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0AEF2" w14:textId="77777777" w:rsidR="003D6AEE" w:rsidRPr="00B02956" w:rsidRDefault="003D6AEE" w:rsidP="003D6AEE">
      <w:pPr>
        <w:spacing w:line="480" w:lineRule="auto"/>
        <w:rPr>
          <w:rFonts w:ascii="Times New Roman" w:hAnsi="Times New Roman" w:cs="Times New Roman"/>
          <w:sz w:val="24"/>
          <w:szCs w:val="24"/>
        </w:rPr>
      </w:pPr>
      <w:r w:rsidRPr="00B02956">
        <w:rPr>
          <w:rFonts w:ascii="Times New Roman" w:hAnsi="Times New Roman" w:cs="Times New Roman"/>
          <w:sz w:val="24"/>
          <w:szCs w:val="24"/>
        </w:rPr>
        <w:t>Running Head: WRONGNESS ADMISSION</w:t>
      </w:r>
      <w:r>
        <w:rPr>
          <w:rFonts w:ascii="Times New Roman" w:hAnsi="Times New Roman" w:cs="Times New Roman"/>
          <w:sz w:val="24"/>
          <w:szCs w:val="24"/>
        </w:rPr>
        <w:t xml:space="preserve"> WILLINGNESS</w:t>
      </w:r>
      <w:r w:rsidRPr="00B02956">
        <w:rPr>
          <w:rFonts w:ascii="Times New Roman" w:hAnsi="Times New Roman" w:cs="Times New Roman"/>
          <w:sz w:val="24"/>
          <w:szCs w:val="24"/>
        </w:rPr>
        <w:t xml:space="preserve"> </w:t>
      </w:r>
    </w:p>
    <w:p w14:paraId="52F46596" w14:textId="77777777" w:rsidR="003D6AEE" w:rsidRPr="00B02956" w:rsidRDefault="003D6AEE" w:rsidP="003D6AEE">
      <w:pPr>
        <w:pStyle w:val="APA"/>
        <w:jc w:val="center"/>
      </w:pPr>
    </w:p>
    <w:p w14:paraId="04EA0602" w14:textId="77777777" w:rsidR="003D6AEE" w:rsidRPr="00B02956" w:rsidRDefault="003D6AEE" w:rsidP="003D6AEE">
      <w:pPr>
        <w:pStyle w:val="APA"/>
        <w:jc w:val="center"/>
      </w:pPr>
    </w:p>
    <w:p w14:paraId="20F53E64" w14:textId="77777777" w:rsidR="003D6AEE" w:rsidRPr="00B02956" w:rsidRDefault="003D6AEE" w:rsidP="003D6AEE">
      <w:pPr>
        <w:pStyle w:val="APA"/>
        <w:jc w:val="center"/>
      </w:pPr>
    </w:p>
    <w:p w14:paraId="7B6736A0" w14:textId="77777777" w:rsidR="003D6AEE" w:rsidRPr="00B02956" w:rsidRDefault="003D6AEE" w:rsidP="003D6AEE">
      <w:pPr>
        <w:pStyle w:val="APA"/>
        <w:jc w:val="center"/>
      </w:pPr>
    </w:p>
    <w:p w14:paraId="41A79016" w14:textId="77777777" w:rsidR="003D6AEE" w:rsidRPr="00B02956" w:rsidRDefault="003D6AEE" w:rsidP="003D6AEE">
      <w:pPr>
        <w:pStyle w:val="APA"/>
        <w:jc w:val="center"/>
        <w:rPr>
          <w:b/>
          <w:noProof/>
        </w:rPr>
      </w:pPr>
    </w:p>
    <w:p w14:paraId="544F6E7D" w14:textId="77777777" w:rsidR="003D6AEE" w:rsidRPr="00B02956" w:rsidRDefault="003D6AEE" w:rsidP="003D6AEE">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On the Willingness to Admit Wrongness</w:t>
      </w:r>
      <w:r w:rsidRPr="00B02956">
        <w:rPr>
          <w:rFonts w:ascii="Times New Roman" w:hAnsi="Times New Roman" w:cs="Times New Roman"/>
          <w:b/>
          <w:bCs/>
          <w:sz w:val="24"/>
          <w:szCs w:val="24"/>
        </w:rPr>
        <w:t xml:space="preserve">: </w:t>
      </w:r>
    </w:p>
    <w:p w14:paraId="064E8ABB" w14:textId="77777777" w:rsidR="003D6AEE" w:rsidRPr="00B02956" w:rsidRDefault="003D6AEE" w:rsidP="003D6AEE">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Validation of a New Measure and an Exploration of its Correlates</w:t>
      </w:r>
    </w:p>
    <w:p w14:paraId="0E2CC8D5" w14:textId="77777777" w:rsidR="003D6AEE" w:rsidRPr="00B02956" w:rsidRDefault="003D6AEE" w:rsidP="003D6AEE">
      <w:pPr>
        <w:spacing w:line="480" w:lineRule="auto"/>
        <w:jc w:val="center"/>
        <w:rPr>
          <w:rFonts w:ascii="Times New Roman" w:hAnsi="Times New Roman" w:cs="Times New Roman"/>
          <w:sz w:val="24"/>
          <w:szCs w:val="24"/>
        </w:rPr>
      </w:pPr>
    </w:p>
    <w:p w14:paraId="67213CE3" w14:textId="77777777" w:rsidR="003D6AEE" w:rsidRPr="00B02956" w:rsidRDefault="003D6AEE" w:rsidP="003D6AEE">
      <w:pPr>
        <w:spacing w:line="480" w:lineRule="auto"/>
        <w:jc w:val="center"/>
        <w:rPr>
          <w:rFonts w:ascii="Times New Roman" w:hAnsi="Times New Roman" w:cs="Times New Roman"/>
          <w:sz w:val="24"/>
          <w:szCs w:val="24"/>
          <w:vertAlign w:val="superscript"/>
        </w:rPr>
      </w:pPr>
      <w:r w:rsidRPr="00B02956">
        <w:rPr>
          <w:rFonts w:ascii="Times New Roman" w:hAnsi="Times New Roman" w:cs="Times New Roman"/>
          <w:sz w:val="24"/>
          <w:szCs w:val="24"/>
        </w:rPr>
        <w:t>Adam K. Fetterman</w:t>
      </w:r>
      <w:r w:rsidRPr="00B02956">
        <w:rPr>
          <w:rFonts w:ascii="Times New Roman" w:hAnsi="Times New Roman" w:cs="Times New Roman"/>
          <w:sz w:val="24"/>
          <w:szCs w:val="24"/>
          <w:vertAlign w:val="superscript"/>
        </w:rPr>
        <w:t>1,2</w:t>
      </w:r>
      <w:r w:rsidRPr="00B02956">
        <w:rPr>
          <w:rFonts w:ascii="Times New Roman" w:hAnsi="Times New Roman" w:cs="Times New Roman"/>
          <w:sz w:val="24"/>
          <w:szCs w:val="24"/>
        </w:rPr>
        <w:t xml:space="preserve">, </w:t>
      </w:r>
      <w:r>
        <w:rPr>
          <w:rFonts w:ascii="Times New Roman" w:hAnsi="Times New Roman" w:cs="Times New Roman"/>
          <w:sz w:val="24"/>
          <w:szCs w:val="24"/>
        </w:rPr>
        <w:t>Shelby Curtis</w:t>
      </w:r>
      <w:r>
        <w:rPr>
          <w:rFonts w:ascii="Times New Roman" w:hAnsi="Times New Roman" w:cs="Times New Roman"/>
          <w:sz w:val="24"/>
          <w:szCs w:val="24"/>
          <w:vertAlign w:val="superscript"/>
        </w:rPr>
        <w:t>1,3</w:t>
      </w:r>
      <w:r w:rsidRPr="00B02956">
        <w:rPr>
          <w:rFonts w:ascii="Times New Roman" w:hAnsi="Times New Roman" w:cs="Times New Roman"/>
          <w:sz w:val="24"/>
          <w:szCs w:val="24"/>
        </w:rPr>
        <w:t xml:space="preserve">, </w:t>
      </w:r>
      <w:r>
        <w:rPr>
          <w:rFonts w:ascii="Times New Roman" w:hAnsi="Times New Roman" w:cs="Times New Roman"/>
          <w:sz w:val="24"/>
          <w:szCs w:val="24"/>
        </w:rPr>
        <w:t>Jessica Carre</w:t>
      </w:r>
      <w:r w:rsidRPr="00B02956">
        <w:rPr>
          <w:rFonts w:ascii="Times New Roman" w:hAnsi="Times New Roman" w:cs="Times New Roman"/>
          <w:sz w:val="24"/>
          <w:szCs w:val="24"/>
          <w:vertAlign w:val="superscript"/>
        </w:rPr>
        <w:t>1</w:t>
      </w:r>
      <w:r w:rsidRPr="00B02956">
        <w:rPr>
          <w:rFonts w:ascii="Times New Roman" w:hAnsi="Times New Roman" w:cs="Times New Roman"/>
          <w:sz w:val="24"/>
          <w:szCs w:val="24"/>
        </w:rPr>
        <w:t>, &amp; Kai Sassenberg</w:t>
      </w:r>
      <w:r w:rsidRPr="00B02956">
        <w:rPr>
          <w:rFonts w:ascii="Times New Roman" w:hAnsi="Times New Roman" w:cs="Times New Roman"/>
          <w:sz w:val="24"/>
          <w:szCs w:val="24"/>
          <w:vertAlign w:val="superscript"/>
        </w:rPr>
        <w:t>2,4</w:t>
      </w:r>
    </w:p>
    <w:p w14:paraId="0129C26F" w14:textId="77777777" w:rsidR="003D6AEE" w:rsidRPr="00B02956" w:rsidRDefault="003D6AEE" w:rsidP="003D6AEE">
      <w:pPr>
        <w:spacing w:line="480" w:lineRule="auto"/>
        <w:jc w:val="center"/>
        <w:rPr>
          <w:rFonts w:ascii="Times New Roman" w:hAnsi="Times New Roman" w:cs="Times New Roman"/>
          <w:sz w:val="24"/>
          <w:szCs w:val="24"/>
        </w:rPr>
      </w:pPr>
      <w:r w:rsidRPr="00B02956">
        <w:rPr>
          <w:rFonts w:ascii="Times New Roman" w:hAnsi="Times New Roman" w:cs="Times New Roman"/>
          <w:sz w:val="24"/>
          <w:szCs w:val="24"/>
          <w:vertAlign w:val="superscript"/>
        </w:rPr>
        <w:t>1</w:t>
      </w:r>
      <w:r w:rsidRPr="00B02956">
        <w:rPr>
          <w:rFonts w:ascii="Times New Roman" w:hAnsi="Times New Roman" w:cs="Times New Roman"/>
          <w:sz w:val="24"/>
          <w:szCs w:val="24"/>
        </w:rPr>
        <w:t>University of Texas at El Paso</w:t>
      </w:r>
    </w:p>
    <w:p w14:paraId="3A14DA5E" w14:textId="77777777" w:rsidR="003D6AEE" w:rsidRPr="00A3659F" w:rsidRDefault="003D6AEE" w:rsidP="003D6AEE">
      <w:pPr>
        <w:spacing w:line="480" w:lineRule="auto"/>
        <w:jc w:val="center"/>
        <w:rPr>
          <w:rFonts w:ascii="Times New Roman" w:hAnsi="Times New Roman" w:cs="Times New Roman"/>
          <w:sz w:val="24"/>
          <w:szCs w:val="24"/>
          <w:lang w:val="de-DE"/>
        </w:rPr>
      </w:pPr>
      <w:r w:rsidRPr="00A3659F">
        <w:rPr>
          <w:rFonts w:ascii="Times New Roman" w:hAnsi="Times New Roman" w:cs="Times New Roman"/>
          <w:sz w:val="24"/>
          <w:szCs w:val="24"/>
          <w:vertAlign w:val="superscript"/>
          <w:lang w:val="de-DE"/>
        </w:rPr>
        <w:t>2</w:t>
      </w:r>
      <w:r w:rsidRPr="00A3659F">
        <w:rPr>
          <w:rFonts w:ascii="Times New Roman" w:hAnsi="Times New Roman" w:cs="Times New Roman"/>
          <w:sz w:val="24"/>
          <w:szCs w:val="24"/>
          <w:lang w:val="de-DE"/>
        </w:rPr>
        <w:t>Leibniz-Institut für Wissensmedien</w:t>
      </w:r>
    </w:p>
    <w:p w14:paraId="4D0A0AE9" w14:textId="77777777" w:rsidR="003D6AEE" w:rsidRPr="00A3659F" w:rsidRDefault="003D6AEE" w:rsidP="003D6AEE">
      <w:pPr>
        <w:spacing w:line="480" w:lineRule="auto"/>
        <w:jc w:val="center"/>
        <w:rPr>
          <w:rFonts w:ascii="Times New Roman" w:hAnsi="Times New Roman" w:cs="Times New Roman"/>
          <w:sz w:val="24"/>
          <w:szCs w:val="24"/>
          <w:lang w:val="de-DE"/>
        </w:rPr>
      </w:pPr>
      <w:r w:rsidRPr="00A3659F">
        <w:rPr>
          <w:rFonts w:ascii="Times New Roman" w:hAnsi="Times New Roman" w:cs="Times New Roman"/>
          <w:sz w:val="24"/>
          <w:szCs w:val="24"/>
          <w:vertAlign w:val="superscript"/>
          <w:lang w:val="de-DE"/>
        </w:rPr>
        <w:t>3</w:t>
      </w:r>
      <w:r w:rsidRPr="00A3659F">
        <w:rPr>
          <w:rFonts w:ascii="Times New Roman" w:hAnsi="Times New Roman" w:cs="Times New Roman"/>
          <w:sz w:val="24"/>
          <w:szCs w:val="24"/>
          <w:lang w:val="de-DE"/>
        </w:rPr>
        <w:t>University of Nevada Reno</w:t>
      </w:r>
    </w:p>
    <w:p w14:paraId="15516BE2" w14:textId="77777777" w:rsidR="003D6AEE" w:rsidRPr="00B02956" w:rsidRDefault="003D6AEE" w:rsidP="003D6AEE">
      <w:pPr>
        <w:spacing w:line="480" w:lineRule="auto"/>
        <w:jc w:val="center"/>
        <w:rPr>
          <w:rFonts w:ascii="Times New Roman" w:hAnsi="Times New Roman" w:cs="Times New Roman"/>
          <w:sz w:val="24"/>
          <w:szCs w:val="24"/>
          <w:vertAlign w:val="superscript"/>
        </w:rPr>
      </w:pPr>
      <w:r w:rsidRPr="00B02956">
        <w:rPr>
          <w:rFonts w:ascii="Times New Roman" w:hAnsi="Times New Roman" w:cs="Times New Roman"/>
          <w:sz w:val="24"/>
          <w:szCs w:val="24"/>
          <w:vertAlign w:val="superscript"/>
        </w:rPr>
        <w:t>4</w:t>
      </w:r>
      <w:r w:rsidRPr="00B02956">
        <w:rPr>
          <w:rFonts w:ascii="Times New Roman" w:hAnsi="Times New Roman" w:cs="Times New Roman"/>
          <w:sz w:val="24"/>
          <w:szCs w:val="24"/>
        </w:rPr>
        <w:t>University of Tübingen</w:t>
      </w:r>
    </w:p>
    <w:p w14:paraId="6FA46B68" w14:textId="77777777" w:rsidR="003D6AEE" w:rsidRPr="00B02956" w:rsidRDefault="003D6AEE" w:rsidP="003D6AEE">
      <w:pPr>
        <w:spacing w:line="480" w:lineRule="auto"/>
        <w:jc w:val="center"/>
        <w:rPr>
          <w:rFonts w:ascii="Times New Roman" w:hAnsi="Times New Roman" w:cs="Times New Roman"/>
          <w:sz w:val="24"/>
          <w:szCs w:val="24"/>
          <w:vertAlign w:val="superscript"/>
        </w:rPr>
      </w:pPr>
    </w:p>
    <w:p w14:paraId="11B9585D" w14:textId="77777777" w:rsidR="003D6AEE" w:rsidRPr="00B02956" w:rsidRDefault="003D6AEE" w:rsidP="003D6AEE">
      <w:pPr>
        <w:spacing w:line="480" w:lineRule="auto"/>
        <w:jc w:val="center"/>
        <w:rPr>
          <w:rFonts w:ascii="Times New Roman" w:hAnsi="Times New Roman" w:cs="Times New Roman"/>
          <w:sz w:val="24"/>
          <w:szCs w:val="24"/>
          <w:vertAlign w:val="superscript"/>
        </w:rPr>
      </w:pPr>
    </w:p>
    <w:p w14:paraId="0E7FAAB3" w14:textId="77777777" w:rsidR="003D6AEE" w:rsidRPr="00B02956" w:rsidRDefault="003D6AEE" w:rsidP="003D6AEE">
      <w:pPr>
        <w:spacing w:line="480" w:lineRule="auto"/>
        <w:rPr>
          <w:rFonts w:ascii="Times New Roman" w:hAnsi="Times New Roman" w:cs="Times New Roman"/>
          <w:sz w:val="24"/>
          <w:szCs w:val="24"/>
        </w:rPr>
      </w:pPr>
      <w:r w:rsidRPr="00B02956">
        <w:rPr>
          <w:rFonts w:ascii="Times New Roman" w:hAnsi="Times New Roman" w:cs="Times New Roman"/>
          <w:sz w:val="24"/>
          <w:szCs w:val="24"/>
        </w:rPr>
        <w:t>Note: Correspondence can be sent to Adam Fetterman, Department of Psychology, University of Texas at El Paso, 500 W University Dr., El Paso, TX, 79902. Internet correspondence can be directed to akfetterman@utep.edu (Phone: 915-747-6563).</w:t>
      </w:r>
      <w:r>
        <w:rPr>
          <w:rFonts w:ascii="Times New Roman" w:hAnsi="Times New Roman" w:cs="Times New Roman"/>
          <w:sz w:val="24"/>
          <w:szCs w:val="24"/>
        </w:rPr>
        <w:t xml:space="preserve"> Data are available at </w:t>
      </w:r>
      <w:r w:rsidRPr="00DF2634">
        <w:rPr>
          <w:rFonts w:ascii="Times New Roman" w:hAnsi="Times New Roman" w:cs="Times New Roman"/>
          <w:sz w:val="24"/>
          <w:szCs w:val="24"/>
        </w:rPr>
        <w:t>https://osf.io/mjtwk/?view_only=d027f3d0d985439899bb3f1193fedf9e</w:t>
      </w:r>
    </w:p>
    <w:p w14:paraId="588D7CFB" w14:textId="77777777" w:rsidR="00264DDC" w:rsidRPr="00E459CB" w:rsidRDefault="00264DDC" w:rsidP="003D6EA5">
      <w:pPr>
        <w:spacing w:line="480" w:lineRule="auto"/>
        <w:jc w:val="center"/>
        <w:rPr>
          <w:rFonts w:ascii="Times New Roman" w:hAnsi="Times New Roman" w:cs="Times New Roman"/>
          <w:b/>
          <w:color w:val="000000" w:themeColor="text1"/>
          <w:sz w:val="24"/>
          <w:szCs w:val="24"/>
        </w:rPr>
      </w:pPr>
      <w:r w:rsidRPr="00E459CB">
        <w:rPr>
          <w:rFonts w:ascii="Times New Roman" w:hAnsi="Times New Roman" w:cs="Times New Roman"/>
          <w:b/>
          <w:color w:val="000000" w:themeColor="text1"/>
          <w:sz w:val="24"/>
          <w:szCs w:val="24"/>
        </w:rPr>
        <w:lastRenderedPageBreak/>
        <w:t>Abstract</w:t>
      </w:r>
    </w:p>
    <w:p w14:paraId="47009348" w14:textId="48E19360" w:rsidR="00264DDC" w:rsidRPr="00E459CB" w:rsidRDefault="00264DDC" w:rsidP="003D6EA5">
      <w:pPr>
        <w:spacing w:line="480" w:lineRule="auto"/>
        <w:rPr>
          <w:rFonts w:ascii="Times New Roman" w:hAnsi="Times New Roman" w:cs="Times New Roman"/>
          <w:color w:val="000000" w:themeColor="text1"/>
          <w:sz w:val="24"/>
          <w:szCs w:val="24"/>
        </w:rPr>
      </w:pPr>
      <w:r w:rsidRPr="00E459CB">
        <w:rPr>
          <w:rFonts w:ascii="Times New Roman" w:hAnsi="Times New Roman" w:cs="Times New Roman"/>
          <w:color w:val="000000" w:themeColor="text1"/>
          <w:sz w:val="24"/>
          <w:szCs w:val="24"/>
        </w:rPr>
        <w:t xml:space="preserve">Wrongness admission is the act of </w:t>
      </w:r>
      <w:r w:rsidR="00592DEB" w:rsidRPr="00E459CB">
        <w:rPr>
          <w:rFonts w:ascii="Times New Roman" w:hAnsi="Times New Roman" w:cs="Times New Roman"/>
          <w:color w:val="000000" w:themeColor="text1"/>
          <w:sz w:val="24"/>
          <w:szCs w:val="24"/>
        </w:rPr>
        <w:t xml:space="preserve">a person </w:t>
      </w:r>
      <w:r w:rsidRPr="00E459CB">
        <w:rPr>
          <w:rFonts w:ascii="Times New Roman" w:hAnsi="Times New Roman" w:cs="Times New Roman"/>
          <w:color w:val="000000" w:themeColor="text1"/>
          <w:sz w:val="24"/>
          <w:szCs w:val="24"/>
        </w:rPr>
        <w:t xml:space="preserve">publicly acknowledging that they held an inaccurate belief or attitude. </w:t>
      </w:r>
      <w:r w:rsidR="00592DEB" w:rsidRPr="00E459CB">
        <w:rPr>
          <w:rFonts w:ascii="Times New Roman" w:hAnsi="Times New Roman" w:cs="Times New Roman"/>
          <w:color w:val="000000" w:themeColor="text1"/>
          <w:sz w:val="24"/>
          <w:szCs w:val="24"/>
        </w:rPr>
        <w:t>S</w:t>
      </w:r>
      <w:r w:rsidRPr="00E459CB">
        <w:rPr>
          <w:rFonts w:ascii="Times New Roman" w:hAnsi="Times New Roman" w:cs="Times New Roman"/>
          <w:color w:val="000000" w:themeColor="text1"/>
          <w:sz w:val="24"/>
          <w:szCs w:val="24"/>
        </w:rPr>
        <w:t>ome people</w:t>
      </w:r>
      <w:r w:rsidR="00592DEB" w:rsidRPr="00E459CB">
        <w:rPr>
          <w:rFonts w:ascii="Times New Roman" w:hAnsi="Times New Roman" w:cs="Times New Roman"/>
          <w:color w:val="000000" w:themeColor="text1"/>
          <w:sz w:val="24"/>
          <w:szCs w:val="24"/>
        </w:rPr>
        <w:t xml:space="preserve"> seem</w:t>
      </w:r>
      <w:r w:rsidRPr="00E459CB">
        <w:rPr>
          <w:rFonts w:ascii="Times New Roman" w:hAnsi="Times New Roman" w:cs="Times New Roman"/>
          <w:color w:val="000000" w:themeColor="text1"/>
          <w:sz w:val="24"/>
          <w:szCs w:val="24"/>
        </w:rPr>
        <w:t xml:space="preserve"> more </w:t>
      </w:r>
      <w:r w:rsidR="00BD54F4" w:rsidRPr="00E459CB">
        <w:rPr>
          <w:rFonts w:ascii="Times New Roman" w:hAnsi="Times New Roman" w:cs="Times New Roman"/>
          <w:color w:val="000000" w:themeColor="text1"/>
          <w:sz w:val="24"/>
          <w:szCs w:val="24"/>
        </w:rPr>
        <w:t>willing</w:t>
      </w:r>
      <w:r w:rsidRPr="00E459CB">
        <w:rPr>
          <w:rFonts w:ascii="Times New Roman" w:hAnsi="Times New Roman" w:cs="Times New Roman"/>
          <w:color w:val="000000" w:themeColor="text1"/>
          <w:sz w:val="24"/>
          <w:szCs w:val="24"/>
        </w:rPr>
        <w:t xml:space="preserve"> to engage in wrongness admission than others.</w:t>
      </w:r>
      <w:r w:rsidR="00592DEB" w:rsidRPr="00E459CB">
        <w:rPr>
          <w:rFonts w:ascii="Times New Roman" w:hAnsi="Times New Roman" w:cs="Times New Roman"/>
          <w:color w:val="000000" w:themeColor="text1"/>
          <w:sz w:val="24"/>
          <w:szCs w:val="24"/>
        </w:rPr>
        <w:t xml:space="preserve"> These individual differences may </w:t>
      </w:r>
      <w:r w:rsidR="001D5986" w:rsidRPr="00E459CB">
        <w:rPr>
          <w:rFonts w:ascii="Times New Roman" w:hAnsi="Times New Roman" w:cs="Times New Roman"/>
          <w:color w:val="000000" w:themeColor="text1"/>
          <w:sz w:val="24"/>
          <w:szCs w:val="24"/>
        </w:rPr>
        <w:t>be important</w:t>
      </w:r>
      <w:r w:rsidR="00592DEB" w:rsidRPr="00E459CB">
        <w:rPr>
          <w:rFonts w:ascii="Times New Roman" w:hAnsi="Times New Roman" w:cs="Times New Roman"/>
          <w:color w:val="000000" w:themeColor="text1"/>
          <w:sz w:val="24"/>
          <w:szCs w:val="24"/>
        </w:rPr>
        <w:t xml:space="preserve"> in understanding the prevention of wrongness admission.</w:t>
      </w:r>
      <w:r w:rsidRPr="00E459CB">
        <w:rPr>
          <w:rFonts w:ascii="Times New Roman" w:hAnsi="Times New Roman" w:cs="Times New Roman"/>
          <w:color w:val="000000" w:themeColor="text1"/>
          <w:sz w:val="24"/>
          <w:szCs w:val="24"/>
        </w:rPr>
        <w:t xml:space="preserve"> </w:t>
      </w:r>
      <w:r w:rsidR="00592DEB" w:rsidRPr="00E459CB">
        <w:rPr>
          <w:rFonts w:ascii="Times New Roman" w:hAnsi="Times New Roman" w:cs="Times New Roman"/>
          <w:color w:val="000000" w:themeColor="text1"/>
          <w:sz w:val="24"/>
          <w:szCs w:val="24"/>
        </w:rPr>
        <w:t>T</w:t>
      </w:r>
      <w:r w:rsidRPr="00E459CB">
        <w:rPr>
          <w:rFonts w:ascii="Times New Roman" w:hAnsi="Times New Roman" w:cs="Times New Roman"/>
          <w:color w:val="000000" w:themeColor="text1"/>
          <w:sz w:val="24"/>
          <w:szCs w:val="24"/>
        </w:rPr>
        <w:t>he</w:t>
      </w:r>
      <w:r w:rsidR="00592DEB" w:rsidRPr="00E459CB">
        <w:rPr>
          <w:rFonts w:ascii="Times New Roman" w:hAnsi="Times New Roman" w:cs="Times New Roman"/>
          <w:color w:val="000000" w:themeColor="text1"/>
          <w:sz w:val="24"/>
          <w:szCs w:val="24"/>
        </w:rPr>
        <w:t xml:space="preserve"> purpose of these</w:t>
      </w:r>
      <w:r w:rsidRPr="00E459CB">
        <w:rPr>
          <w:rFonts w:ascii="Times New Roman" w:hAnsi="Times New Roman" w:cs="Times New Roman"/>
          <w:color w:val="000000" w:themeColor="text1"/>
          <w:sz w:val="24"/>
          <w:szCs w:val="24"/>
        </w:rPr>
        <w:t xml:space="preserve"> studies </w:t>
      </w:r>
      <w:r w:rsidR="00592DEB" w:rsidRPr="00E459CB">
        <w:rPr>
          <w:rFonts w:ascii="Times New Roman" w:hAnsi="Times New Roman" w:cs="Times New Roman"/>
          <w:color w:val="000000" w:themeColor="text1"/>
          <w:sz w:val="24"/>
          <w:szCs w:val="24"/>
        </w:rPr>
        <w:t>was to develop and validate</w:t>
      </w:r>
      <w:r w:rsidRPr="00E459CB">
        <w:rPr>
          <w:rFonts w:ascii="Times New Roman" w:hAnsi="Times New Roman" w:cs="Times New Roman"/>
          <w:color w:val="000000" w:themeColor="text1"/>
          <w:sz w:val="24"/>
          <w:szCs w:val="24"/>
        </w:rPr>
        <w:t xml:space="preserve"> a</w:t>
      </w:r>
      <w:r w:rsidR="00BD54F4" w:rsidRPr="00E459CB">
        <w:rPr>
          <w:rFonts w:ascii="Times New Roman" w:hAnsi="Times New Roman" w:cs="Times New Roman"/>
          <w:color w:val="000000" w:themeColor="text1"/>
          <w:sz w:val="24"/>
          <w:szCs w:val="24"/>
        </w:rPr>
        <w:t xml:space="preserve"> measure of the willingness to admit wrongness</w:t>
      </w:r>
      <w:r w:rsidRPr="00E459CB">
        <w:rPr>
          <w:rFonts w:ascii="Times New Roman" w:hAnsi="Times New Roman" w:cs="Times New Roman"/>
          <w:color w:val="000000" w:themeColor="text1"/>
          <w:sz w:val="24"/>
          <w:szCs w:val="24"/>
        </w:rPr>
        <w:t>. In three studies (</w:t>
      </w:r>
      <w:proofErr w:type="spellStart"/>
      <w:r w:rsidRPr="00E459CB">
        <w:rPr>
          <w:rFonts w:ascii="Times New Roman" w:hAnsi="Times New Roman" w:cs="Times New Roman"/>
          <w:i/>
          <w:color w:val="000000" w:themeColor="text1"/>
          <w:sz w:val="24"/>
          <w:szCs w:val="24"/>
        </w:rPr>
        <w:t>N</w:t>
      </w:r>
      <w:r w:rsidRPr="00E459CB">
        <w:rPr>
          <w:rFonts w:ascii="Times New Roman" w:hAnsi="Times New Roman" w:cs="Times New Roman"/>
          <w:i/>
          <w:color w:val="000000" w:themeColor="text1"/>
          <w:sz w:val="24"/>
          <w:szCs w:val="24"/>
          <w:vertAlign w:val="subscript"/>
        </w:rPr>
        <w:t>total</w:t>
      </w:r>
      <w:proofErr w:type="spellEnd"/>
      <w:r w:rsidRPr="00E459CB">
        <w:rPr>
          <w:rFonts w:ascii="Times New Roman" w:hAnsi="Times New Roman" w:cs="Times New Roman"/>
          <w:color w:val="000000" w:themeColor="text1"/>
          <w:sz w:val="24"/>
          <w:szCs w:val="24"/>
        </w:rPr>
        <w:t xml:space="preserve"> = 579), we created a 7-item scenario-based measure (“WA</w:t>
      </w:r>
      <w:r w:rsidR="00BD54F4" w:rsidRPr="00E459CB">
        <w:rPr>
          <w:rFonts w:ascii="Times New Roman" w:hAnsi="Times New Roman" w:cs="Times New Roman"/>
          <w:color w:val="000000" w:themeColor="text1"/>
          <w:sz w:val="24"/>
          <w:szCs w:val="24"/>
        </w:rPr>
        <w:t>W</w:t>
      </w:r>
      <w:r w:rsidRPr="00E459CB">
        <w:rPr>
          <w:rFonts w:ascii="Times New Roman" w:hAnsi="Times New Roman" w:cs="Times New Roman"/>
          <w:color w:val="000000" w:themeColor="text1"/>
          <w:sz w:val="24"/>
          <w:szCs w:val="24"/>
        </w:rPr>
        <w:t>”) and found that it was correlated with agreeableness, honesty/humility, and, to a lesser extent, openness to experience. Furthermore, those who scored higher on the WA</w:t>
      </w:r>
      <w:r w:rsidR="00BD54F4" w:rsidRPr="00E459CB">
        <w:rPr>
          <w:rFonts w:ascii="Times New Roman" w:hAnsi="Times New Roman" w:cs="Times New Roman"/>
          <w:color w:val="000000" w:themeColor="text1"/>
          <w:sz w:val="24"/>
          <w:szCs w:val="24"/>
        </w:rPr>
        <w:t>W</w:t>
      </w:r>
      <w:r w:rsidRPr="00E459CB">
        <w:rPr>
          <w:rFonts w:ascii="Times New Roman" w:hAnsi="Times New Roman" w:cs="Times New Roman"/>
          <w:color w:val="000000" w:themeColor="text1"/>
          <w:sz w:val="24"/>
          <w:szCs w:val="24"/>
        </w:rPr>
        <w:t xml:space="preserve"> were more likely to indicate that they would publicly admit they are wrong on Facebook and were more likely to admit wrongness in daily life. This measure will be helpful as theories of wrongness admission develop, but also when considering interventions that may increase wrongness admission and intellectual humility in the </w:t>
      </w:r>
      <w:proofErr w:type="gramStart"/>
      <w:r w:rsidRPr="00E459CB">
        <w:rPr>
          <w:rFonts w:ascii="Times New Roman" w:hAnsi="Times New Roman" w:cs="Times New Roman"/>
          <w:color w:val="000000" w:themeColor="text1"/>
          <w:sz w:val="24"/>
          <w:szCs w:val="24"/>
        </w:rPr>
        <w:t>general public</w:t>
      </w:r>
      <w:proofErr w:type="gramEnd"/>
      <w:r w:rsidRPr="00E459CB">
        <w:rPr>
          <w:rFonts w:ascii="Times New Roman" w:hAnsi="Times New Roman" w:cs="Times New Roman"/>
          <w:color w:val="000000" w:themeColor="text1"/>
          <w:sz w:val="24"/>
          <w:szCs w:val="24"/>
        </w:rPr>
        <w:t>.</w:t>
      </w:r>
    </w:p>
    <w:p w14:paraId="7C1F12C9" w14:textId="77777777" w:rsidR="00264DDC" w:rsidRPr="00E459CB" w:rsidRDefault="00264DDC" w:rsidP="003D6EA5">
      <w:pPr>
        <w:spacing w:line="480" w:lineRule="auto"/>
        <w:rPr>
          <w:rFonts w:ascii="Times New Roman" w:hAnsi="Times New Roman" w:cs="Times New Roman"/>
          <w:color w:val="000000" w:themeColor="text1"/>
          <w:sz w:val="24"/>
          <w:szCs w:val="24"/>
        </w:rPr>
      </w:pPr>
      <w:r w:rsidRPr="00E459CB">
        <w:rPr>
          <w:rFonts w:ascii="Times New Roman" w:hAnsi="Times New Roman" w:cs="Times New Roman"/>
          <w:color w:val="000000" w:themeColor="text1"/>
          <w:sz w:val="24"/>
          <w:szCs w:val="24"/>
        </w:rPr>
        <w:t xml:space="preserve">Keywords: </w:t>
      </w:r>
      <w:r w:rsidR="00592DEB" w:rsidRPr="00E459CB">
        <w:rPr>
          <w:rFonts w:ascii="Times New Roman" w:hAnsi="Times New Roman" w:cs="Times New Roman"/>
          <w:color w:val="000000" w:themeColor="text1"/>
          <w:sz w:val="24"/>
          <w:szCs w:val="24"/>
        </w:rPr>
        <w:t>Wrongness Admission; Agreeableness; Humility; Individual Differences</w:t>
      </w:r>
      <w:r w:rsidRPr="00E459CB">
        <w:rPr>
          <w:rFonts w:ascii="Times New Roman" w:hAnsi="Times New Roman" w:cs="Times New Roman"/>
          <w:color w:val="000000" w:themeColor="text1"/>
          <w:sz w:val="24"/>
          <w:szCs w:val="24"/>
        </w:rPr>
        <w:br w:type="page"/>
      </w:r>
    </w:p>
    <w:p w14:paraId="4F209CDC" w14:textId="5E27711C" w:rsidR="00D14AE3" w:rsidRPr="00E459CB" w:rsidRDefault="00892B01" w:rsidP="003D6EA5">
      <w:pPr>
        <w:spacing w:after="0" w:line="480" w:lineRule="auto"/>
        <w:rPr>
          <w:rFonts w:ascii="Times New Roman" w:hAnsi="Times New Roman" w:cs="Times New Roman"/>
          <w:color w:val="000000" w:themeColor="text1"/>
          <w:sz w:val="24"/>
          <w:szCs w:val="24"/>
        </w:rPr>
      </w:pPr>
      <w:r w:rsidRPr="00E459CB">
        <w:rPr>
          <w:rFonts w:ascii="Times New Roman" w:hAnsi="Times New Roman" w:cs="Times New Roman"/>
          <w:color w:val="000000" w:themeColor="text1"/>
          <w:sz w:val="24"/>
          <w:szCs w:val="24"/>
        </w:rPr>
        <w:lastRenderedPageBreak/>
        <w:tab/>
      </w:r>
      <w:r w:rsidR="00B6652A" w:rsidRPr="00E459CB">
        <w:rPr>
          <w:rFonts w:ascii="Times New Roman" w:hAnsi="Times New Roman" w:cs="Times New Roman"/>
          <w:color w:val="000000" w:themeColor="text1"/>
          <w:sz w:val="24"/>
          <w:szCs w:val="24"/>
        </w:rPr>
        <w:t>P</w:t>
      </w:r>
      <w:r w:rsidRPr="00E459CB">
        <w:rPr>
          <w:rFonts w:ascii="Times New Roman" w:hAnsi="Times New Roman" w:cs="Times New Roman"/>
          <w:color w:val="000000" w:themeColor="text1"/>
          <w:sz w:val="24"/>
          <w:szCs w:val="24"/>
        </w:rPr>
        <w:t>eople</w:t>
      </w:r>
      <w:r w:rsidR="002918C3" w:rsidRPr="00E459CB">
        <w:rPr>
          <w:rFonts w:ascii="Times New Roman" w:hAnsi="Times New Roman" w:cs="Times New Roman"/>
          <w:color w:val="000000" w:themeColor="text1"/>
          <w:sz w:val="24"/>
          <w:szCs w:val="24"/>
        </w:rPr>
        <w:t xml:space="preserve"> </w:t>
      </w:r>
      <w:r w:rsidRPr="00E459CB">
        <w:rPr>
          <w:rFonts w:ascii="Times New Roman" w:hAnsi="Times New Roman" w:cs="Times New Roman"/>
          <w:color w:val="000000" w:themeColor="text1"/>
          <w:sz w:val="24"/>
          <w:szCs w:val="24"/>
        </w:rPr>
        <w:t xml:space="preserve">do not like to be wrong </w:t>
      </w:r>
      <w:r w:rsidR="00B6652A" w:rsidRPr="00E459CB">
        <w:rPr>
          <w:rFonts w:ascii="Times New Roman" w:hAnsi="Times New Roman" w:cs="Times New Roman"/>
          <w:color w:val="000000" w:themeColor="text1"/>
          <w:sz w:val="24"/>
          <w:szCs w:val="24"/>
        </w:rPr>
        <w:t>and</w:t>
      </w:r>
      <w:r w:rsidR="00D14AE3" w:rsidRPr="00E459CB">
        <w:rPr>
          <w:rFonts w:ascii="Times New Roman" w:hAnsi="Times New Roman" w:cs="Times New Roman"/>
          <w:color w:val="000000" w:themeColor="text1"/>
          <w:sz w:val="24"/>
          <w:szCs w:val="24"/>
        </w:rPr>
        <w:t xml:space="preserve"> especially do not like to admit </w:t>
      </w:r>
      <w:r w:rsidR="0011041A" w:rsidRPr="00E459CB">
        <w:rPr>
          <w:rFonts w:ascii="Times New Roman" w:hAnsi="Times New Roman" w:cs="Times New Roman"/>
          <w:color w:val="000000" w:themeColor="text1"/>
          <w:sz w:val="24"/>
          <w:szCs w:val="24"/>
        </w:rPr>
        <w:t>when they are</w:t>
      </w:r>
      <w:r w:rsidR="009A6676" w:rsidRPr="00E459CB">
        <w:rPr>
          <w:rFonts w:ascii="Times New Roman" w:hAnsi="Times New Roman" w:cs="Times New Roman"/>
          <w:color w:val="000000" w:themeColor="text1"/>
          <w:sz w:val="24"/>
          <w:szCs w:val="24"/>
        </w:rPr>
        <w:t xml:space="preserve"> wrong</w:t>
      </w:r>
      <w:r w:rsidR="00D14AE3" w:rsidRPr="00E459CB">
        <w:rPr>
          <w:rFonts w:ascii="Times New Roman" w:hAnsi="Times New Roman" w:cs="Times New Roman"/>
          <w:color w:val="000000" w:themeColor="text1"/>
          <w:sz w:val="24"/>
          <w:szCs w:val="24"/>
        </w:rPr>
        <w:t xml:space="preserve">. </w:t>
      </w:r>
      <w:r w:rsidRPr="00E459CB">
        <w:rPr>
          <w:rFonts w:ascii="Times New Roman" w:hAnsi="Times New Roman" w:cs="Times New Roman"/>
          <w:color w:val="000000" w:themeColor="text1"/>
          <w:sz w:val="24"/>
          <w:szCs w:val="24"/>
        </w:rPr>
        <w:t xml:space="preserve">This </w:t>
      </w:r>
      <w:r w:rsidR="00B6652A" w:rsidRPr="00E459CB">
        <w:rPr>
          <w:rFonts w:ascii="Times New Roman" w:hAnsi="Times New Roman" w:cs="Times New Roman"/>
          <w:color w:val="000000" w:themeColor="text1"/>
          <w:sz w:val="24"/>
          <w:szCs w:val="24"/>
        </w:rPr>
        <w:t xml:space="preserve">fact </w:t>
      </w:r>
      <w:r w:rsidRPr="00E459CB">
        <w:rPr>
          <w:rFonts w:ascii="Times New Roman" w:hAnsi="Times New Roman" w:cs="Times New Roman"/>
          <w:color w:val="000000" w:themeColor="text1"/>
          <w:sz w:val="24"/>
          <w:szCs w:val="24"/>
        </w:rPr>
        <w:t>is apparent in everyday life.</w:t>
      </w:r>
      <w:r w:rsidR="00D14AE3" w:rsidRPr="00E459CB">
        <w:rPr>
          <w:rFonts w:ascii="Times New Roman" w:hAnsi="Times New Roman" w:cs="Times New Roman"/>
          <w:color w:val="000000" w:themeColor="text1"/>
          <w:sz w:val="24"/>
          <w:szCs w:val="24"/>
        </w:rPr>
        <w:t xml:space="preserve"> For example, imagine that a person suggests </w:t>
      </w:r>
      <w:r w:rsidR="00B6652A" w:rsidRPr="00E459CB">
        <w:rPr>
          <w:rFonts w:ascii="Times New Roman" w:hAnsi="Times New Roman" w:cs="Times New Roman"/>
          <w:color w:val="000000" w:themeColor="text1"/>
          <w:sz w:val="24"/>
          <w:szCs w:val="24"/>
        </w:rPr>
        <w:t xml:space="preserve">to his/her friend </w:t>
      </w:r>
      <w:r w:rsidR="00D14AE3" w:rsidRPr="00E459CB">
        <w:rPr>
          <w:rFonts w:ascii="Times New Roman" w:hAnsi="Times New Roman" w:cs="Times New Roman"/>
          <w:color w:val="000000" w:themeColor="text1"/>
          <w:sz w:val="24"/>
          <w:szCs w:val="24"/>
        </w:rPr>
        <w:t>that former president Barack Obama promised that no one would lose his or her preferred doctor under his health care reform</w:t>
      </w:r>
      <w:r w:rsidR="00B6652A" w:rsidRPr="00E459CB">
        <w:rPr>
          <w:rFonts w:ascii="Times New Roman" w:hAnsi="Times New Roman" w:cs="Times New Roman"/>
          <w:color w:val="000000" w:themeColor="text1"/>
          <w:sz w:val="24"/>
          <w:szCs w:val="24"/>
        </w:rPr>
        <w:t xml:space="preserve">. Their friend might reply that the former </w:t>
      </w:r>
      <w:r w:rsidR="00D14AE3" w:rsidRPr="00E459CB">
        <w:rPr>
          <w:rFonts w:ascii="Times New Roman" w:hAnsi="Times New Roman" w:cs="Times New Roman"/>
          <w:color w:val="000000" w:themeColor="text1"/>
          <w:sz w:val="24"/>
          <w:szCs w:val="24"/>
        </w:rPr>
        <w:t xml:space="preserve">president never </w:t>
      </w:r>
      <w:r w:rsidR="0011041A" w:rsidRPr="00E459CB">
        <w:rPr>
          <w:rFonts w:ascii="Times New Roman" w:hAnsi="Times New Roman" w:cs="Times New Roman"/>
          <w:color w:val="000000" w:themeColor="text1"/>
          <w:sz w:val="24"/>
          <w:szCs w:val="24"/>
        </w:rPr>
        <w:t xml:space="preserve">made such a </w:t>
      </w:r>
      <w:r w:rsidR="00D14AE3" w:rsidRPr="00E459CB">
        <w:rPr>
          <w:rFonts w:ascii="Times New Roman" w:hAnsi="Times New Roman" w:cs="Times New Roman"/>
          <w:color w:val="000000" w:themeColor="text1"/>
          <w:sz w:val="24"/>
          <w:szCs w:val="24"/>
        </w:rPr>
        <w:t xml:space="preserve">promise. The first person </w:t>
      </w:r>
      <w:r w:rsidR="00B6652A" w:rsidRPr="00E459CB">
        <w:rPr>
          <w:rFonts w:ascii="Times New Roman" w:hAnsi="Times New Roman" w:cs="Times New Roman"/>
          <w:color w:val="000000" w:themeColor="text1"/>
          <w:sz w:val="24"/>
          <w:szCs w:val="24"/>
        </w:rPr>
        <w:t xml:space="preserve">could then show their friend </w:t>
      </w:r>
      <w:r w:rsidR="00D14AE3" w:rsidRPr="00E459CB">
        <w:rPr>
          <w:rFonts w:ascii="Times New Roman" w:hAnsi="Times New Roman" w:cs="Times New Roman"/>
          <w:color w:val="000000" w:themeColor="text1"/>
          <w:sz w:val="24"/>
          <w:szCs w:val="24"/>
        </w:rPr>
        <w:t xml:space="preserve">a video of </w:t>
      </w:r>
      <w:r w:rsidR="0011041A" w:rsidRPr="00E459CB">
        <w:rPr>
          <w:rFonts w:ascii="Times New Roman" w:hAnsi="Times New Roman" w:cs="Times New Roman"/>
          <w:color w:val="000000" w:themeColor="text1"/>
          <w:sz w:val="24"/>
          <w:szCs w:val="24"/>
        </w:rPr>
        <w:t xml:space="preserve">Barack </w:t>
      </w:r>
      <w:r w:rsidR="00D14AE3" w:rsidRPr="00E459CB">
        <w:rPr>
          <w:rFonts w:ascii="Times New Roman" w:hAnsi="Times New Roman" w:cs="Times New Roman"/>
          <w:color w:val="000000" w:themeColor="text1"/>
          <w:sz w:val="24"/>
          <w:szCs w:val="24"/>
        </w:rPr>
        <w:t xml:space="preserve">Obama making that </w:t>
      </w:r>
      <w:r w:rsidR="00B6652A" w:rsidRPr="00E459CB">
        <w:rPr>
          <w:rFonts w:ascii="Times New Roman" w:hAnsi="Times New Roman" w:cs="Times New Roman"/>
          <w:color w:val="000000" w:themeColor="text1"/>
          <w:sz w:val="24"/>
          <w:szCs w:val="24"/>
        </w:rPr>
        <w:t xml:space="preserve">exact </w:t>
      </w:r>
      <w:r w:rsidR="00D14AE3" w:rsidRPr="00E459CB">
        <w:rPr>
          <w:rFonts w:ascii="Times New Roman" w:hAnsi="Times New Roman" w:cs="Times New Roman"/>
          <w:color w:val="000000" w:themeColor="text1"/>
          <w:sz w:val="24"/>
          <w:szCs w:val="24"/>
        </w:rPr>
        <w:t xml:space="preserve">promise. </w:t>
      </w:r>
      <w:r w:rsidR="00CE770F" w:rsidRPr="00E459CB">
        <w:rPr>
          <w:rFonts w:ascii="Times New Roman" w:hAnsi="Times New Roman" w:cs="Times New Roman"/>
          <w:color w:val="000000" w:themeColor="text1"/>
          <w:sz w:val="24"/>
          <w:szCs w:val="24"/>
        </w:rPr>
        <w:t xml:space="preserve">In this scenario, the </w:t>
      </w:r>
      <w:r w:rsidR="00B6652A" w:rsidRPr="00E459CB">
        <w:rPr>
          <w:rFonts w:ascii="Times New Roman" w:hAnsi="Times New Roman" w:cs="Times New Roman"/>
          <w:color w:val="000000" w:themeColor="text1"/>
          <w:sz w:val="24"/>
          <w:szCs w:val="24"/>
        </w:rPr>
        <w:t>friend has three options</w:t>
      </w:r>
      <w:r w:rsidR="00CE770F" w:rsidRPr="00E459CB">
        <w:rPr>
          <w:rFonts w:ascii="Times New Roman" w:hAnsi="Times New Roman" w:cs="Times New Roman"/>
          <w:color w:val="000000" w:themeColor="text1"/>
          <w:sz w:val="24"/>
          <w:szCs w:val="24"/>
        </w:rPr>
        <w:t>:</w:t>
      </w:r>
      <w:r w:rsidR="00D14AE3" w:rsidRPr="00E459CB">
        <w:rPr>
          <w:rFonts w:ascii="Times New Roman" w:hAnsi="Times New Roman" w:cs="Times New Roman"/>
          <w:color w:val="000000" w:themeColor="text1"/>
          <w:sz w:val="24"/>
          <w:szCs w:val="24"/>
        </w:rPr>
        <w:t xml:space="preserve"> </w:t>
      </w:r>
      <w:r w:rsidR="00B6652A" w:rsidRPr="00E459CB">
        <w:rPr>
          <w:rFonts w:ascii="Times New Roman" w:hAnsi="Times New Roman" w:cs="Times New Roman"/>
          <w:color w:val="000000" w:themeColor="text1"/>
          <w:sz w:val="24"/>
          <w:szCs w:val="24"/>
        </w:rPr>
        <w:t xml:space="preserve">(1) </w:t>
      </w:r>
      <w:r w:rsidR="00D14AE3" w:rsidRPr="00E459CB">
        <w:rPr>
          <w:rFonts w:ascii="Times New Roman" w:hAnsi="Times New Roman" w:cs="Times New Roman"/>
          <w:color w:val="000000" w:themeColor="text1"/>
          <w:sz w:val="24"/>
          <w:szCs w:val="24"/>
        </w:rPr>
        <w:t xml:space="preserve">ignore </w:t>
      </w:r>
      <w:r w:rsidR="00B6652A" w:rsidRPr="00E459CB">
        <w:rPr>
          <w:rFonts w:ascii="Times New Roman" w:hAnsi="Times New Roman" w:cs="Times New Roman"/>
          <w:color w:val="000000" w:themeColor="text1"/>
          <w:sz w:val="24"/>
          <w:szCs w:val="24"/>
        </w:rPr>
        <w:t xml:space="preserve">the video proof and continue believing their own false </w:t>
      </w:r>
      <w:r w:rsidR="00564FCF" w:rsidRPr="00E459CB">
        <w:rPr>
          <w:rFonts w:ascii="Times New Roman" w:hAnsi="Times New Roman" w:cs="Times New Roman"/>
          <w:color w:val="000000" w:themeColor="text1"/>
          <w:sz w:val="24"/>
          <w:szCs w:val="24"/>
        </w:rPr>
        <w:t>attitude</w:t>
      </w:r>
      <w:r w:rsidR="00B6652A" w:rsidRPr="00E459CB">
        <w:rPr>
          <w:rFonts w:ascii="Times New Roman" w:hAnsi="Times New Roman" w:cs="Times New Roman"/>
          <w:color w:val="000000" w:themeColor="text1"/>
          <w:sz w:val="24"/>
          <w:szCs w:val="24"/>
        </w:rPr>
        <w:t>, (2)</w:t>
      </w:r>
      <w:r w:rsidR="00D14AE3" w:rsidRPr="00E459CB">
        <w:rPr>
          <w:rFonts w:ascii="Times New Roman" w:hAnsi="Times New Roman" w:cs="Times New Roman"/>
          <w:color w:val="000000" w:themeColor="text1"/>
          <w:sz w:val="24"/>
          <w:szCs w:val="24"/>
        </w:rPr>
        <w:t xml:space="preserve"> justify </w:t>
      </w:r>
      <w:r w:rsidR="00B6652A" w:rsidRPr="00E459CB">
        <w:rPr>
          <w:rFonts w:ascii="Times New Roman" w:hAnsi="Times New Roman" w:cs="Times New Roman"/>
          <w:color w:val="000000" w:themeColor="text1"/>
          <w:sz w:val="24"/>
          <w:szCs w:val="24"/>
        </w:rPr>
        <w:t xml:space="preserve">their </w:t>
      </w:r>
      <w:r w:rsidR="00564FCF" w:rsidRPr="00E459CB">
        <w:rPr>
          <w:rFonts w:ascii="Times New Roman" w:hAnsi="Times New Roman" w:cs="Times New Roman"/>
          <w:color w:val="000000" w:themeColor="text1"/>
          <w:sz w:val="24"/>
          <w:szCs w:val="24"/>
        </w:rPr>
        <w:t>attitude</w:t>
      </w:r>
      <w:r w:rsidR="00B6652A" w:rsidRPr="00E459CB">
        <w:rPr>
          <w:rFonts w:ascii="Times New Roman" w:hAnsi="Times New Roman" w:cs="Times New Roman"/>
          <w:color w:val="000000" w:themeColor="text1"/>
          <w:sz w:val="24"/>
          <w:szCs w:val="24"/>
        </w:rPr>
        <w:t xml:space="preserve"> </w:t>
      </w:r>
      <w:r w:rsidR="00D14AE3" w:rsidRPr="00E459CB">
        <w:rPr>
          <w:rFonts w:ascii="Times New Roman" w:hAnsi="Times New Roman" w:cs="Times New Roman"/>
          <w:color w:val="000000" w:themeColor="text1"/>
          <w:sz w:val="24"/>
          <w:szCs w:val="24"/>
        </w:rPr>
        <w:t xml:space="preserve">by adding nuance (e.g., “yeah, but that is not what he meant”), or </w:t>
      </w:r>
      <w:r w:rsidR="00B6652A" w:rsidRPr="00E459CB">
        <w:rPr>
          <w:rFonts w:ascii="Times New Roman" w:hAnsi="Times New Roman" w:cs="Times New Roman"/>
          <w:color w:val="000000" w:themeColor="text1"/>
          <w:sz w:val="24"/>
          <w:szCs w:val="24"/>
        </w:rPr>
        <w:t xml:space="preserve">(3) </w:t>
      </w:r>
      <w:r w:rsidR="00D14AE3" w:rsidRPr="00E459CB">
        <w:rPr>
          <w:rFonts w:ascii="Times New Roman" w:hAnsi="Times New Roman" w:cs="Times New Roman"/>
          <w:color w:val="000000" w:themeColor="text1"/>
          <w:sz w:val="24"/>
          <w:szCs w:val="24"/>
        </w:rPr>
        <w:t>admit that he or she was wrong</w:t>
      </w:r>
      <w:r w:rsidR="00564FCF" w:rsidRPr="00E459CB">
        <w:rPr>
          <w:rFonts w:ascii="Times New Roman" w:hAnsi="Times New Roman" w:cs="Times New Roman"/>
          <w:color w:val="000000" w:themeColor="text1"/>
          <w:sz w:val="24"/>
          <w:szCs w:val="24"/>
        </w:rPr>
        <w:t xml:space="preserve"> to their friend</w:t>
      </w:r>
      <w:r w:rsidR="00D14AE3" w:rsidRPr="00E459CB">
        <w:rPr>
          <w:rFonts w:ascii="Times New Roman" w:hAnsi="Times New Roman" w:cs="Times New Roman"/>
          <w:color w:val="000000" w:themeColor="text1"/>
          <w:sz w:val="24"/>
          <w:szCs w:val="24"/>
        </w:rPr>
        <w:t xml:space="preserve">. </w:t>
      </w:r>
      <w:r w:rsidR="0035661F" w:rsidRPr="00E459CB">
        <w:rPr>
          <w:rFonts w:ascii="Times New Roman" w:hAnsi="Times New Roman" w:cs="Times New Roman"/>
          <w:color w:val="000000" w:themeColor="text1"/>
          <w:sz w:val="24"/>
          <w:szCs w:val="24"/>
        </w:rPr>
        <w:t>People</w:t>
      </w:r>
      <w:r w:rsidR="00D14AE3" w:rsidRPr="00E459CB">
        <w:rPr>
          <w:rFonts w:ascii="Times New Roman" w:hAnsi="Times New Roman" w:cs="Times New Roman"/>
          <w:color w:val="000000" w:themeColor="text1"/>
          <w:sz w:val="24"/>
          <w:szCs w:val="24"/>
        </w:rPr>
        <w:t xml:space="preserve"> </w:t>
      </w:r>
      <w:r w:rsidR="00CE770F" w:rsidRPr="00E459CB">
        <w:rPr>
          <w:rFonts w:ascii="Times New Roman" w:hAnsi="Times New Roman" w:cs="Times New Roman"/>
          <w:color w:val="000000" w:themeColor="text1"/>
          <w:sz w:val="24"/>
          <w:szCs w:val="24"/>
        </w:rPr>
        <w:t xml:space="preserve">often engage in the </w:t>
      </w:r>
      <w:r w:rsidR="00D14AE3" w:rsidRPr="00E459CB">
        <w:rPr>
          <w:rFonts w:ascii="Times New Roman" w:hAnsi="Times New Roman" w:cs="Times New Roman"/>
          <w:color w:val="000000" w:themeColor="text1"/>
          <w:sz w:val="24"/>
          <w:szCs w:val="24"/>
        </w:rPr>
        <w:t xml:space="preserve">former two </w:t>
      </w:r>
      <w:proofErr w:type="gramStart"/>
      <w:r w:rsidR="00D14AE3" w:rsidRPr="00E459CB">
        <w:rPr>
          <w:rFonts w:ascii="Times New Roman" w:hAnsi="Times New Roman" w:cs="Times New Roman"/>
          <w:color w:val="000000" w:themeColor="text1"/>
          <w:sz w:val="24"/>
          <w:szCs w:val="24"/>
        </w:rPr>
        <w:t>options, but</w:t>
      </w:r>
      <w:proofErr w:type="gramEnd"/>
      <w:r w:rsidR="00D14AE3" w:rsidRPr="00E459CB">
        <w:rPr>
          <w:rFonts w:ascii="Times New Roman" w:hAnsi="Times New Roman" w:cs="Times New Roman"/>
          <w:color w:val="000000" w:themeColor="text1"/>
          <w:sz w:val="24"/>
          <w:szCs w:val="24"/>
        </w:rPr>
        <w:t xml:space="preserve"> seem less comfortable with the latter</w:t>
      </w:r>
      <w:r w:rsidR="009A6676" w:rsidRPr="00E459CB">
        <w:rPr>
          <w:rFonts w:ascii="Times New Roman" w:hAnsi="Times New Roman" w:cs="Times New Roman"/>
          <w:color w:val="000000" w:themeColor="text1"/>
          <w:sz w:val="24"/>
          <w:szCs w:val="24"/>
        </w:rPr>
        <w:t xml:space="preserve"> option</w:t>
      </w:r>
      <w:r w:rsidR="00D14AE3" w:rsidRPr="00E459CB">
        <w:rPr>
          <w:rFonts w:ascii="Times New Roman" w:hAnsi="Times New Roman" w:cs="Times New Roman"/>
          <w:color w:val="000000" w:themeColor="text1"/>
          <w:sz w:val="24"/>
          <w:szCs w:val="24"/>
        </w:rPr>
        <w:t xml:space="preserve">. </w:t>
      </w:r>
      <w:r w:rsidR="00C66626" w:rsidRPr="00E459CB">
        <w:rPr>
          <w:rFonts w:ascii="Times New Roman" w:hAnsi="Times New Roman" w:cs="Times New Roman"/>
          <w:color w:val="000000" w:themeColor="text1"/>
          <w:sz w:val="24"/>
          <w:szCs w:val="24"/>
        </w:rPr>
        <w:t>In fact</w:t>
      </w:r>
      <w:r w:rsidR="00D14AE3" w:rsidRPr="00E459CB">
        <w:rPr>
          <w:rFonts w:ascii="Times New Roman" w:hAnsi="Times New Roman" w:cs="Times New Roman"/>
          <w:color w:val="000000" w:themeColor="text1"/>
          <w:sz w:val="24"/>
          <w:szCs w:val="24"/>
        </w:rPr>
        <w:t xml:space="preserve">, Carol </w:t>
      </w:r>
      <w:proofErr w:type="spellStart"/>
      <w:r w:rsidR="00D14AE3" w:rsidRPr="00E459CB">
        <w:rPr>
          <w:rFonts w:ascii="Times New Roman" w:hAnsi="Times New Roman" w:cs="Times New Roman"/>
          <w:color w:val="000000" w:themeColor="text1"/>
          <w:sz w:val="24"/>
          <w:szCs w:val="24"/>
        </w:rPr>
        <w:t>Tavris</w:t>
      </w:r>
      <w:proofErr w:type="spellEnd"/>
      <w:r w:rsidR="00D14AE3" w:rsidRPr="00E459CB">
        <w:rPr>
          <w:rFonts w:ascii="Times New Roman" w:hAnsi="Times New Roman" w:cs="Times New Roman"/>
          <w:color w:val="000000" w:themeColor="text1"/>
          <w:sz w:val="24"/>
          <w:szCs w:val="24"/>
        </w:rPr>
        <w:t xml:space="preserve"> and Elliot Aronson (200</w:t>
      </w:r>
      <w:r w:rsidR="00C44113" w:rsidRPr="00E459CB">
        <w:rPr>
          <w:rFonts w:ascii="Times New Roman" w:hAnsi="Times New Roman" w:cs="Times New Roman"/>
          <w:color w:val="000000" w:themeColor="text1"/>
          <w:sz w:val="24"/>
          <w:szCs w:val="24"/>
        </w:rPr>
        <w:t>8</w:t>
      </w:r>
      <w:r w:rsidR="00D14AE3" w:rsidRPr="00E459CB">
        <w:rPr>
          <w:rFonts w:ascii="Times New Roman" w:hAnsi="Times New Roman" w:cs="Times New Roman"/>
          <w:color w:val="000000" w:themeColor="text1"/>
          <w:sz w:val="24"/>
          <w:szCs w:val="24"/>
        </w:rPr>
        <w:t xml:space="preserve">) wrote </w:t>
      </w:r>
      <w:r w:rsidR="0011041A" w:rsidRPr="00E459CB">
        <w:rPr>
          <w:rFonts w:ascii="Times New Roman" w:hAnsi="Times New Roman" w:cs="Times New Roman"/>
          <w:color w:val="000000" w:themeColor="text1"/>
          <w:sz w:val="24"/>
          <w:szCs w:val="24"/>
        </w:rPr>
        <w:t>a book describing the many ways –</w:t>
      </w:r>
      <w:r w:rsidR="0035661F" w:rsidRPr="00E459CB">
        <w:rPr>
          <w:rFonts w:ascii="Times New Roman" w:hAnsi="Times New Roman" w:cs="Times New Roman"/>
          <w:color w:val="000000" w:themeColor="text1"/>
          <w:sz w:val="24"/>
          <w:szCs w:val="24"/>
        </w:rPr>
        <w:t xml:space="preserve"> </w:t>
      </w:r>
      <w:r w:rsidR="00D14AE3" w:rsidRPr="00E459CB">
        <w:rPr>
          <w:rFonts w:ascii="Times New Roman" w:hAnsi="Times New Roman" w:cs="Times New Roman"/>
          <w:color w:val="000000" w:themeColor="text1"/>
          <w:sz w:val="24"/>
          <w:szCs w:val="24"/>
        </w:rPr>
        <w:t>psych</w:t>
      </w:r>
      <w:r w:rsidR="0011041A" w:rsidRPr="00E459CB">
        <w:rPr>
          <w:rFonts w:ascii="Times New Roman" w:hAnsi="Times New Roman" w:cs="Times New Roman"/>
          <w:color w:val="000000" w:themeColor="text1"/>
          <w:sz w:val="24"/>
          <w:szCs w:val="24"/>
        </w:rPr>
        <w:t>ological science has discovered –</w:t>
      </w:r>
      <w:r w:rsidR="00D14AE3" w:rsidRPr="00E459CB">
        <w:rPr>
          <w:rFonts w:ascii="Times New Roman" w:hAnsi="Times New Roman" w:cs="Times New Roman"/>
          <w:color w:val="000000" w:themeColor="text1"/>
          <w:sz w:val="24"/>
          <w:szCs w:val="24"/>
        </w:rPr>
        <w:t xml:space="preserve"> people</w:t>
      </w:r>
      <w:r w:rsidR="0011041A" w:rsidRPr="00E459CB">
        <w:rPr>
          <w:rFonts w:ascii="Times New Roman" w:hAnsi="Times New Roman" w:cs="Times New Roman"/>
          <w:color w:val="000000" w:themeColor="text1"/>
          <w:sz w:val="24"/>
          <w:szCs w:val="24"/>
        </w:rPr>
        <w:t xml:space="preserve"> </w:t>
      </w:r>
      <w:r w:rsidR="00D14AE3" w:rsidRPr="00E459CB">
        <w:rPr>
          <w:rFonts w:ascii="Times New Roman" w:hAnsi="Times New Roman" w:cs="Times New Roman"/>
          <w:color w:val="000000" w:themeColor="text1"/>
          <w:sz w:val="24"/>
          <w:szCs w:val="24"/>
        </w:rPr>
        <w:t>avoid acknowledging their wrongness</w:t>
      </w:r>
      <w:r w:rsidR="00564FCF" w:rsidRPr="00E459CB">
        <w:rPr>
          <w:rFonts w:ascii="Times New Roman" w:hAnsi="Times New Roman" w:cs="Times New Roman"/>
          <w:color w:val="000000" w:themeColor="text1"/>
          <w:sz w:val="24"/>
          <w:szCs w:val="24"/>
        </w:rPr>
        <w:t xml:space="preserve"> to others</w:t>
      </w:r>
      <w:r w:rsidR="00D14AE3" w:rsidRPr="00E459CB">
        <w:rPr>
          <w:rFonts w:ascii="Times New Roman" w:hAnsi="Times New Roman" w:cs="Times New Roman"/>
          <w:color w:val="000000" w:themeColor="text1"/>
          <w:sz w:val="24"/>
          <w:szCs w:val="24"/>
        </w:rPr>
        <w:t>.</w:t>
      </w:r>
    </w:p>
    <w:p w14:paraId="312E76DE" w14:textId="51F6D26C" w:rsidR="00D14AE3" w:rsidRPr="00E459CB" w:rsidRDefault="00D14AE3" w:rsidP="003D6EA5">
      <w:pPr>
        <w:spacing w:after="0" w:line="480" w:lineRule="auto"/>
        <w:rPr>
          <w:rFonts w:ascii="Times New Roman" w:hAnsi="Times New Roman" w:cs="Times New Roman"/>
          <w:color w:val="000000" w:themeColor="text1"/>
          <w:sz w:val="24"/>
          <w:szCs w:val="24"/>
        </w:rPr>
      </w:pPr>
      <w:r w:rsidRPr="00E459CB">
        <w:rPr>
          <w:rFonts w:ascii="Times New Roman" w:hAnsi="Times New Roman" w:cs="Times New Roman"/>
          <w:color w:val="000000" w:themeColor="text1"/>
          <w:sz w:val="24"/>
          <w:szCs w:val="24"/>
        </w:rPr>
        <w:tab/>
      </w:r>
      <w:r w:rsidR="002918C3" w:rsidRPr="00E459CB">
        <w:rPr>
          <w:rFonts w:ascii="Times New Roman" w:hAnsi="Times New Roman" w:cs="Times New Roman"/>
          <w:color w:val="000000" w:themeColor="text1"/>
          <w:sz w:val="24"/>
          <w:szCs w:val="24"/>
        </w:rPr>
        <w:t xml:space="preserve">Although it </w:t>
      </w:r>
      <w:r w:rsidR="0035661F" w:rsidRPr="00E459CB">
        <w:rPr>
          <w:rFonts w:ascii="Times New Roman" w:hAnsi="Times New Roman" w:cs="Times New Roman"/>
          <w:color w:val="000000" w:themeColor="text1"/>
          <w:sz w:val="24"/>
          <w:szCs w:val="24"/>
        </w:rPr>
        <w:t>seems to</w:t>
      </w:r>
      <w:r w:rsidR="002918C3" w:rsidRPr="00E459CB">
        <w:rPr>
          <w:rFonts w:ascii="Times New Roman" w:hAnsi="Times New Roman" w:cs="Times New Roman"/>
          <w:color w:val="000000" w:themeColor="text1"/>
          <w:sz w:val="24"/>
          <w:szCs w:val="24"/>
        </w:rPr>
        <w:t xml:space="preserve"> occur less frequently, people </w:t>
      </w:r>
      <w:r w:rsidR="002918C3" w:rsidRPr="00E459CB">
        <w:rPr>
          <w:rFonts w:ascii="Times New Roman" w:hAnsi="Times New Roman" w:cs="Times New Roman"/>
          <w:i/>
          <w:color w:val="000000" w:themeColor="text1"/>
          <w:sz w:val="24"/>
          <w:szCs w:val="24"/>
        </w:rPr>
        <w:t>will</w:t>
      </w:r>
      <w:r w:rsidR="002918C3" w:rsidRPr="00E459CB">
        <w:rPr>
          <w:rFonts w:ascii="Times New Roman" w:hAnsi="Times New Roman" w:cs="Times New Roman"/>
          <w:color w:val="000000" w:themeColor="text1"/>
          <w:sz w:val="24"/>
          <w:szCs w:val="24"/>
        </w:rPr>
        <w:t xml:space="preserve"> sometimes admit wrongness</w:t>
      </w:r>
      <w:r w:rsidR="00564FCF" w:rsidRPr="00E459CB">
        <w:rPr>
          <w:rFonts w:ascii="Times New Roman" w:hAnsi="Times New Roman" w:cs="Times New Roman"/>
          <w:color w:val="000000" w:themeColor="text1"/>
          <w:sz w:val="24"/>
          <w:szCs w:val="24"/>
        </w:rPr>
        <w:t xml:space="preserve"> to others</w:t>
      </w:r>
      <w:r w:rsidR="002918C3" w:rsidRPr="00E459CB">
        <w:rPr>
          <w:rFonts w:ascii="Times New Roman" w:hAnsi="Times New Roman" w:cs="Times New Roman"/>
          <w:color w:val="000000" w:themeColor="text1"/>
          <w:sz w:val="24"/>
          <w:szCs w:val="24"/>
        </w:rPr>
        <w:t xml:space="preserve">. </w:t>
      </w:r>
      <w:r w:rsidR="00CE770F" w:rsidRPr="00E459CB">
        <w:rPr>
          <w:rFonts w:ascii="Times New Roman" w:hAnsi="Times New Roman" w:cs="Times New Roman"/>
          <w:color w:val="000000" w:themeColor="text1"/>
          <w:sz w:val="24"/>
          <w:szCs w:val="24"/>
        </w:rPr>
        <w:t>Further</w:t>
      </w:r>
      <w:r w:rsidR="00422319" w:rsidRPr="00E459CB">
        <w:rPr>
          <w:rFonts w:ascii="Times New Roman" w:hAnsi="Times New Roman" w:cs="Times New Roman"/>
          <w:color w:val="000000" w:themeColor="text1"/>
          <w:sz w:val="24"/>
          <w:szCs w:val="24"/>
        </w:rPr>
        <w:t xml:space="preserve">, it is </w:t>
      </w:r>
      <w:r w:rsidR="002918C3" w:rsidRPr="00E459CB">
        <w:rPr>
          <w:rFonts w:ascii="Times New Roman" w:hAnsi="Times New Roman" w:cs="Times New Roman"/>
          <w:color w:val="000000" w:themeColor="text1"/>
          <w:sz w:val="24"/>
          <w:szCs w:val="24"/>
        </w:rPr>
        <w:t xml:space="preserve">probable </w:t>
      </w:r>
      <w:r w:rsidR="00422319" w:rsidRPr="00E459CB">
        <w:rPr>
          <w:rFonts w:ascii="Times New Roman" w:hAnsi="Times New Roman" w:cs="Times New Roman"/>
          <w:color w:val="000000" w:themeColor="text1"/>
          <w:sz w:val="24"/>
          <w:szCs w:val="24"/>
        </w:rPr>
        <w:t xml:space="preserve">that </w:t>
      </w:r>
      <w:r w:rsidR="00CE770F" w:rsidRPr="00E459CB">
        <w:rPr>
          <w:rFonts w:ascii="Times New Roman" w:hAnsi="Times New Roman" w:cs="Times New Roman"/>
          <w:color w:val="000000" w:themeColor="text1"/>
          <w:sz w:val="24"/>
          <w:szCs w:val="24"/>
        </w:rPr>
        <w:t xml:space="preserve">certain </w:t>
      </w:r>
      <w:r w:rsidR="00564FCF" w:rsidRPr="00E459CB">
        <w:rPr>
          <w:rFonts w:ascii="Times New Roman" w:hAnsi="Times New Roman" w:cs="Times New Roman"/>
          <w:color w:val="000000" w:themeColor="text1"/>
          <w:sz w:val="24"/>
          <w:szCs w:val="24"/>
        </w:rPr>
        <w:t>people</w:t>
      </w:r>
      <w:r w:rsidR="00CE770F" w:rsidRPr="00E459CB">
        <w:rPr>
          <w:rFonts w:ascii="Times New Roman" w:hAnsi="Times New Roman" w:cs="Times New Roman"/>
          <w:color w:val="000000" w:themeColor="text1"/>
          <w:sz w:val="24"/>
          <w:szCs w:val="24"/>
        </w:rPr>
        <w:t xml:space="preserve"> </w:t>
      </w:r>
      <w:r w:rsidR="0035661F" w:rsidRPr="00E459CB">
        <w:rPr>
          <w:rFonts w:ascii="Times New Roman" w:hAnsi="Times New Roman" w:cs="Times New Roman"/>
          <w:color w:val="000000" w:themeColor="text1"/>
          <w:sz w:val="24"/>
          <w:szCs w:val="24"/>
        </w:rPr>
        <w:t>are</w:t>
      </w:r>
      <w:r w:rsidR="002918C3" w:rsidRPr="00E459CB">
        <w:rPr>
          <w:rFonts w:ascii="Times New Roman" w:hAnsi="Times New Roman" w:cs="Times New Roman"/>
          <w:color w:val="000000" w:themeColor="text1"/>
          <w:sz w:val="24"/>
          <w:szCs w:val="24"/>
        </w:rPr>
        <w:t xml:space="preserve"> more willing to admit their wrongness </w:t>
      </w:r>
      <w:r w:rsidR="00422319" w:rsidRPr="00E459CB">
        <w:rPr>
          <w:rFonts w:ascii="Times New Roman" w:hAnsi="Times New Roman" w:cs="Times New Roman"/>
          <w:color w:val="000000" w:themeColor="text1"/>
          <w:sz w:val="24"/>
          <w:szCs w:val="24"/>
        </w:rPr>
        <w:t xml:space="preserve">than others. If </w:t>
      </w:r>
      <w:r w:rsidR="002918C3" w:rsidRPr="00E459CB">
        <w:rPr>
          <w:rFonts w:ascii="Times New Roman" w:hAnsi="Times New Roman" w:cs="Times New Roman"/>
          <w:color w:val="000000" w:themeColor="text1"/>
          <w:sz w:val="24"/>
          <w:szCs w:val="24"/>
        </w:rPr>
        <w:t>it is true that individuals vary in their willingness to admit wrong</w:t>
      </w:r>
      <w:r w:rsidR="0035661F" w:rsidRPr="00E459CB">
        <w:rPr>
          <w:rFonts w:ascii="Times New Roman" w:hAnsi="Times New Roman" w:cs="Times New Roman"/>
          <w:color w:val="000000" w:themeColor="text1"/>
          <w:sz w:val="24"/>
          <w:szCs w:val="24"/>
        </w:rPr>
        <w:t>ness</w:t>
      </w:r>
      <w:r w:rsidR="00564FCF" w:rsidRPr="00E459CB">
        <w:rPr>
          <w:rFonts w:ascii="Times New Roman" w:hAnsi="Times New Roman" w:cs="Times New Roman"/>
          <w:color w:val="000000" w:themeColor="text1"/>
          <w:sz w:val="24"/>
          <w:szCs w:val="24"/>
        </w:rPr>
        <w:t xml:space="preserve"> to others</w:t>
      </w:r>
      <w:r w:rsidR="002918C3" w:rsidRPr="00E459CB">
        <w:rPr>
          <w:rFonts w:ascii="Times New Roman" w:hAnsi="Times New Roman" w:cs="Times New Roman"/>
          <w:color w:val="000000" w:themeColor="text1"/>
          <w:sz w:val="24"/>
          <w:szCs w:val="24"/>
        </w:rPr>
        <w:t>,</w:t>
      </w:r>
      <w:r w:rsidR="00422319" w:rsidRPr="00E459CB">
        <w:rPr>
          <w:rFonts w:ascii="Times New Roman" w:hAnsi="Times New Roman" w:cs="Times New Roman"/>
          <w:color w:val="000000" w:themeColor="text1"/>
          <w:sz w:val="24"/>
          <w:szCs w:val="24"/>
        </w:rPr>
        <w:t xml:space="preserve"> then </w:t>
      </w:r>
      <w:r w:rsidR="002918C3" w:rsidRPr="00E459CB">
        <w:rPr>
          <w:rFonts w:ascii="Times New Roman" w:hAnsi="Times New Roman" w:cs="Times New Roman"/>
          <w:color w:val="000000" w:themeColor="text1"/>
          <w:sz w:val="24"/>
          <w:szCs w:val="24"/>
        </w:rPr>
        <w:t xml:space="preserve">understanding </w:t>
      </w:r>
      <w:r w:rsidR="00422319" w:rsidRPr="00E459CB">
        <w:rPr>
          <w:rFonts w:ascii="Times New Roman" w:hAnsi="Times New Roman" w:cs="Times New Roman"/>
          <w:color w:val="000000" w:themeColor="text1"/>
          <w:sz w:val="24"/>
          <w:szCs w:val="24"/>
        </w:rPr>
        <w:t xml:space="preserve">the </w:t>
      </w:r>
      <w:r w:rsidR="00CE770F" w:rsidRPr="00E459CB">
        <w:rPr>
          <w:rFonts w:ascii="Times New Roman" w:hAnsi="Times New Roman" w:cs="Times New Roman"/>
          <w:color w:val="000000" w:themeColor="text1"/>
          <w:sz w:val="24"/>
          <w:szCs w:val="24"/>
        </w:rPr>
        <w:t xml:space="preserve">systematic </w:t>
      </w:r>
      <w:r w:rsidR="00422319" w:rsidRPr="00E459CB">
        <w:rPr>
          <w:rFonts w:ascii="Times New Roman" w:hAnsi="Times New Roman" w:cs="Times New Roman"/>
          <w:color w:val="000000" w:themeColor="text1"/>
          <w:sz w:val="24"/>
          <w:szCs w:val="24"/>
        </w:rPr>
        <w:t xml:space="preserve">differences between </w:t>
      </w:r>
      <w:r w:rsidR="00564FCF" w:rsidRPr="00E459CB">
        <w:rPr>
          <w:rFonts w:ascii="Times New Roman" w:hAnsi="Times New Roman" w:cs="Times New Roman"/>
          <w:color w:val="000000" w:themeColor="text1"/>
          <w:sz w:val="24"/>
          <w:szCs w:val="24"/>
        </w:rPr>
        <w:t>such people</w:t>
      </w:r>
      <w:r w:rsidR="00422319" w:rsidRPr="00E459CB">
        <w:rPr>
          <w:rFonts w:ascii="Times New Roman" w:hAnsi="Times New Roman" w:cs="Times New Roman"/>
          <w:color w:val="000000" w:themeColor="text1"/>
          <w:sz w:val="24"/>
          <w:szCs w:val="24"/>
        </w:rPr>
        <w:t xml:space="preserve"> </w:t>
      </w:r>
      <w:r w:rsidR="00CE770F" w:rsidRPr="00E459CB">
        <w:rPr>
          <w:rFonts w:ascii="Times New Roman" w:hAnsi="Times New Roman" w:cs="Times New Roman"/>
          <w:color w:val="000000" w:themeColor="text1"/>
          <w:sz w:val="24"/>
          <w:szCs w:val="24"/>
        </w:rPr>
        <w:t xml:space="preserve">would </w:t>
      </w:r>
      <w:r w:rsidR="00422319" w:rsidRPr="00E459CB">
        <w:rPr>
          <w:rFonts w:ascii="Times New Roman" w:hAnsi="Times New Roman" w:cs="Times New Roman"/>
          <w:color w:val="000000" w:themeColor="text1"/>
          <w:sz w:val="24"/>
          <w:szCs w:val="24"/>
        </w:rPr>
        <w:t xml:space="preserve">be beneficial for understanding the causes and consequences of wrongness admission. More importantly, </w:t>
      </w:r>
      <w:r w:rsidR="002918C3" w:rsidRPr="00E459CB">
        <w:rPr>
          <w:rFonts w:ascii="Times New Roman" w:hAnsi="Times New Roman" w:cs="Times New Roman"/>
          <w:color w:val="000000" w:themeColor="text1"/>
          <w:sz w:val="24"/>
          <w:szCs w:val="24"/>
        </w:rPr>
        <w:t>understanding the</w:t>
      </w:r>
      <w:r w:rsidR="0058125B" w:rsidRPr="00E459CB">
        <w:rPr>
          <w:rFonts w:ascii="Times New Roman" w:hAnsi="Times New Roman" w:cs="Times New Roman"/>
          <w:color w:val="000000" w:themeColor="text1"/>
          <w:sz w:val="24"/>
          <w:szCs w:val="24"/>
        </w:rPr>
        <w:t>se</w:t>
      </w:r>
      <w:r w:rsidR="002918C3" w:rsidRPr="00E459CB">
        <w:rPr>
          <w:rFonts w:ascii="Times New Roman" w:hAnsi="Times New Roman" w:cs="Times New Roman"/>
          <w:color w:val="000000" w:themeColor="text1"/>
          <w:sz w:val="24"/>
          <w:szCs w:val="24"/>
        </w:rPr>
        <w:t xml:space="preserve"> differences </w:t>
      </w:r>
      <w:r w:rsidR="00422319" w:rsidRPr="00E459CB">
        <w:rPr>
          <w:rFonts w:ascii="Times New Roman" w:hAnsi="Times New Roman" w:cs="Times New Roman"/>
          <w:color w:val="000000" w:themeColor="text1"/>
          <w:sz w:val="24"/>
          <w:szCs w:val="24"/>
        </w:rPr>
        <w:t xml:space="preserve">could </w:t>
      </w:r>
      <w:r w:rsidR="00CE770F" w:rsidRPr="00E459CB">
        <w:rPr>
          <w:rFonts w:ascii="Times New Roman" w:hAnsi="Times New Roman" w:cs="Times New Roman"/>
          <w:color w:val="000000" w:themeColor="text1"/>
          <w:sz w:val="24"/>
          <w:szCs w:val="24"/>
        </w:rPr>
        <w:t xml:space="preserve">provide </w:t>
      </w:r>
      <w:r w:rsidR="00422319" w:rsidRPr="00E459CB">
        <w:rPr>
          <w:rFonts w:ascii="Times New Roman" w:hAnsi="Times New Roman" w:cs="Times New Roman"/>
          <w:color w:val="000000" w:themeColor="text1"/>
          <w:sz w:val="24"/>
          <w:szCs w:val="24"/>
        </w:rPr>
        <w:t xml:space="preserve">insights </w:t>
      </w:r>
      <w:r w:rsidR="00CE770F" w:rsidRPr="00E459CB">
        <w:rPr>
          <w:rFonts w:ascii="Times New Roman" w:hAnsi="Times New Roman" w:cs="Times New Roman"/>
          <w:color w:val="000000" w:themeColor="text1"/>
          <w:sz w:val="24"/>
          <w:szCs w:val="24"/>
        </w:rPr>
        <w:t xml:space="preserve">as to </w:t>
      </w:r>
      <w:r w:rsidR="00422319" w:rsidRPr="00E459CB">
        <w:rPr>
          <w:rFonts w:ascii="Times New Roman" w:hAnsi="Times New Roman" w:cs="Times New Roman"/>
          <w:color w:val="000000" w:themeColor="text1"/>
          <w:sz w:val="24"/>
          <w:szCs w:val="24"/>
        </w:rPr>
        <w:t>how</w:t>
      </w:r>
      <w:r w:rsidR="00903AFA" w:rsidRPr="00E459CB">
        <w:rPr>
          <w:rFonts w:ascii="Times New Roman" w:hAnsi="Times New Roman" w:cs="Times New Roman"/>
          <w:color w:val="000000" w:themeColor="text1"/>
          <w:sz w:val="24"/>
          <w:szCs w:val="24"/>
        </w:rPr>
        <w:t xml:space="preserve"> to</w:t>
      </w:r>
      <w:r w:rsidR="00422319" w:rsidRPr="00E459CB">
        <w:rPr>
          <w:rFonts w:ascii="Times New Roman" w:hAnsi="Times New Roman" w:cs="Times New Roman"/>
          <w:color w:val="000000" w:themeColor="text1"/>
          <w:sz w:val="24"/>
          <w:szCs w:val="24"/>
        </w:rPr>
        <w:t xml:space="preserve"> </w:t>
      </w:r>
      <w:r w:rsidR="00CE770F" w:rsidRPr="00E459CB">
        <w:rPr>
          <w:rFonts w:ascii="Times New Roman" w:hAnsi="Times New Roman" w:cs="Times New Roman"/>
          <w:color w:val="000000" w:themeColor="text1"/>
          <w:sz w:val="24"/>
          <w:szCs w:val="24"/>
        </w:rPr>
        <w:t>increase the likelihood of wrongness admission</w:t>
      </w:r>
      <w:r w:rsidR="0058125B" w:rsidRPr="00E459CB">
        <w:rPr>
          <w:rFonts w:ascii="Times New Roman" w:hAnsi="Times New Roman" w:cs="Times New Roman"/>
          <w:color w:val="000000" w:themeColor="text1"/>
          <w:sz w:val="24"/>
          <w:szCs w:val="24"/>
        </w:rPr>
        <w:t>s</w:t>
      </w:r>
      <w:r w:rsidR="00CE770F" w:rsidRPr="00E459CB">
        <w:rPr>
          <w:rFonts w:ascii="Times New Roman" w:hAnsi="Times New Roman" w:cs="Times New Roman"/>
          <w:color w:val="000000" w:themeColor="text1"/>
          <w:sz w:val="24"/>
          <w:szCs w:val="24"/>
        </w:rPr>
        <w:t xml:space="preserve"> when appropriate</w:t>
      </w:r>
      <w:r w:rsidR="00422319" w:rsidRPr="00E459CB">
        <w:rPr>
          <w:rFonts w:ascii="Times New Roman" w:hAnsi="Times New Roman" w:cs="Times New Roman"/>
          <w:color w:val="000000" w:themeColor="text1"/>
          <w:sz w:val="24"/>
          <w:szCs w:val="24"/>
        </w:rPr>
        <w:t>. Th</w:t>
      </w:r>
      <w:r w:rsidR="002918C3" w:rsidRPr="00E459CB">
        <w:rPr>
          <w:rFonts w:ascii="Times New Roman" w:hAnsi="Times New Roman" w:cs="Times New Roman"/>
          <w:color w:val="000000" w:themeColor="text1"/>
          <w:sz w:val="24"/>
          <w:szCs w:val="24"/>
        </w:rPr>
        <w:t>us, th</w:t>
      </w:r>
      <w:r w:rsidR="00422319" w:rsidRPr="00E459CB">
        <w:rPr>
          <w:rFonts w:ascii="Times New Roman" w:hAnsi="Times New Roman" w:cs="Times New Roman"/>
          <w:color w:val="000000" w:themeColor="text1"/>
          <w:sz w:val="24"/>
          <w:szCs w:val="24"/>
        </w:rPr>
        <w:t xml:space="preserve">e purpose of the current investigation was to create an </w:t>
      </w:r>
      <w:r w:rsidR="009A6676" w:rsidRPr="00E459CB">
        <w:rPr>
          <w:rFonts w:ascii="Times New Roman" w:hAnsi="Times New Roman" w:cs="Times New Roman"/>
          <w:color w:val="000000" w:themeColor="text1"/>
          <w:sz w:val="24"/>
          <w:szCs w:val="24"/>
        </w:rPr>
        <w:t>individual difference</w:t>
      </w:r>
      <w:r w:rsidR="00422319" w:rsidRPr="00E459CB">
        <w:rPr>
          <w:rFonts w:ascii="Times New Roman" w:hAnsi="Times New Roman" w:cs="Times New Roman"/>
          <w:color w:val="000000" w:themeColor="text1"/>
          <w:sz w:val="24"/>
          <w:szCs w:val="24"/>
        </w:rPr>
        <w:t xml:space="preserve"> measure of</w:t>
      </w:r>
      <w:r w:rsidR="00BD54F4" w:rsidRPr="00E459CB">
        <w:rPr>
          <w:rFonts w:ascii="Times New Roman" w:hAnsi="Times New Roman" w:cs="Times New Roman"/>
          <w:color w:val="000000" w:themeColor="text1"/>
          <w:sz w:val="24"/>
          <w:szCs w:val="24"/>
        </w:rPr>
        <w:t xml:space="preserve"> the willingness to admit</w:t>
      </w:r>
      <w:r w:rsidR="00422319" w:rsidRPr="00E459CB">
        <w:rPr>
          <w:rFonts w:ascii="Times New Roman" w:hAnsi="Times New Roman" w:cs="Times New Roman"/>
          <w:color w:val="000000" w:themeColor="text1"/>
          <w:sz w:val="24"/>
          <w:szCs w:val="24"/>
        </w:rPr>
        <w:t xml:space="preserve"> wrongness, explore its correlates, and estab</w:t>
      </w:r>
      <w:r w:rsidR="00126D78" w:rsidRPr="00E459CB">
        <w:rPr>
          <w:rFonts w:ascii="Times New Roman" w:hAnsi="Times New Roman" w:cs="Times New Roman"/>
          <w:color w:val="000000" w:themeColor="text1"/>
          <w:sz w:val="24"/>
          <w:szCs w:val="24"/>
        </w:rPr>
        <w:t>lish it as a unique construct.</w:t>
      </w:r>
    </w:p>
    <w:p w14:paraId="5E92FF68" w14:textId="77777777" w:rsidR="00422319" w:rsidRPr="00E459CB" w:rsidRDefault="00422319" w:rsidP="003D6EA5">
      <w:pPr>
        <w:spacing w:after="0" w:line="480" w:lineRule="auto"/>
        <w:rPr>
          <w:rFonts w:ascii="Times New Roman" w:hAnsi="Times New Roman" w:cs="Times New Roman"/>
          <w:b/>
          <w:color w:val="000000" w:themeColor="text1"/>
          <w:sz w:val="24"/>
          <w:szCs w:val="24"/>
        </w:rPr>
      </w:pPr>
      <w:r w:rsidRPr="00E459CB">
        <w:rPr>
          <w:rFonts w:ascii="Times New Roman" w:hAnsi="Times New Roman" w:cs="Times New Roman"/>
          <w:b/>
          <w:color w:val="000000" w:themeColor="text1"/>
          <w:sz w:val="24"/>
          <w:szCs w:val="24"/>
        </w:rPr>
        <w:t>The Causes and Consequences of Wrongness Admission</w:t>
      </w:r>
    </w:p>
    <w:p w14:paraId="485D340A" w14:textId="04F32603" w:rsidR="00672121" w:rsidRPr="00E459CB" w:rsidRDefault="00422319" w:rsidP="003D6EA5">
      <w:pPr>
        <w:spacing w:after="0" w:line="480" w:lineRule="auto"/>
        <w:rPr>
          <w:rFonts w:ascii="Times New Roman" w:hAnsi="Times New Roman" w:cs="Times New Roman"/>
          <w:color w:val="000000" w:themeColor="text1"/>
          <w:sz w:val="24"/>
          <w:szCs w:val="24"/>
        </w:rPr>
      </w:pPr>
      <w:r w:rsidRPr="00E459CB">
        <w:rPr>
          <w:rFonts w:ascii="Times New Roman" w:hAnsi="Times New Roman" w:cs="Times New Roman"/>
          <w:b/>
          <w:color w:val="000000" w:themeColor="text1"/>
          <w:sz w:val="24"/>
          <w:szCs w:val="24"/>
        </w:rPr>
        <w:tab/>
      </w:r>
      <w:r w:rsidR="006121F2" w:rsidRPr="00E459CB">
        <w:rPr>
          <w:rFonts w:ascii="Times New Roman" w:hAnsi="Times New Roman" w:cs="Times New Roman"/>
          <w:color w:val="000000" w:themeColor="text1"/>
          <w:sz w:val="24"/>
          <w:szCs w:val="24"/>
        </w:rPr>
        <w:t xml:space="preserve">We have defined wrongness admission as </w:t>
      </w:r>
      <w:r w:rsidR="00CE770F" w:rsidRPr="00E459CB">
        <w:rPr>
          <w:rFonts w:ascii="Times New Roman" w:hAnsi="Times New Roman" w:cs="Times New Roman"/>
          <w:color w:val="000000" w:themeColor="text1"/>
          <w:sz w:val="24"/>
          <w:szCs w:val="24"/>
        </w:rPr>
        <w:t xml:space="preserve">a </w:t>
      </w:r>
      <w:r w:rsidR="006121F2" w:rsidRPr="00E459CB">
        <w:rPr>
          <w:rFonts w:ascii="Times New Roman" w:hAnsi="Times New Roman" w:cs="Times New Roman"/>
          <w:color w:val="000000" w:themeColor="text1"/>
          <w:sz w:val="24"/>
          <w:szCs w:val="24"/>
        </w:rPr>
        <w:t>public disclos</w:t>
      </w:r>
      <w:r w:rsidR="00CE770F" w:rsidRPr="00E459CB">
        <w:rPr>
          <w:rFonts w:ascii="Times New Roman" w:hAnsi="Times New Roman" w:cs="Times New Roman"/>
          <w:color w:val="000000" w:themeColor="text1"/>
          <w:sz w:val="24"/>
          <w:szCs w:val="24"/>
        </w:rPr>
        <w:t>ure</w:t>
      </w:r>
      <w:r w:rsidR="006121F2" w:rsidRPr="00E459CB">
        <w:rPr>
          <w:rFonts w:ascii="Times New Roman" w:hAnsi="Times New Roman" w:cs="Times New Roman"/>
          <w:color w:val="000000" w:themeColor="text1"/>
          <w:sz w:val="24"/>
          <w:szCs w:val="24"/>
        </w:rPr>
        <w:t xml:space="preserve"> that one has been wrong about a belief or attitude and has </w:t>
      </w:r>
      <w:r w:rsidR="00CE770F" w:rsidRPr="00E459CB">
        <w:rPr>
          <w:rFonts w:ascii="Times New Roman" w:hAnsi="Times New Roman" w:cs="Times New Roman"/>
          <w:color w:val="000000" w:themeColor="text1"/>
          <w:sz w:val="24"/>
          <w:szCs w:val="24"/>
        </w:rPr>
        <w:t xml:space="preserve">subsequently </w:t>
      </w:r>
      <w:r w:rsidR="006121F2" w:rsidRPr="00E459CB">
        <w:rPr>
          <w:rFonts w:ascii="Times New Roman" w:hAnsi="Times New Roman" w:cs="Times New Roman"/>
          <w:color w:val="000000" w:themeColor="text1"/>
          <w:sz w:val="24"/>
          <w:szCs w:val="24"/>
        </w:rPr>
        <w:t>changed that attitude or belief</w:t>
      </w:r>
      <w:r w:rsidR="002918C3" w:rsidRPr="00E459CB">
        <w:rPr>
          <w:rFonts w:ascii="Times New Roman" w:hAnsi="Times New Roman" w:cs="Times New Roman"/>
          <w:color w:val="000000" w:themeColor="text1"/>
          <w:sz w:val="24"/>
          <w:szCs w:val="24"/>
        </w:rPr>
        <w:t xml:space="preserve"> (e.g., </w:t>
      </w:r>
      <w:r w:rsidR="003D6AEE" w:rsidRPr="00E459CB">
        <w:rPr>
          <w:rFonts w:ascii="Times New Roman" w:hAnsi="Times New Roman" w:cs="Times New Roman"/>
          <w:color w:val="000000" w:themeColor="text1"/>
          <w:sz w:val="24"/>
          <w:szCs w:val="24"/>
        </w:rPr>
        <w:t xml:space="preserve">Fetterman, </w:t>
      </w:r>
      <w:proofErr w:type="spellStart"/>
      <w:r w:rsidR="003D6AEE" w:rsidRPr="00E459CB">
        <w:rPr>
          <w:rFonts w:ascii="Times New Roman" w:hAnsi="Times New Roman" w:cs="Times New Roman"/>
          <w:color w:val="000000" w:themeColor="text1"/>
          <w:sz w:val="24"/>
          <w:szCs w:val="24"/>
        </w:rPr>
        <w:lastRenderedPageBreak/>
        <w:t>Muscanell</w:t>
      </w:r>
      <w:proofErr w:type="spellEnd"/>
      <w:r w:rsidR="003D6AEE" w:rsidRPr="00E459CB">
        <w:rPr>
          <w:rFonts w:ascii="Times New Roman" w:hAnsi="Times New Roman" w:cs="Times New Roman"/>
          <w:color w:val="000000" w:themeColor="text1"/>
          <w:sz w:val="24"/>
          <w:szCs w:val="24"/>
        </w:rPr>
        <w:t>, Covarrubias, &amp; Sassenberg</w:t>
      </w:r>
      <w:r w:rsidR="003D3135" w:rsidRPr="00E459CB">
        <w:rPr>
          <w:rFonts w:ascii="Times New Roman" w:hAnsi="Times New Roman" w:cs="Times New Roman"/>
          <w:color w:val="000000" w:themeColor="text1"/>
          <w:sz w:val="24"/>
          <w:szCs w:val="24"/>
        </w:rPr>
        <w:t>, 2018</w:t>
      </w:r>
      <w:r w:rsidR="002918C3" w:rsidRPr="00E459CB">
        <w:rPr>
          <w:rFonts w:ascii="Times New Roman" w:hAnsi="Times New Roman" w:cs="Times New Roman"/>
          <w:color w:val="000000" w:themeColor="text1"/>
          <w:sz w:val="24"/>
          <w:szCs w:val="24"/>
        </w:rPr>
        <w:t>)</w:t>
      </w:r>
      <w:r w:rsidR="006121F2" w:rsidRPr="00E459CB">
        <w:rPr>
          <w:rFonts w:ascii="Times New Roman" w:hAnsi="Times New Roman" w:cs="Times New Roman"/>
          <w:color w:val="000000" w:themeColor="text1"/>
          <w:sz w:val="24"/>
          <w:szCs w:val="24"/>
        </w:rPr>
        <w:t>.</w:t>
      </w:r>
      <w:r w:rsidR="00643660" w:rsidRPr="00E459CB">
        <w:rPr>
          <w:rFonts w:ascii="Times New Roman" w:hAnsi="Times New Roman" w:cs="Times New Roman"/>
          <w:color w:val="000000" w:themeColor="text1"/>
          <w:sz w:val="24"/>
          <w:szCs w:val="24"/>
        </w:rPr>
        <w:t xml:space="preserve"> </w:t>
      </w:r>
      <w:bookmarkStart w:id="0" w:name="_Hlk524780319"/>
      <w:r w:rsidR="00643660" w:rsidRPr="00E459CB">
        <w:rPr>
          <w:rFonts w:ascii="Times New Roman" w:hAnsi="Times New Roman" w:cs="Times New Roman"/>
          <w:color w:val="000000" w:themeColor="text1"/>
          <w:sz w:val="24"/>
          <w:szCs w:val="24"/>
        </w:rPr>
        <w:t>This wrongness admission construct has two important features: attitude accuracy and the public nature of admission.</w:t>
      </w:r>
      <w:bookmarkEnd w:id="0"/>
      <w:r w:rsidR="006121F2" w:rsidRPr="00E459CB">
        <w:rPr>
          <w:rFonts w:ascii="Times New Roman" w:hAnsi="Times New Roman" w:cs="Times New Roman"/>
          <w:color w:val="000000" w:themeColor="text1"/>
          <w:sz w:val="24"/>
          <w:szCs w:val="24"/>
        </w:rPr>
        <w:t xml:space="preserve"> </w:t>
      </w:r>
      <w:r w:rsidR="00643660" w:rsidRPr="00E459CB">
        <w:rPr>
          <w:rFonts w:ascii="Times New Roman" w:hAnsi="Times New Roman" w:cs="Times New Roman"/>
          <w:color w:val="000000" w:themeColor="text1"/>
          <w:sz w:val="24"/>
          <w:szCs w:val="24"/>
        </w:rPr>
        <w:t>For the former, a</w:t>
      </w:r>
      <w:r w:rsidR="006121F2" w:rsidRPr="00E459CB">
        <w:rPr>
          <w:rFonts w:ascii="Times New Roman" w:hAnsi="Times New Roman" w:cs="Times New Roman"/>
          <w:color w:val="000000" w:themeColor="text1"/>
          <w:sz w:val="24"/>
          <w:szCs w:val="24"/>
        </w:rPr>
        <w:t>s opposed to an apolog</w:t>
      </w:r>
      <w:r w:rsidR="009A6676" w:rsidRPr="00E459CB">
        <w:rPr>
          <w:rFonts w:ascii="Times New Roman" w:hAnsi="Times New Roman" w:cs="Times New Roman"/>
          <w:color w:val="000000" w:themeColor="text1"/>
          <w:sz w:val="24"/>
          <w:szCs w:val="24"/>
        </w:rPr>
        <w:t>y –</w:t>
      </w:r>
      <w:r w:rsidR="006121F2" w:rsidRPr="00E459CB">
        <w:rPr>
          <w:rFonts w:ascii="Times New Roman" w:hAnsi="Times New Roman" w:cs="Times New Roman"/>
          <w:color w:val="000000" w:themeColor="text1"/>
          <w:sz w:val="24"/>
          <w:szCs w:val="24"/>
        </w:rPr>
        <w:t xml:space="preserve"> </w:t>
      </w:r>
      <w:r w:rsidR="00877013" w:rsidRPr="00E459CB">
        <w:rPr>
          <w:rFonts w:ascii="Times New Roman" w:hAnsi="Times New Roman" w:cs="Times New Roman"/>
          <w:color w:val="000000" w:themeColor="text1"/>
          <w:sz w:val="24"/>
          <w:szCs w:val="24"/>
        </w:rPr>
        <w:t xml:space="preserve">the expression of </w:t>
      </w:r>
      <w:r w:rsidR="006121F2" w:rsidRPr="00E459CB">
        <w:rPr>
          <w:rFonts w:ascii="Times New Roman" w:hAnsi="Times New Roman" w:cs="Times New Roman"/>
          <w:color w:val="000000" w:themeColor="text1"/>
          <w:sz w:val="24"/>
          <w:szCs w:val="24"/>
        </w:rPr>
        <w:t>remorse for a past behavior (Schumann</w:t>
      </w:r>
      <w:r w:rsidR="00672121" w:rsidRPr="00E459CB">
        <w:rPr>
          <w:rFonts w:ascii="Times New Roman" w:hAnsi="Times New Roman" w:cs="Times New Roman"/>
          <w:color w:val="000000" w:themeColor="text1"/>
          <w:sz w:val="24"/>
          <w:szCs w:val="24"/>
        </w:rPr>
        <w:t xml:space="preserve">, </w:t>
      </w:r>
      <w:r w:rsidR="00E303D9" w:rsidRPr="00E459CB">
        <w:rPr>
          <w:rFonts w:ascii="Times New Roman" w:hAnsi="Times New Roman" w:cs="Times New Roman"/>
          <w:color w:val="000000" w:themeColor="text1"/>
          <w:sz w:val="24"/>
          <w:szCs w:val="24"/>
        </w:rPr>
        <w:t>2018</w:t>
      </w:r>
      <w:r w:rsidR="006121F2" w:rsidRPr="00E459CB">
        <w:rPr>
          <w:rFonts w:ascii="Times New Roman" w:hAnsi="Times New Roman" w:cs="Times New Roman"/>
          <w:color w:val="000000" w:themeColor="text1"/>
          <w:sz w:val="24"/>
          <w:szCs w:val="24"/>
        </w:rPr>
        <w:t>)</w:t>
      </w:r>
      <w:r w:rsidR="009A6676" w:rsidRPr="00E459CB">
        <w:rPr>
          <w:rFonts w:ascii="Times New Roman" w:hAnsi="Times New Roman" w:cs="Times New Roman"/>
          <w:color w:val="000000" w:themeColor="text1"/>
          <w:sz w:val="24"/>
          <w:szCs w:val="24"/>
        </w:rPr>
        <w:t xml:space="preserve"> – </w:t>
      </w:r>
      <w:r w:rsidR="006121F2" w:rsidRPr="00E459CB">
        <w:rPr>
          <w:rFonts w:ascii="Times New Roman" w:hAnsi="Times New Roman" w:cs="Times New Roman"/>
          <w:color w:val="000000" w:themeColor="text1"/>
          <w:sz w:val="24"/>
          <w:szCs w:val="24"/>
        </w:rPr>
        <w:t xml:space="preserve">wrongness admission is focused </w:t>
      </w:r>
      <w:r w:rsidR="001F1F24" w:rsidRPr="00E459CB">
        <w:rPr>
          <w:rFonts w:ascii="Times New Roman" w:hAnsi="Times New Roman" w:cs="Times New Roman"/>
          <w:color w:val="000000" w:themeColor="text1"/>
          <w:sz w:val="24"/>
          <w:szCs w:val="24"/>
        </w:rPr>
        <w:t xml:space="preserve">on the accuracy of </w:t>
      </w:r>
      <w:r w:rsidR="006121F2" w:rsidRPr="00E459CB">
        <w:rPr>
          <w:rFonts w:ascii="Times New Roman" w:hAnsi="Times New Roman" w:cs="Times New Roman"/>
          <w:color w:val="000000" w:themeColor="text1"/>
          <w:sz w:val="24"/>
          <w:szCs w:val="24"/>
        </w:rPr>
        <w:t>beliefs</w:t>
      </w:r>
      <w:r w:rsidR="001F1F24" w:rsidRPr="00E459CB">
        <w:rPr>
          <w:rFonts w:ascii="Times New Roman" w:hAnsi="Times New Roman" w:cs="Times New Roman"/>
          <w:color w:val="000000" w:themeColor="text1"/>
          <w:sz w:val="24"/>
          <w:szCs w:val="24"/>
        </w:rPr>
        <w:t xml:space="preserve"> and attitudes that can be refuted by facts</w:t>
      </w:r>
      <w:r w:rsidR="006121F2" w:rsidRPr="00E459CB">
        <w:rPr>
          <w:rFonts w:ascii="Times New Roman" w:hAnsi="Times New Roman" w:cs="Times New Roman"/>
          <w:color w:val="000000" w:themeColor="text1"/>
          <w:sz w:val="24"/>
          <w:szCs w:val="24"/>
        </w:rPr>
        <w:t>. As such, there is no moral component or behavioral act</w:t>
      </w:r>
      <w:r w:rsidR="00FC6888" w:rsidRPr="00E459CB">
        <w:rPr>
          <w:rFonts w:ascii="Times New Roman" w:hAnsi="Times New Roman" w:cs="Times New Roman"/>
          <w:color w:val="000000" w:themeColor="text1"/>
          <w:sz w:val="24"/>
          <w:szCs w:val="24"/>
        </w:rPr>
        <w:t xml:space="preserve"> (e.g., treating someone poorly)</w:t>
      </w:r>
      <w:r w:rsidR="006121F2" w:rsidRPr="00E459CB">
        <w:rPr>
          <w:rFonts w:ascii="Times New Roman" w:hAnsi="Times New Roman" w:cs="Times New Roman"/>
          <w:color w:val="000000" w:themeColor="text1"/>
          <w:sz w:val="24"/>
          <w:szCs w:val="24"/>
        </w:rPr>
        <w:t xml:space="preserve"> </w:t>
      </w:r>
      <w:r w:rsidR="0035661F" w:rsidRPr="00E459CB">
        <w:rPr>
          <w:rFonts w:ascii="Times New Roman" w:hAnsi="Times New Roman" w:cs="Times New Roman"/>
          <w:color w:val="000000" w:themeColor="text1"/>
          <w:sz w:val="24"/>
          <w:szCs w:val="24"/>
        </w:rPr>
        <w:t>underlying the</w:t>
      </w:r>
      <w:r w:rsidR="006121F2" w:rsidRPr="00E459CB">
        <w:rPr>
          <w:rFonts w:ascii="Times New Roman" w:hAnsi="Times New Roman" w:cs="Times New Roman"/>
          <w:color w:val="000000" w:themeColor="text1"/>
          <w:sz w:val="24"/>
          <w:szCs w:val="24"/>
        </w:rPr>
        <w:t xml:space="preserve"> </w:t>
      </w:r>
      <w:r w:rsidR="0035661F" w:rsidRPr="00E459CB">
        <w:rPr>
          <w:rFonts w:ascii="Times New Roman" w:hAnsi="Times New Roman" w:cs="Times New Roman"/>
          <w:color w:val="000000" w:themeColor="text1"/>
          <w:sz w:val="24"/>
          <w:szCs w:val="24"/>
        </w:rPr>
        <w:t>“</w:t>
      </w:r>
      <w:r w:rsidR="006121F2" w:rsidRPr="00E459CB">
        <w:rPr>
          <w:rFonts w:ascii="Times New Roman" w:hAnsi="Times New Roman" w:cs="Times New Roman"/>
          <w:color w:val="000000" w:themeColor="text1"/>
          <w:sz w:val="24"/>
          <w:szCs w:val="24"/>
        </w:rPr>
        <w:t>wrongness</w:t>
      </w:r>
      <w:r w:rsidR="0035661F" w:rsidRPr="00E459CB">
        <w:rPr>
          <w:rFonts w:ascii="Times New Roman" w:hAnsi="Times New Roman" w:cs="Times New Roman"/>
          <w:color w:val="000000" w:themeColor="text1"/>
          <w:sz w:val="24"/>
          <w:szCs w:val="24"/>
        </w:rPr>
        <w:t>”</w:t>
      </w:r>
      <w:r w:rsidR="006121F2" w:rsidRPr="00E459CB">
        <w:rPr>
          <w:rFonts w:ascii="Times New Roman" w:hAnsi="Times New Roman" w:cs="Times New Roman"/>
          <w:color w:val="000000" w:themeColor="text1"/>
          <w:sz w:val="24"/>
          <w:szCs w:val="24"/>
        </w:rPr>
        <w:t>.</w:t>
      </w:r>
      <w:r w:rsidR="00643660" w:rsidRPr="00E459CB">
        <w:rPr>
          <w:rFonts w:ascii="Times New Roman" w:hAnsi="Times New Roman" w:cs="Times New Roman"/>
          <w:color w:val="000000" w:themeColor="text1"/>
          <w:sz w:val="24"/>
          <w:szCs w:val="24"/>
        </w:rPr>
        <w:t xml:space="preserve"> For the latter issue, </w:t>
      </w:r>
      <w:bookmarkStart w:id="1" w:name="_Hlk524780371"/>
      <w:r w:rsidR="00643660" w:rsidRPr="00E459CB">
        <w:rPr>
          <w:rFonts w:ascii="Times New Roman" w:hAnsi="Times New Roman" w:cs="Times New Roman"/>
          <w:color w:val="000000" w:themeColor="text1"/>
          <w:sz w:val="24"/>
          <w:szCs w:val="24"/>
        </w:rPr>
        <w:t xml:space="preserve">for this to be an “admission,” it </w:t>
      </w:r>
      <w:r w:rsidR="0018341A" w:rsidRPr="00E459CB">
        <w:rPr>
          <w:rFonts w:ascii="Times New Roman" w:hAnsi="Times New Roman" w:cs="Times New Roman"/>
          <w:color w:val="000000" w:themeColor="text1"/>
          <w:sz w:val="24"/>
          <w:szCs w:val="24"/>
        </w:rPr>
        <w:t>must</w:t>
      </w:r>
      <w:r w:rsidR="00643660" w:rsidRPr="00E459CB">
        <w:rPr>
          <w:rFonts w:ascii="Times New Roman" w:hAnsi="Times New Roman" w:cs="Times New Roman"/>
          <w:color w:val="000000" w:themeColor="text1"/>
          <w:sz w:val="24"/>
          <w:szCs w:val="24"/>
        </w:rPr>
        <w:t xml:space="preserve"> be public or to another person, otherwise it is merely attitude change (admitting to oneself).</w:t>
      </w:r>
      <w:r w:rsidR="006121F2" w:rsidRPr="00E459CB">
        <w:rPr>
          <w:rFonts w:ascii="Times New Roman" w:hAnsi="Times New Roman" w:cs="Times New Roman"/>
          <w:color w:val="000000" w:themeColor="text1"/>
          <w:sz w:val="24"/>
          <w:szCs w:val="24"/>
        </w:rPr>
        <w:t xml:space="preserve"> </w:t>
      </w:r>
      <w:bookmarkEnd w:id="1"/>
      <w:r w:rsidR="006121F2" w:rsidRPr="00E459CB">
        <w:rPr>
          <w:rFonts w:ascii="Times New Roman" w:hAnsi="Times New Roman" w:cs="Times New Roman"/>
          <w:color w:val="000000" w:themeColor="text1"/>
          <w:sz w:val="24"/>
          <w:szCs w:val="24"/>
        </w:rPr>
        <w:t>While there is ample research on apologies (</w:t>
      </w:r>
      <w:r w:rsidR="00672121" w:rsidRPr="00E459CB">
        <w:rPr>
          <w:rFonts w:ascii="Times New Roman" w:hAnsi="Times New Roman" w:cs="Times New Roman"/>
          <w:color w:val="000000" w:themeColor="text1"/>
          <w:sz w:val="24"/>
          <w:szCs w:val="24"/>
        </w:rPr>
        <w:t>e.g.,</w:t>
      </w:r>
      <w:r w:rsidR="00E303D9" w:rsidRPr="00E459CB">
        <w:rPr>
          <w:rFonts w:ascii="Times New Roman" w:hAnsi="Times New Roman" w:cs="Times New Roman"/>
          <w:color w:val="000000" w:themeColor="text1"/>
          <w:sz w:val="24"/>
          <w:szCs w:val="24"/>
        </w:rPr>
        <w:t xml:space="preserve"> </w:t>
      </w:r>
      <w:r w:rsidR="009575EC" w:rsidRPr="00E459CB">
        <w:rPr>
          <w:rFonts w:ascii="Times New Roman" w:hAnsi="Times New Roman" w:cs="Times New Roman"/>
          <w:color w:val="000000" w:themeColor="text1"/>
          <w:sz w:val="24"/>
          <w:szCs w:val="24"/>
        </w:rPr>
        <w:t xml:space="preserve">Howell, </w:t>
      </w:r>
      <w:proofErr w:type="spellStart"/>
      <w:r w:rsidR="009575EC" w:rsidRPr="00E459CB">
        <w:rPr>
          <w:rFonts w:ascii="Times New Roman" w:hAnsi="Times New Roman" w:cs="Times New Roman"/>
          <w:color w:val="000000" w:themeColor="text1"/>
          <w:sz w:val="24"/>
          <w:szCs w:val="24"/>
        </w:rPr>
        <w:t>Dopko</w:t>
      </w:r>
      <w:proofErr w:type="spellEnd"/>
      <w:r w:rsidR="009575EC" w:rsidRPr="00E459CB">
        <w:rPr>
          <w:rFonts w:ascii="Times New Roman" w:hAnsi="Times New Roman" w:cs="Times New Roman"/>
          <w:color w:val="000000" w:themeColor="text1"/>
          <w:sz w:val="24"/>
          <w:szCs w:val="24"/>
        </w:rPr>
        <w:t xml:space="preserve">, </w:t>
      </w:r>
      <w:proofErr w:type="spellStart"/>
      <w:r w:rsidR="009575EC" w:rsidRPr="00E459CB">
        <w:rPr>
          <w:rFonts w:ascii="Times New Roman" w:hAnsi="Times New Roman" w:cs="Times New Roman"/>
          <w:color w:val="000000" w:themeColor="text1"/>
          <w:sz w:val="24"/>
          <w:szCs w:val="24"/>
        </w:rPr>
        <w:t>Turowski</w:t>
      </w:r>
      <w:proofErr w:type="spellEnd"/>
      <w:r w:rsidR="009575EC" w:rsidRPr="00E459CB">
        <w:rPr>
          <w:rFonts w:ascii="Times New Roman" w:hAnsi="Times New Roman" w:cs="Times New Roman"/>
          <w:color w:val="000000" w:themeColor="text1"/>
          <w:sz w:val="24"/>
          <w:szCs w:val="24"/>
        </w:rPr>
        <w:t xml:space="preserve">, &amp; </w:t>
      </w:r>
      <w:proofErr w:type="spellStart"/>
      <w:r w:rsidR="009575EC" w:rsidRPr="00E459CB">
        <w:rPr>
          <w:rFonts w:ascii="Times New Roman" w:hAnsi="Times New Roman" w:cs="Times New Roman"/>
          <w:color w:val="000000" w:themeColor="text1"/>
          <w:sz w:val="24"/>
          <w:szCs w:val="24"/>
        </w:rPr>
        <w:t>Buro</w:t>
      </w:r>
      <w:proofErr w:type="spellEnd"/>
      <w:r w:rsidR="009575EC" w:rsidRPr="00E459CB">
        <w:rPr>
          <w:rFonts w:ascii="Times New Roman" w:hAnsi="Times New Roman" w:cs="Times New Roman"/>
          <w:color w:val="000000" w:themeColor="text1"/>
          <w:sz w:val="24"/>
          <w:szCs w:val="24"/>
        </w:rPr>
        <w:t xml:space="preserve">, 2011; </w:t>
      </w:r>
      <w:r w:rsidR="00E303D9" w:rsidRPr="00E459CB">
        <w:rPr>
          <w:rFonts w:ascii="Times New Roman" w:hAnsi="Times New Roman" w:cs="Times New Roman"/>
          <w:color w:val="000000" w:themeColor="text1"/>
          <w:sz w:val="24"/>
          <w:szCs w:val="24"/>
        </w:rPr>
        <w:t xml:space="preserve">Howell, </w:t>
      </w:r>
      <w:proofErr w:type="spellStart"/>
      <w:r w:rsidR="00E303D9" w:rsidRPr="00E459CB">
        <w:rPr>
          <w:rFonts w:ascii="Times New Roman" w:hAnsi="Times New Roman" w:cs="Times New Roman"/>
          <w:color w:val="000000" w:themeColor="text1"/>
          <w:sz w:val="24"/>
          <w:szCs w:val="24"/>
        </w:rPr>
        <w:t>Turowski</w:t>
      </w:r>
      <w:proofErr w:type="spellEnd"/>
      <w:r w:rsidR="00E303D9" w:rsidRPr="00E459CB">
        <w:rPr>
          <w:rFonts w:ascii="Times New Roman" w:hAnsi="Times New Roman" w:cs="Times New Roman"/>
          <w:color w:val="000000" w:themeColor="text1"/>
          <w:sz w:val="24"/>
          <w:szCs w:val="24"/>
        </w:rPr>
        <w:t xml:space="preserve">, &amp; </w:t>
      </w:r>
      <w:proofErr w:type="spellStart"/>
      <w:r w:rsidR="00E303D9" w:rsidRPr="00E459CB">
        <w:rPr>
          <w:rFonts w:ascii="Times New Roman" w:hAnsi="Times New Roman" w:cs="Times New Roman"/>
          <w:color w:val="000000" w:themeColor="text1"/>
          <w:sz w:val="24"/>
          <w:szCs w:val="24"/>
        </w:rPr>
        <w:t>Buro</w:t>
      </w:r>
      <w:proofErr w:type="spellEnd"/>
      <w:r w:rsidR="00E303D9" w:rsidRPr="00E459CB">
        <w:rPr>
          <w:rFonts w:ascii="Times New Roman" w:hAnsi="Times New Roman" w:cs="Times New Roman"/>
          <w:color w:val="000000" w:themeColor="text1"/>
          <w:sz w:val="24"/>
          <w:szCs w:val="24"/>
        </w:rPr>
        <w:t>, 2012</w:t>
      </w:r>
      <w:r w:rsidR="003658CB" w:rsidRPr="00E459CB">
        <w:rPr>
          <w:rFonts w:ascii="Times New Roman" w:hAnsi="Times New Roman" w:cs="Times New Roman"/>
          <w:color w:val="000000" w:themeColor="text1"/>
          <w:sz w:val="24"/>
          <w:szCs w:val="24"/>
        </w:rPr>
        <w:t>;</w:t>
      </w:r>
      <w:r w:rsidR="00672121" w:rsidRPr="00E459CB">
        <w:rPr>
          <w:rFonts w:ascii="Times New Roman" w:hAnsi="Times New Roman" w:cs="Times New Roman"/>
          <w:color w:val="000000" w:themeColor="text1"/>
          <w:sz w:val="24"/>
          <w:szCs w:val="24"/>
        </w:rPr>
        <w:t xml:space="preserve"> see</w:t>
      </w:r>
      <w:r w:rsidR="003658CB" w:rsidRPr="00E459CB">
        <w:rPr>
          <w:rFonts w:ascii="Times New Roman" w:hAnsi="Times New Roman" w:cs="Times New Roman"/>
          <w:color w:val="000000" w:themeColor="text1"/>
          <w:sz w:val="24"/>
          <w:szCs w:val="24"/>
        </w:rPr>
        <w:t xml:space="preserve"> also Tangney, 1995 and</w:t>
      </w:r>
      <w:r w:rsidR="00672121" w:rsidRPr="00E459CB">
        <w:rPr>
          <w:rFonts w:ascii="Times New Roman" w:hAnsi="Times New Roman" w:cs="Times New Roman"/>
          <w:color w:val="000000" w:themeColor="text1"/>
          <w:sz w:val="24"/>
          <w:szCs w:val="24"/>
        </w:rPr>
        <w:t xml:space="preserve"> </w:t>
      </w:r>
      <w:r w:rsidR="006121F2" w:rsidRPr="00E459CB">
        <w:rPr>
          <w:rFonts w:ascii="Times New Roman" w:hAnsi="Times New Roman" w:cs="Times New Roman"/>
          <w:color w:val="000000" w:themeColor="text1"/>
          <w:sz w:val="24"/>
          <w:szCs w:val="24"/>
        </w:rPr>
        <w:t xml:space="preserve">Schumann, </w:t>
      </w:r>
      <w:r w:rsidR="00E303D9" w:rsidRPr="00E459CB">
        <w:rPr>
          <w:rFonts w:ascii="Times New Roman" w:hAnsi="Times New Roman" w:cs="Times New Roman"/>
          <w:color w:val="000000" w:themeColor="text1"/>
          <w:sz w:val="24"/>
          <w:szCs w:val="24"/>
        </w:rPr>
        <w:t>2018 for review</w:t>
      </w:r>
      <w:r w:rsidR="003658CB" w:rsidRPr="00E459CB">
        <w:rPr>
          <w:rFonts w:ascii="Times New Roman" w:hAnsi="Times New Roman" w:cs="Times New Roman"/>
          <w:color w:val="000000" w:themeColor="text1"/>
          <w:sz w:val="24"/>
          <w:szCs w:val="24"/>
        </w:rPr>
        <w:t>s</w:t>
      </w:r>
      <w:r w:rsidR="006121F2" w:rsidRPr="00E459CB">
        <w:rPr>
          <w:rFonts w:ascii="Times New Roman" w:hAnsi="Times New Roman" w:cs="Times New Roman"/>
          <w:color w:val="000000" w:themeColor="text1"/>
          <w:sz w:val="24"/>
          <w:szCs w:val="24"/>
        </w:rPr>
        <w:t>), attitude change</w:t>
      </w:r>
      <w:r w:rsidR="00672121" w:rsidRPr="00E459CB">
        <w:rPr>
          <w:rFonts w:ascii="Times New Roman" w:hAnsi="Times New Roman" w:cs="Times New Roman"/>
          <w:color w:val="000000" w:themeColor="text1"/>
          <w:sz w:val="24"/>
          <w:szCs w:val="24"/>
        </w:rPr>
        <w:t xml:space="preserve"> (e.g., see Petty &amp; </w:t>
      </w:r>
      <w:proofErr w:type="spellStart"/>
      <w:r w:rsidR="00672121" w:rsidRPr="00E459CB">
        <w:rPr>
          <w:rFonts w:ascii="Times New Roman" w:hAnsi="Times New Roman" w:cs="Times New Roman"/>
          <w:color w:val="000000" w:themeColor="text1"/>
          <w:sz w:val="24"/>
          <w:szCs w:val="24"/>
        </w:rPr>
        <w:t>Briñol</w:t>
      </w:r>
      <w:proofErr w:type="spellEnd"/>
      <w:r w:rsidR="00672121" w:rsidRPr="00E459CB">
        <w:rPr>
          <w:rFonts w:ascii="Times New Roman" w:hAnsi="Times New Roman" w:cs="Times New Roman"/>
          <w:color w:val="000000" w:themeColor="text1"/>
          <w:sz w:val="24"/>
          <w:szCs w:val="24"/>
        </w:rPr>
        <w:t>, 2015</w:t>
      </w:r>
      <w:r w:rsidR="009575EC" w:rsidRPr="00E459CB">
        <w:rPr>
          <w:rFonts w:ascii="Times New Roman" w:hAnsi="Times New Roman" w:cs="Times New Roman"/>
          <w:color w:val="000000" w:themeColor="text1"/>
          <w:sz w:val="24"/>
          <w:szCs w:val="24"/>
        </w:rPr>
        <w:t xml:space="preserve"> for review</w:t>
      </w:r>
      <w:r w:rsidR="00672121" w:rsidRPr="00E459CB">
        <w:rPr>
          <w:rFonts w:ascii="Times New Roman" w:hAnsi="Times New Roman" w:cs="Times New Roman"/>
          <w:color w:val="000000" w:themeColor="text1"/>
          <w:sz w:val="24"/>
          <w:szCs w:val="24"/>
        </w:rPr>
        <w:t>),</w:t>
      </w:r>
      <w:r w:rsidR="006121F2" w:rsidRPr="00E459CB">
        <w:rPr>
          <w:rFonts w:ascii="Times New Roman" w:hAnsi="Times New Roman" w:cs="Times New Roman"/>
          <w:color w:val="000000" w:themeColor="text1"/>
          <w:sz w:val="24"/>
          <w:szCs w:val="24"/>
        </w:rPr>
        <w:t xml:space="preserve"> and being wrong</w:t>
      </w:r>
      <w:r w:rsidR="00672121" w:rsidRPr="00E459CB">
        <w:rPr>
          <w:rFonts w:ascii="Times New Roman" w:hAnsi="Times New Roman" w:cs="Times New Roman"/>
          <w:color w:val="000000" w:themeColor="text1"/>
          <w:sz w:val="24"/>
          <w:szCs w:val="24"/>
        </w:rPr>
        <w:t xml:space="preserve"> (e.g., see </w:t>
      </w:r>
      <w:proofErr w:type="spellStart"/>
      <w:r w:rsidR="00672121" w:rsidRPr="00E459CB">
        <w:rPr>
          <w:rFonts w:ascii="Times New Roman" w:hAnsi="Times New Roman" w:cs="Times New Roman"/>
          <w:color w:val="000000" w:themeColor="text1"/>
          <w:sz w:val="24"/>
          <w:szCs w:val="24"/>
        </w:rPr>
        <w:t>Tavris</w:t>
      </w:r>
      <w:proofErr w:type="spellEnd"/>
      <w:r w:rsidR="00672121" w:rsidRPr="00E459CB">
        <w:rPr>
          <w:rFonts w:ascii="Times New Roman" w:hAnsi="Times New Roman" w:cs="Times New Roman"/>
          <w:color w:val="000000" w:themeColor="text1"/>
          <w:sz w:val="24"/>
          <w:szCs w:val="24"/>
        </w:rPr>
        <w:t xml:space="preserve"> &amp; Aronson, 200</w:t>
      </w:r>
      <w:r w:rsidR="00643660" w:rsidRPr="00E459CB">
        <w:rPr>
          <w:rFonts w:ascii="Times New Roman" w:hAnsi="Times New Roman" w:cs="Times New Roman"/>
          <w:color w:val="000000" w:themeColor="text1"/>
          <w:sz w:val="24"/>
          <w:szCs w:val="24"/>
        </w:rPr>
        <w:t>8 for review</w:t>
      </w:r>
      <w:r w:rsidR="00672121" w:rsidRPr="00E459CB">
        <w:rPr>
          <w:rFonts w:ascii="Times New Roman" w:hAnsi="Times New Roman" w:cs="Times New Roman"/>
          <w:color w:val="000000" w:themeColor="text1"/>
          <w:sz w:val="24"/>
          <w:szCs w:val="24"/>
        </w:rPr>
        <w:t>)</w:t>
      </w:r>
      <w:r w:rsidR="006121F2" w:rsidRPr="00E459CB">
        <w:rPr>
          <w:rFonts w:ascii="Times New Roman" w:hAnsi="Times New Roman" w:cs="Times New Roman"/>
          <w:color w:val="000000" w:themeColor="text1"/>
          <w:sz w:val="24"/>
          <w:szCs w:val="24"/>
        </w:rPr>
        <w:t>,</w:t>
      </w:r>
      <w:r w:rsidR="00672121" w:rsidRPr="00E459CB">
        <w:rPr>
          <w:rFonts w:ascii="Times New Roman" w:hAnsi="Times New Roman" w:cs="Times New Roman"/>
          <w:color w:val="000000" w:themeColor="text1"/>
          <w:sz w:val="24"/>
          <w:szCs w:val="24"/>
        </w:rPr>
        <w:t xml:space="preserve"> </w:t>
      </w:r>
      <w:r w:rsidR="00643660" w:rsidRPr="00E459CB">
        <w:rPr>
          <w:rFonts w:ascii="Times New Roman" w:hAnsi="Times New Roman" w:cs="Times New Roman"/>
          <w:color w:val="000000" w:themeColor="text1"/>
          <w:sz w:val="24"/>
          <w:szCs w:val="24"/>
        </w:rPr>
        <w:t>scant</w:t>
      </w:r>
      <w:r w:rsidR="00672121" w:rsidRPr="00E459CB">
        <w:rPr>
          <w:rFonts w:ascii="Times New Roman" w:hAnsi="Times New Roman" w:cs="Times New Roman"/>
          <w:color w:val="000000" w:themeColor="text1"/>
          <w:sz w:val="24"/>
          <w:szCs w:val="24"/>
        </w:rPr>
        <w:t xml:space="preserve"> research has focused on wrongness admission.</w:t>
      </w:r>
    </w:p>
    <w:p w14:paraId="3AA235C1" w14:textId="21CBA159" w:rsidR="00744961" w:rsidRPr="00E459CB" w:rsidRDefault="00672121" w:rsidP="003D6EA5">
      <w:pPr>
        <w:spacing w:after="0" w:line="480" w:lineRule="auto"/>
        <w:rPr>
          <w:rFonts w:ascii="Times New Roman" w:hAnsi="Times New Roman" w:cs="Times New Roman"/>
          <w:color w:val="000000" w:themeColor="text1"/>
          <w:sz w:val="24"/>
          <w:szCs w:val="24"/>
        </w:rPr>
      </w:pPr>
      <w:r w:rsidRPr="00E459CB">
        <w:rPr>
          <w:rFonts w:ascii="Times New Roman" w:hAnsi="Times New Roman" w:cs="Times New Roman"/>
          <w:color w:val="000000" w:themeColor="text1"/>
          <w:sz w:val="24"/>
          <w:szCs w:val="24"/>
        </w:rPr>
        <w:tab/>
        <w:t xml:space="preserve">Aside from a few studies in the 1970s (Cialdini &amp; </w:t>
      </w:r>
      <w:proofErr w:type="spellStart"/>
      <w:r w:rsidRPr="00E459CB">
        <w:rPr>
          <w:rFonts w:ascii="Times New Roman" w:hAnsi="Times New Roman" w:cs="Times New Roman"/>
          <w:color w:val="000000" w:themeColor="text1"/>
          <w:sz w:val="24"/>
          <w:szCs w:val="24"/>
        </w:rPr>
        <w:t>Mirels</w:t>
      </w:r>
      <w:proofErr w:type="spellEnd"/>
      <w:r w:rsidRPr="00E459CB">
        <w:rPr>
          <w:rFonts w:ascii="Times New Roman" w:hAnsi="Times New Roman" w:cs="Times New Roman"/>
          <w:color w:val="000000" w:themeColor="text1"/>
          <w:sz w:val="24"/>
          <w:szCs w:val="24"/>
        </w:rPr>
        <w:t xml:space="preserve">, 1976; Braver, Linder, Corwin, &amp; Cialdini, 1977), wrongness admission has not received much attention. </w:t>
      </w:r>
      <w:r w:rsidR="002918C3" w:rsidRPr="00E459CB">
        <w:rPr>
          <w:rFonts w:ascii="Times New Roman" w:hAnsi="Times New Roman" w:cs="Times New Roman"/>
          <w:color w:val="000000" w:themeColor="text1"/>
          <w:sz w:val="24"/>
          <w:szCs w:val="24"/>
        </w:rPr>
        <w:t>There has, however, been a renewed interest in this area</w:t>
      </w:r>
      <w:r w:rsidR="008E04B0" w:rsidRPr="00E459CB">
        <w:rPr>
          <w:rFonts w:ascii="Times New Roman" w:hAnsi="Times New Roman" w:cs="Times New Roman"/>
          <w:color w:val="000000" w:themeColor="text1"/>
          <w:sz w:val="24"/>
          <w:szCs w:val="24"/>
        </w:rPr>
        <w:t xml:space="preserve">. </w:t>
      </w:r>
      <w:r w:rsidRPr="00E459CB">
        <w:rPr>
          <w:rFonts w:ascii="Times New Roman" w:hAnsi="Times New Roman" w:cs="Times New Roman"/>
          <w:color w:val="000000" w:themeColor="text1"/>
          <w:sz w:val="24"/>
          <w:szCs w:val="24"/>
        </w:rPr>
        <w:t>For example, Kreps, Laurin, and Merritt (2017) investigated the outcome of a leader changing their moral stance</w:t>
      </w:r>
      <w:r w:rsidR="001F1F24" w:rsidRPr="00E459CB">
        <w:rPr>
          <w:rFonts w:ascii="Times New Roman" w:hAnsi="Times New Roman" w:cs="Times New Roman"/>
          <w:color w:val="000000" w:themeColor="text1"/>
          <w:sz w:val="24"/>
          <w:szCs w:val="24"/>
        </w:rPr>
        <w:t xml:space="preserve">, finding that </w:t>
      </w:r>
      <w:r w:rsidR="00D8364F" w:rsidRPr="00E459CB">
        <w:rPr>
          <w:rFonts w:ascii="Times New Roman" w:hAnsi="Times New Roman" w:cs="Times New Roman"/>
          <w:color w:val="000000" w:themeColor="text1"/>
          <w:sz w:val="24"/>
          <w:szCs w:val="24"/>
        </w:rPr>
        <w:t xml:space="preserve">people negatively viewed leaders who </w:t>
      </w:r>
      <w:r w:rsidR="00FC6888" w:rsidRPr="00E459CB">
        <w:rPr>
          <w:rFonts w:ascii="Times New Roman" w:hAnsi="Times New Roman" w:cs="Times New Roman"/>
          <w:color w:val="000000" w:themeColor="text1"/>
          <w:sz w:val="24"/>
          <w:szCs w:val="24"/>
        </w:rPr>
        <w:t>do so</w:t>
      </w:r>
      <w:r w:rsidR="00D8364F" w:rsidRPr="00E459CB">
        <w:rPr>
          <w:rFonts w:ascii="Times New Roman" w:hAnsi="Times New Roman" w:cs="Times New Roman"/>
          <w:color w:val="000000" w:themeColor="text1"/>
          <w:sz w:val="24"/>
          <w:szCs w:val="24"/>
        </w:rPr>
        <w:t xml:space="preserve">. </w:t>
      </w:r>
      <w:r w:rsidR="00744961" w:rsidRPr="00E459CB">
        <w:rPr>
          <w:rFonts w:ascii="Times New Roman" w:hAnsi="Times New Roman" w:cs="Times New Roman"/>
          <w:color w:val="000000" w:themeColor="text1"/>
          <w:sz w:val="24"/>
          <w:szCs w:val="24"/>
        </w:rPr>
        <w:t>O</w:t>
      </w:r>
      <w:r w:rsidRPr="00E459CB">
        <w:rPr>
          <w:rFonts w:ascii="Times New Roman" w:hAnsi="Times New Roman" w:cs="Times New Roman"/>
          <w:color w:val="000000" w:themeColor="text1"/>
          <w:sz w:val="24"/>
          <w:szCs w:val="24"/>
        </w:rPr>
        <w:t>ther work</w:t>
      </w:r>
      <w:r w:rsidR="00D8364F" w:rsidRPr="00E459CB">
        <w:rPr>
          <w:rFonts w:ascii="Times New Roman" w:hAnsi="Times New Roman" w:cs="Times New Roman"/>
          <w:color w:val="000000" w:themeColor="text1"/>
          <w:sz w:val="24"/>
          <w:szCs w:val="24"/>
        </w:rPr>
        <w:t xml:space="preserve"> still,</w:t>
      </w:r>
      <w:r w:rsidRPr="00E459CB">
        <w:rPr>
          <w:rFonts w:ascii="Times New Roman" w:hAnsi="Times New Roman" w:cs="Times New Roman"/>
          <w:color w:val="000000" w:themeColor="text1"/>
          <w:sz w:val="24"/>
          <w:szCs w:val="24"/>
        </w:rPr>
        <w:t xml:space="preserve"> has </w:t>
      </w:r>
      <w:r w:rsidR="00D8364F" w:rsidRPr="00E459CB">
        <w:rPr>
          <w:rFonts w:ascii="Times New Roman" w:hAnsi="Times New Roman" w:cs="Times New Roman"/>
          <w:color w:val="000000" w:themeColor="text1"/>
          <w:sz w:val="24"/>
          <w:szCs w:val="24"/>
        </w:rPr>
        <w:t xml:space="preserve">focused </w:t>
      </w:r>
      <w:r w:rsidR="0058125B" w:rsidRPr="00E459CB">
        <w:rPr>
          <w:rFonts w:ascii="Times New Roman" w:hAnsi="Times New Roman" w:cs="Times New Roman"/>
          <w:color w:val="000000" w:themeColor="text1"/>
          <w:sz w:val="24"/>
          <w:szCs w:val="24"/>
        </w:rPr>
        <w:t>more directly on</w:t>
      </w:r>
      <w:r w:rsidRPr="00E459CB">
        <w:rPr>
          <w:rFonts w:ascii="Times New Roman" w:hAnsi="Times New Roman" w:cs="Times New Roman"/>
          <w:color w:val="000000" w:themeColor="text1"/>
          <w:sz w:val="24"/>
          <w:szCs w:val="24"/>
        </w:rPr>
        <w:t xml:space="preserve"> wrongness admission. </w:t>
      </w:r>
      <w:r w:rsidR="00D8364F" w:rsidRPr="00E459CB">
        <w:rPr>
          <w:rFonts w:ascii="Times New Roman" w:hAnsi="Times New Roman" w:cs="Times New Roman"/>
          <w:color w:val="000000" w:themeColor="text1"/>
          <w:sz w:val="24"/>
          <w:szCs w:val="24"/>
        </w:rPr>
        <w:t xml:space="preserve">As an example, </w:t>
      </w:r>
      <w:r w:rsidR="003D3135" w:rsidRPr="00E459CB">
        <w:rPr>
          <w:rFonts w:ascii="Times New Roman" w:hAnsi="Times New Roman" w:cs="Times New Roman"/>
          <w:color w:val="000000" w:themeColor="text1"/>
          <w:sz w:val="24"/>
          <w:szCs w:val="24"/>
        </w:rPr>
        <w:t>Fetterman and Sassenberg (2015)</w:t>
      </w:r>
      <w:r w:rsidR="00643660" w:rsidRPr="00E459CB">
        <w:rPr>
          <w:rFonts w:ascii="Times New Roman" w:hAnsi="Times New Roman" w:cs="Times New Roman"/>
          <w:color w:val="000000" w:themeColor="text1"/>
          <w:sz w:val="24"/>
          <w:szCs w:val="24"/>
        </w:rPr>
        <w:t xml:space="preserve"> </w:t>
      </w:r>
      <w:r w:rsidR="001F1F24" w:rsidRPr="00E459CB">
        <w:rPr>
          <w:rFonts w:ascii="Times New Roman" w:hAnsi="Times New Roman" w:cs="Times New Roman"/>
          <w:color w:val="000000" w:themeColor="text1"/>
          <w:sz w:val="24"/>
          <w:szCs w:val="24"/>
        </w:rPr>
        <w:t xml:space="preserve">examined </w:t>
      </w:r>
      <w:r w:rsidR="00744961" w:rsidRPr="00E459CB">
        <w:rPr>
          <w:rFonts w:ascii="Times New Roman" w:hAnsi="Times New Roman" w:cs="Times New Roman"/>
          <w:color w:val="000000" w:themeColor="text1"/>
          <w:sz w:val="24"/>
          <w:szCs w:val="24"/>
        </w:rPr>
        <w:t xml:space="preserve">wrongness admission </w:t>
      </w:r>
      <w:r w:rsidR="00D8364F" w:rsidRPr="00E459CB">
        <w:rPr>
          <w:rFonts w:ascii="Times New Roman" w:hAnsi="Times New Roman" w:cs="Times New Roman"/>
          <w:color w:val="000000" w:themeColor="text1"/>
          <w:sz w:val="24"/>
          <w:szCs w:val="24"/>
        </w:rPr>
        <w:t xml:space="preserve">among scientific researchers </w:t>
      </w:r>
      <w:r w:rsidR="00744961" w:rsidRPr="00E459CB">
        <w:rPr>
          <w:rFonts w:ascii="Times New Roman" w:hAnsi="Times New Roman" w:cs="Times New Roman"/>
          <w:color w:val="000000" w:themeColor="text1"/>
          <w:sz w:val="24"/>
          <w:szCs w:val="24"/>
        </w:rPr>
        <w:t xml:space="preserve">after a convincing failed replication of their own work. </w:t>
      </w:r>
      <w:r w:rsidR="001F1F24" w:rsidRPr="00E459CB">
        <w:rPr>
          <w:rFonts w:ascii="Times New Roman" w:hAnsi="Times New Roman" w:cs="Times New Roman"/>
          <w:color w:val="000000" w:themeColor="text1"/>
          <w:sz w:val="24"/>
          <w:szCs w:val="24"/>
        </w:rPr>
        <w:t xml:space="preserve">Results suggested </w:t>
      </w:r>
      <w:r w:rsidR="00744961" w:rsidRPr="00E459CB">
        <w:rPr>
          <w:rFonts w:ascii="Times New Roman" w:hAnsi="Times New Roman" w:cs="Times New Roman"/>
          <w:color w:val="000000" w:themeColor="text1"/>
          <w:sz w:val="24"/>
          <w:szCs w:val="24"/>
        </w:rPr>
        <w:t>that</w:t>
      </w:r>
      <w:r w:rsidR="00D8364F" w:rsidRPr="00E459CB">
        <w:rPr>
          <w:rFonts w:ascii="Times New Roman" w:hAnsi="Times New Roman" w:cs="Times New Roman"/>
          <w:color w:val="000000" w:themeColor="text1"/>
          <w:sz w:val="24"/>
          <w:szCs w:val="24"/>
        </w:rPr>
        <w:t xml:space="preserve"> the</w:t>
      </w:r>
      <w:r w:rsidR="00744961" w:rsidRPr="00E459CB">
        <w:rPr>
          <w:rFonts w:ascii="Times New Roman" w:hAnsi="Times New Roman" w:cs="Times New Roman"/>
          <w:color w:val="000000" w:themeColor="text1"/>
          <w:sz w:val="24"/>
          <w:szCs w:val="24"/>
        </w:rPr>
        <w:t xml:space="preserve"> researchers fear</w:t>
      </w:r>
      <w:r w:rsidR="00D8364F" w:rsidRPr="00E459CB">
        <w:rPr>
          <w:rFonts w:ascii="Times New Roman" w:hAnsi="Times New Roman" w:cs="Times New Roman"/>
          <w:color w:val="000000" w:themeColor="text1"/>
          <w:sz w:val="24"/>
          <w:szCs w:val="24"/>
        </w:rPr>
        <w:t>ed</w:t>
      </w:r>
      <w:r w:rsidR="00744961" w:rsidRPr="00E459CB">
        <w:rPr>
          <w:rFonts w:ascii="Times New Roman" w:hAnsi="Times New Roman" w:cs="Times New Roman"/>
          <w:color w:val="000000" w:themeColor="text1"/>
          <w:sz w:val="24"/>
          <w:szCs w:val="24"/>
        </w:rPr>
        <w:t xml:space="preserve"> a </w:t>
      </w:r>
      <w:r w:rsidR="00D8364F" w:rsidRPr="00E459CB">
        <w:rPr>
          <w:rFonts w:ascii="Times New Roman" w:hAnsi="Times New Roman" w:cs="Times New Roman"/>
          <w:color w:val="000000" w:themeColor="text1"/>
          <w:sz w:val="24"/>
          <w:szCs w:val="24"/>
        </w:rPr>
        <w:t xml:space="preserve">failed replication would negatively impact their reputations </w:t>
      </w:r>
      <w:proofErr w:type="gramStart"/>
      <w:r w:rsidR="00D8364F" w:rsidRPr="00E459CB">
        <w:rPr>
          <w:rFonts w:ascii="Times New Roman" w:hAnsi="Times New Roman" w:cs="Times New Roman"/>
          <w:color w:val="000000" w:themeColor="text1"/>
          <w:sz w:val="24"/>
          <w:szCs w:val="24"/>
        </w:rPr>
        <w:t>and also</w:t>
      </w:r>
      <w:proofErr w:type="gramEnd"/>
      <w:r w:rsidR="00D8364F" w:rsidRPr="00E459CB">
        <w:rPr>
          <w:rFonts w:ascii="Times New Roman" w:hAnsi="Times New Roman" w:cs="Times New Roman"/>
          <w:color w:val="000000" w:themeColor="text1"/>
          <w:sz w:val="24"/>
          <w:szCs w:val="24"/>
        </w:rPr>
        <w:t xml:space="preserve"> underestimated </w:t>
      </w:r>
      <w:r w:rsidR="00744961" w:rsidRPr="00E459CB">
        <w:rPr>
          <w:rFonts w:ascii="Times New Roman" w:hAnsi="Times New Roman" w:cs="Times New Roman"/>
          <w:color w:val="000000" w:themeColor="text1"/>
          <w:sz w:val="24"/>
          <w:szCs w:val="24"/>
        </w:rPr>
        <w:t>the positive reputational consequences of wrongness admission.</w:t>
      </w:r>
    </w:p>
    <w:p w14:paraId="7BF509F2" w14:textId="4A9B811C" w:rsidR="004117A5" w:rsidRPr="00E459CB" w:rsidRDefault="00744961" w:rsidP="003D6EA5">
      <w:pPr>
        <w:spacing w:after="0" w:line="480" w:lineRule="auto"/>
        <w:rPr>
          <w:rFonts w:ascii="Times New Roman" w:hAnsi="Times New Roman" w:cs="Times New Roman"/>
          <w:color w:val="000000" w:themeColor="text1"/>
          <w:sz w:val="24"/>
          <w:szCs w:val="24"/>
        </w:rPr>
      </w:pPr>
      <w:r w:rsidRPr="00E459CB">
        <w:rPr>
          <w:rFonts w:ascii="Times New Roman" w:hAnsi="Times New Roman" w:cs="Times New Roman"/>
          <w:color w:val="000000" w:themeColor="text1"/>
          <w:sz w:val="24"/>
          <w:szCs w:val="24"/>
        </w:rPr>
        <w:tab/>
      </w:r>
      <w:r w:rsidR="00D8364F" w:rsidRPr="00E459CB">
        <w:rPr>
          <w:rFonts w:ascii="Times New Roman" w:hAnsi="Times New Roman" w:cs="Times New Roman"/>
          <w:color w:val="000000" w:themeColor="text1"/>
          <w:sz w:val="24"/>
          <w:szCs w:val="24"/>
        </w:rPr>
        <w:t>In another</w:t>
      </w:r>
      <w:r w:rsidR="0035661F" w:rsidRPr="00E459CB">
        <w:rPr>
          <w:rFonts w:ascii="Times New Roman" w:hAnsi="Times New Roman" w:cs="Times New Roman"/>
          <w:color w:val="000000" w:themeColor="text1"/>
          <w:sz w:val="24"/>
          <w:szCs w:val="24"/>
        </w:rPr>
        <w:t xml:space="preserve"> set of</w:t>
      </w:r>
      <w:r w:rsidR="00D8364F" w:rsidRPr="00E459CB">
        <w:rPr>
          <w:rFonts w:ascii="Times New Roman" w:hAnsi="Times New Roman" w:cs="Times New Roman"/>
          <w:color w:val="000000" w:themeColor="text1"/>
          <w:sz w:val="24"/>
          <w:szCs w:val="24"/>
        </w:rPr>
        <w:t xml:space="preserve"> stud</w:t>
      </w:r>
      <w:r w:rsidR="0035661F" w:rsidRPr="00E459CB">
        <w:rPr>
          <w:rFonts w:ascii="Times New Roman" w:hAnsi="Times New Roman" w:cs="Times New Roman"/>
          <w:color w:val="000000" w:themeColor="text1"/>
          <w:sz w:val="24"/>
          <w:szCs w:val="24"/>
        </w:rPr>
        <w:t>ies</w:t>
      </w:r>
      <w:r w:rsidR="00D8364F" w:rsidRPr="00E459CB">
        <w:rPr>
          <w:rFonts w:ascii="Times New Roman" w:hAnsi="Times New Roman" w:cs="Times New Roman"/>
          <w:color w:val="000000" w:themeColor="text1"/>
          <w:sz w:val="24"/>
          <w:szCs w:val="24"/>
        </w:rPr>
        <w:t xml:space="preserve">, </w:t>
      </w:r>
      <w:r w:rsidR="003D6AEE">
        <w:rPr>
          <w:rFonts w:ascii="Times New Roman" w:hAnsi="Times New Roman" w:cs="Times New Roman"/>
          <w:color w:val="000000" w:themeColor="text1"/>
          <w:sz w:val="24"/>
          <w:szCs w:val="24"/>
        </w:rPr>
        <w:t>Fetterman et al.</w:t>
      </w:r>
      <w:r w:rsidRPr="00E459CB">
        <w:rPr>
          <w:rFonts w:ascii="Times New Roman" w:hAnsi="Times New Roman" w:cs="Times New Roman"/>
          <w:color w:val="000000" w:themeColor="text1"/>
          <w:sz w:val="24"/>
          <w:szCs w:val="24"/>
        </w:rPr>
        <w:t xml:space="preserve"> (2018)</w:t>
      </w:r>
      <w:r w:rsidR="00D631EF" w:rsidRPr="00E459CB">
        <w:rPr>
          <w:rFonts w:ascii="Times New Roman" w:hAnsi="Times New Roman" w:cs="Times New Roman"/>
          <w:color w:val="000000" w:themeColor="text1"/>
          <w:sz w:val="24"/>
          <w:szCs w:val="24"/>
        </w:rPr>
        <w:t xml:space="preserve"> found that wrongness admission positively impacted others’ perceptions of the admitter in the areas of competence and communion. </w:t>
      </w:r>
      <w:r w:rsidRPr="00E459CB">
        <w:rPr>
          <w:rFonts w:ascii="Times New Roman" w:hAnsi="Times New Roman" w:cs="Times New Roman"/>
          <w:color w:val="000000" w:themeColor="text1"/>
          <w:sz w:val="24"/>
          <w:szCs w:val="24"/>
        </w:rPr>
        <w:t xml:space="preserve">Importantly, </w:t>
      </w:r>
      <w:r w:rsidR="00D631EF" w:rsidRPr="00E459CB">
        <w:rPr>
          <w:rFonts w:ascii="Times New Roman" w:hAnsi="Times New Roman" w:cs="Times New Roman"/>
          <w:color w:val="000000" w:themeColor="text1"/>
          <w:sz w:val="24"/>
          <w:szCs w:val="24"/>
        </w:rPr>
        <w:t xml:space="preserve">these findings were </w:t>
      </w:r>
      <w:r w:rsidRPr="00E459CB">
        <w:rPr>
          <w:rFonts w:ascii="Times New Roman" w:hAnsi="Times New Roman" w:cs="Times New Roman"/>
          <w:color w:val="000000" w:themeColor="text1"/>
          <w:sz w:val="24"/>
          <w:szCs w:val="24"/>
        </w:rPr>
        <w:t xml:space="preserve">replicated </w:t>
      </w:r>
      <w:r w:rsidR="002F07F3" w:rsidRPr="00E459CB">
        <w:rPr>
          <w:rFonts w:ascii="Times New Roman" w:hAnsi="Times New Roman" w:cs="Times New Roman"/>
          <w:color w:val="000000" w:themeColor="text1"/>
          <w:sz w:val="24"/>
          <w:szCs w:val="24"/>
        </w:rPr>
        <w:t xml:space="preserve">across </w:t>
      </w:r>
      <w:r w:rsidR="00D631EF" w:rsidRPr="00E459CB">
        <w:rPr>
          <w:rFonts w:ascii="Times New Roman" w:hAnsi="Times New Roman" w:cs="Times New Roman"/>
          <w:color w:val="000000" w:themeColor="text1"/>
          <w:sz w:val="24"/>
          <w:szCs w:val="24"/>
        </w:rPr>
        <w:t xml:space="preserve">several </w:t>
      </w:r>
      <w:r w:rsidR="002F07F3" w:rsidRPr="00E459CB">
        <w:rPr>
          <w:rFonts w:ascii="Times New Roman" w:hAnsi="Times New Roman" w:cs="Times New Roman"/>
          <w:color w:val="000000" w:themeColor="text1"/>
          <w:sz w:val="24"/>
          <w:szCs w:val="24"/>
        </w:rPr>
        <w:t xml:space="preserve">scenarios, including </w:t>
      </w:r>
      <w:r w:rsidRPr="00E459CB">
        <w:rPr>
          <w:rFonts w:ascii="Times New Roman" w:hAnsi="Times New Roman" w:cs="Times New Roman"/>
          <w:color w:val="000000" w:themeColor="text1"/>
          <w:sz w:val="24"/>
          <w:szCs w:val="24"/>
        </w:rPr>
        <w:lastRenderedPageBreak/>
        <w:t xml:space="preserve">arguments on Facebook (stranger admitting), in a university lecture (professor admitting), and at the workplace (supervisor admitting). Drawing from the Dual Perspective Model of Agency and Communion (Abele &amp; </w:t>
      </w:r>
      <w:proofErr w:type="spellStart"/>
      <w:r w:rsidRPr="00E459CB">
        <w:rPr>
          <w:rFonts w:ascii="Times New Roman" w:hAnsi="Times New Roman" w:cs="Times New Roman"/>
          <w:color w:val="000000" w:themeColor="text1"/>
          <w:sz w:val="24"/>
          <w:szCs w:val="24"/>
        </w:rPr>
        <w:t>Wojciszke</w:t>
      </w:r>
      <w:proofErr w:type="spellEnd"/>
      <w:r w:rsidRPr="00E459CB">
        <w:rPr>
          <w:rFonts w:ascii="Times New Roman" w:hAnsi="Times New Roman" w:cs="Times New Roman"/>
          <w:color w:val="000000" w:themeColor="text1"/>
          <w:sz w:val="24"/>
          <w:szCs w:val="24"/>
        </w:rPr>
        <w:t>, 2014</w:t>
      </w:r>
      <w:proofErr w:type="gramStart"/>
      <w:r w:rsidRPr="00E459CB">
        <w:rPr>
          <w:rFonts w:ascii="Times New Roman" w:hAnsi="Times New Roman" w:cs="Times New Roman"/>
          <w:color w:val="000000" w:themeColor="text1"/>
          <w:sz w:val="24"/>
          <w:szCs w:val="24"/>
        </w:rPr>
        <w:t xml:space="preserve">),  </w:t>
      </w:r>
      <w:r w:rsidR="00877013" w:rsidRPr="00E459CB">
        <w:rPr>
          <w:rFonts w:ascii="Times New Roman" w:hAnsi="Times New Roman" w:cs="Times New Roman"/>
          <w:color w:val="000000" w:themeColor="text1"/>
          <w:sz w:val="24"/>
          <w:szCs w:val="24"/>
        </w:rPr>
        <w:t>(</w:t>
      </w:r>
      <w:proofErr w:type="gramEnd"/>
      <w:r w:rsidR="00877013" w:rsidRPr="00E459CB">
        <w:rPr>
          <w:rFonts w:ascii="Times New Roman" w:hAnsi="Times New Roman" w:cs="Times New Roman"/>
          <w:color w:val="000000" w:themeColor="text1"/>
          <w:sz w:val="24"/>
          <w:szCs w:val="24"/>
        </w:rPr>
        <w:t xml:space="preserve">2018) </w:t>
      </w:r>
      <w:r w:rsidRPr="00E459CB">
        <w:rPr>
          <w:rFonts w:ascii="Times New Roman" w:hAnsi="Times New Roman" w:cs="Times New Roman"/>
          <w:color w:val="000000" w:themeColor="text1"/>
          <w:sz w:val="24"/>
          <w:szCs w:val="24"/>
        </w:rPr>
        <w:t>concluded that</w:t>
      </w:r>
      <w:r w:rsidR="004117A5" w:rsidRPr="00E459CB">
        <w:rPr>
          <w:rFonts w:ascii="Times New Roman" w:hAnsi="Times New Roman" w:cs="Times New Roman"/>
          <w:color w:val="000000" w:themeColor="text1"/>
          <w:sz w:val="24"/>
          <w:szCs w:val="24"/>
        </w:rPr>
        <w:t xml:space="preserve"> people avoided wrongness admission because they were worried that others would see them as incompetent –</w:t>
      </w:r>
      <w:r w:rsidR="00D631EF" w:rsidRPr="00E459CB">
        <w:rPr>
          <w:rFonts w:ascii="Times New Roman" w:hAnsi="Times New Roman" w:cs="Times New Roman"/>
          <w:color w:val="000000" w:themeColor="text1"/>
          <w:sz w:val="24"/>
          <w:szCs w:val="24"/>
        </w:rPr>
        <w:t xml:space="preserve"> </w:t>
      </w:r>
      <w:r w:rsidR="004117A5" w:rsidRPr="00E459CB">
        <w:rPr>
          <w:rFonts w:ascii="Times New Roman" w:hAnsi="Times New Roman" w:cs="Times New Roman"/>
          <w:color w:val="000000" w:themeColor="text1"/>
          <w:sz w:val="24"/>
          <w:szCs w:val="24"/>
        </w:rPr>
        <w:t>the common focus of impression management strategies</w:t>
      </w:r>
      <w:r w:rsidR="00850040" w:rsidRPr="00E459CB">
        <w:rPr>
          <w:rFonts w:ascii="Times New Roman" w:hAnsi="Times New Roman" w:cs="Times New Roman"/>
          <w:color w:val="000000" w:themeColor="text1"/>
          <w:sz w:val="24"/>
          <w:szCs w:val="24"/>
        </w:rPr>
        <w:t xml:space="preserve"> (</w:t>
      </w:r>
      <w:proofErr w:type="spellStart"/>
      <w:r w:rsidR="00850040" w:rsidRPr="00E459CB">
        <w:rPr>
          <w:rFonts w:ascii="Times New Roman" w:hAnsi="Times New Roman" w:cs="Times New Roman"/>
          <w:color w:val="000000" w:themeColor="text1"/>
          <w:sz w:val="24"/>
          <w:szCs w:val="24"/>
        </w:rPr>
        <w:t>Wojciszke</w:t>
      </w:r>
      <w:proofErr w:type="spellEnd"/>
      <w:r w:rsidR="00850040" w:rsidRPr="00E459CB">
        <w:rPr>
          <w:rFonts w:ascii="Times New Roman" w:hAnsi="Times New Roman" w:cs="Times New Roman"/>
          <w:color w:val="000000" w:themeColor="text1"/>
          <w:sz w:val="24"/>
          <w:szCs w:val="24"/>
        </w:rPr>
        <w:t xml:space="preserve">, </w:t>
      </w:r>
      <w:proofErr w:type="spellStart"/>
      <w:r w:rsidR="00850040" w:rsidRPr="00E459CB">
        <w:rPr>
          <w:rFonts w:ascii="Times New Roman" w:hAnsi="Times New Roman" w:cs="Times New Roman"/>
          <w:color w:val="000000" w:themeColor="text1"/>
          <w:sz w:val="24"/>
          <w:szCs w:val="24"/>
        </w:rPr>
        <w:t>Baryla</w:t>
      </w:r>
      <w:proofErr w:type="spellEnd"/>
      <w:r w:rsidR="00850040" w:rsidRPr="00E459CB">
        <w:rPr>
          <w:rFonts w:ascii="Times New Roman" w:hAnsi="Times New Roman" w:cs="Times New Roman"/>
          <w:color w:val="000000" w:themeColor="text1"/>
          <w:sz w:val="24"/>
          <w:szCs w:val="24"/>
        </w:rPr>
        <w:t xml:space="preserve">, </w:t>
      </w:r>
      <w:proofErr w:type="spellStart"/>
      <w:r w:rsidR="00850040" w:rsidRPr="00E459CB">
        <w:rPr>
          <w:rFonts w:ascii="Times New Roman" w:hAnsi="Times New Roman" w:cs="Times New Roman"/>
          <w:color w:val="000000" w:themeColor="text1"/>
          <w:sz w:val="24"/>
          <w:szCs w:val="24"/>
        </w:rPr>
        <w:t>Parzuchowski</w:t>
      </w:r>
      <w:proofErr w:type="spellEnd"/>
      <w:r w:rsidR="00850040" w:rsidRPr="00E459CB">
        <w:rPr>
          <w:rFonts w:ascii="Times New Roman" w:hAnsi="Times New Roman" w:cs="Times New Roman"/>
          <w:color w:val="000000" w:themeColor="text1"/>
          <w:sz w:val="24"/>
          <w:szCs w:val="24"/>
        </w:rPr>
        <w:t xml:space="preserve">, </w:t>
      </w:r>
      <w:proofErr w:type="spellStart"/>
      <w:r w:rsidR="00850040" w:rsidRPr="00E459CB">
        <w:rPr>
          <w:rFonts w:ascii="Times New Roman" w:hAnsi="Times New Roman" w:cs="Times New Roman"/>
          <w:color w:val="000000" w:themeColor="text1"/>
          <w:sz w:val="24"/>
          <w:szCs w:val="24"/>
        </w:rPr>
        <w:t>Szymkow</w:t>
      </w:r>
      <w:proofErr w:type="spellEnd"/>
      <w:r w:rsidR="00850040" w:rsidRPr="00E459CB">
        <w:rPr>
          <w:rFonts w:ascii="Times New Roman" w:hAnsi="Times New Roman" w:cs="Times New Roman"/>
          <w:color w:val="000000" w:themeColor="text1"/>
          <w:sz w:val="24"/>
          <w:szCs w:val="24"/>
        </w:rPr>
        <w:t>, &amp; Abele, 2011)</w:t>
      </w:r>
      <w:r w:rsidR="004117A5" w:rsidRPr="00E459CB">
        <w:rPr>
          <w:rFonts w:ascii="Times New Roman" w:hAnsi="Times New Roman" w:cs="Times New Roman"/>
          <w:color w:val="000000" w:themeColor="text1"/>
          <w:sz w:val="24"/>
          <w:szCs w:val="24"/>
        </w:rPr>
        <w:t>. However, wrongness admission not only led to more positive competency ratings, it had an even stronger positive impact on communion ratings –</w:t>
      </w:r>
      <w:r w:rsidR="00D631EF" w:rsidRPr="00E459CB">
        <w:rPr>
          <w:rFonts w:ascii="Times New Roman" w:hAnsi="Times New Roman" w:cs="Times New Roman"/>
          <w:color w:val="000000" w:themeColor="text1"/>
          <w:sz w:val="24"/>
          <w:szCs w:val="24"/>
        </w:rPr>
        <w:t xml:space="preserve"> </w:t>
      </w:r>
      <w:r w:rsidR="004117A5" w:rsidRPr="00E459CB">
        <w:rPr>
          <w:rFonts w:ascii="Times New Roman" w:hAnsi="Times New Roman" w:cs="Times New Roman"/>
          <w:color w:val="000000" w:themeColor="text1"/>
          <w:sz w:val="24"/>
          <w:szCs w:val="24"/>
        </w:rPr>
        <w:t>the common focus of impression formations</w:t>
      </w:r>
      <w:r w:rsidR="00850040" w:rsidRPr="00E459CB">
        <w:rPr>
          <w:rFonts w:ascii="Times New Roman" w:hAnsi="Times New Roman" w:cs="Times New Roman"/>
          <w:color w:val="000000" w:themeColor="text1"/>
          <w:sz w:val="24"/>
          <w:szCs w:val="24"/>
        </w:rPr>
        <w:t xml:space="preserve"> (Asch, 1946)</w:t>
      </w:r>
      <w:r w:rsidR="004117A5" w:rsidRPr="00E459CB">
        <w:rPr>
          <w:rFonts w:ascii="Times New Roman" w:hAnsi="Times New Roman" w:cs="Times New Roman"/>
          <w:color w:val="000000" w:themeColor="text1"/>
          <w:sz w:val="24"/>
          <w:szCs w:val="24"/>
        </w:rPr>
        <w:t>.</w:t>
      </w:r>
      <w:r w:rsidR="00877013" w:rsidRPr="00E459CB">
        <w:rPr>
          <w:rFonts w:ascii="Times New Roman" w:hAnsi="Times New Roman" w:cs="Times New Roman"/>
          <w:color w:val="000000" w:themeColor="text1"/>
          <w:sz w:val="24"/>
          <w:szCs w:val="24"/>
        </w:rPr>
        <w:t xml:space="preserve"> These findings suggest</w:t>
      </w:r>
      <w:r w:rsidR="00126D78" w:rsidRPr="00E459CB">
        <w:rPr>
          <w:rFonts w:ascii="Times New Roman" w:hAnsi="Times New Roman" w:cs="Times New Roman"/>
          <w:color w:val="000000" w:themeColor="text1"/>
          <w:sz w:val="24"/>
          <w:szCs w:val="24"/>
        </w:rPr>
        <w:t xml:space="preserve"> that people perceive wrongness admitters as </w:t>
      </w:r>
      <w:r w:rsidR="009A6676" w:rsidRPr="00E459CB">
        <w:rPr>
          <w:rFonts w:ascii="Times New Roman" w:hAnsi="Times New Roman" w:cs="Times New Roman"/>
          <w:color w:val="000000" w:themeColor="text1"/>
          <w:sz w:val="24"/>
          <w:szCs w:val="24"/>
        </w:rPr>
        <w:t>friendlier and more agreeable</w:t>
      </w:r>
      <w:r w:rsidR="00126D78" w:rsidRPr="00E459CB">
        <w:rPr>
          <w:rFonts w:ascii="Times New Roman" w:hAnsi="Times New Roman" w:cs="Times New Roman"/>
          <w:color w:val="000000" w:themeColor="text1"/>
          <w:sz w:val="24"/>
          <w:szCs w:val="24"/>
        </w:rPr>
        <w:t>.</w:t>
      </w:r>
    </w:p>
    <w:p w14:paraId="028B8B25" w14:textId="1BF9A83A" w:rsidR="004117A5" w:rsidRPr="00E459CB" w:rsidRDefault="004117A5" w:rsidP="003D6EA5">
      <w:pPr>
        <w:spacing w:after="0" w:line="480" w:lineRule="auto"/>
        <w:rPr>
          <w:rFonts w:ascii="Times New Roman" w:hAnsi="Times New Roman" w:cs="Times New Roman"/>
          <w:color w:val="000000" w:themeColor="text1"/>
          <w:sz w:val="24"/>
          <w:szCs w:val="24"/>
        </w:rPr>
      </w:pPr>
      <w:r w:rsidRPr="00E459CB">
        <w:rPr>
          <w:rFonts w:ascii="Times New Roman" w:hAnsi="Times New Roman" w:cs="Times New Roman"/>
          <w:color w:val="000000" w:themeColor="text1"/>
          <w:sz w:val="24"/>
          <w:szCs w:val="24"/>
        </w:rPr>
        <w:tab/>
        <w:t xml:space="preserve">The recent work on wrongness admission and impression formation/management is a </w:t>
      </w:r>
      <w:r w:rsidR="002F07F3" w:rsidRPr="00E459CB">
        <w:rPr>
          <w:rFonts w:ascii="Times New Roman" w:hAnsi="Times New Roman" w:cs="Times New Roman"/>
          <w:color w:val="000000" w:themeColor="text1"/>
          <w:sz w:val="24"/>
          <w:szCs w:val="24"/>
        </w:rPr>
        <w:t xml:space="preserve">major </w:t>
      </w:r>
      <w:r w:rsidRPr="00E459CB">
        <w:rPr>
          <w:rFonts w:ascii="Times New Roman" w:hAnsi="Times New Roman" w:cs="Times New Roman"/>
          <w:color w:val="000000" w:themeColor="text1"/>
          <w:sz w:val="24"/>
          <w:szCs w:val="24"/>
        </w:rPr>
        <w:t xml:space="preserve">step </w:t>
      </w:r>
      <w:r w:rsidR="002F07F3" w:rsidRPr="00E459CB">
        <w:rPr>
          <w:rFonts w:ascii="Times New Roman" w:hAnsi="Times New Roman" w:cs="Times New Roman"/>
          <w:color w:val="000000" w:themeColor="text1"/>
          <w:sz w:val="24"/>
          <w:szCs w:val="24"/>
        </w:rPr>
        <w:t xml:space="preserve">toward </w:t>
      </w:r>
      <w:r w:rsidRPr="00E459CB">
        <w:rPr>
          <w:rFonts w:ascii="Times New Roman" w:hAnsi="Times New Roman" w:cs="Times New Roman"/>
          <w:color w:val="000000" w:themeColor="text1"/>
          <w:sz w:val="24"/>
          <w:szCs w:val="24"/>
        </w:rPr>
        <w:t xml:space="preserve">understanding the causes and consequences of wrongness admission. However, if </w:t>
      </w:r>
      <w:r w:rsidR="002F07F3" w:rsidRPr="00E459CB">
        <w:rPr>
          <w:rFonts w:ascii="Times New Roman" w:hAnsi="Times New Roman" w:cs="Times New Roman"/>
          <w:color w:val="000000" w:themeColor="text1"/>
          <w:sz w:val="24"/>
          <w:szCs w:val="24"/>
        </w:rPr>
        <w:t xml:space="preserve">an aim of this work is to </w:t>
      </w:r>
      <w:r w:rsidRPr="00E459CB">
        <w:rPr>
          <w:rFonts w:ascii="Times New Roman" w:hAnsi="Times New Roman" w:cs="Times New Roman"/>
          <w:color w:val="000000" w:themeColor="text1"/>
          <w:sz w:val="24"/>
          <w:szCs w:val="24"/>
        </w:rPr>
        <w:t>encourag</w:t>
      </w:r>
      <w:r w:rsidR="002F07F3" w:rsidRPr="00E459CB">
        <w:rPr>
          <w:rFonts w:ascii="Times New Roman" w:hAnsi="Times New Roman" w:cs="Times New Roman"/>
          <w:color w:val="000000" w:themeColor="text1"/>
          <w:sz w:val="24"/>
          <w:szCs w:val="24"/>
        </w:rPr>
        <w:t>e</w:t>
      </w:r>
      <w:r w:rsidRPr="00E459CB">
        <w:rPr>
          <w:rFonts w:ascii="Times New Roman" w:hAnsi="Times New Roman" w:cs="Times New Roman"/>
          <w:color w:val="000000" w:themeColor="text1"/>
          <w:sz w:val="24"/>
          <w:szCs w:val="24"/>
        </w:rPr>
        <w:t xml:space="preserve"> wrongness admission, then </w:t>
      </w:r>
      <w:r w:rsidR="00D631EF" w:rsidRPr="00E459CB">
        <w:rPr>
          <w:rFonts w:ascii="Times New Roman" w:hAnsi="Times New Roman" w:cs="Times New Roman"/>
          <w:color w:val="000000" w:themeColor="text1"/>
          <w:sz w:val="24"/>
          <w:szCs w:val="24"/>
        </w:rPr>
        <w:t xml:space="preserve">it is </w:t>
      </w:r>
      <w:r w:rsidR="00877013" w:rsidRPr="00E459CB">
        <w:rPr>
          <w:rFonts w:ascii="Times New Roman" w:hAnsi="Times New Roman" w:cs="Times New Roman"/>
          <w:color w:val="000000" w:themeColor="text1"/>
          <w:sz w:val="24"/>
          <w:szCs w:val="24"/>
        </w:rPr>
        <w:t xml:space="preserve">first </w:t>
      </w:r>
      <w:r w:rsidR="00D631EF" w:rsidRPr="00E459CB">
        <w:rPr>
          <w:rFonts w:ascii="Times New Roman" w:hAnsi="Times New Roman" w:cs="Times New Roman"/>
          <w:color w:val="000000" w:themeColor="text1"/>
          <w:sz w:val="24"/>
          <w:szCs w:val="24"/>
        </w:rPr>
        <w:t>necessary to</w:t>
      </w:r>
      <w:r w:rsidRPr="00E459CB">
        <w:rPr>
          <w:rFonts w:ascii="Times New Roman" w:hAnsi="Times New Roman" w:cs="Times New Roman"/>
          <w:color w:val="000000" w:themeColor="text1"/>
          <w:sz w:val="24"/>
          <w:szCs w:val="24"/>
        </w:rPr>
        <w:t xml:space="preserve"> understand </w:t>
      </w:r>
      <w:r w:rsidR="00CA2658" w:rsidRPr="00E459CB">
        <w:rPr>
          <w:rFonts w:ascii="Times New Roman" w:hAnsi="Times New Roman" w:cs="Times New Roman"/>
          <w:color w:val="000000" w:themeColor="text1"/>
          <w:sz w:val="24"/>
          <w:szCs w:val="24"/>
        </w:rPr>
        <w:t>why</w:t>
      </w:r>
      <w:r w:rsidRPr="00E459CB">
        <w:rPr>
          <w:rFonts w:ascii="Times New Roman" w:hAnsi="Times New Roman" w:cs="Times New Roman"/>
          <w:color w:val="000000" w:themeColor="text1"/>
          <w:sz w:val="24"/>
          <w:szCs w:val="24"/>
        </w:rPr>
        <w:t xml:space="preserve"> some people </w:t>
      </w:r>
      <w:r w:rsidR="00CA2658" w:rsidRPr="00E459CB">
        <w:rPr>
          <w:rFonts w:ascii="Times New Roman" w:hAnsi="Times New Roman" w:cs="Times New Roman"/>
          <w:color w:val="000000" w:themeColor="text1"/>
          <w:sz w:val="24"/>
          <w:szCs w:val="24"/>
        </w:rPr>
        <w:t xml:space="preserve">are more </w:t>
      </w:r>
      <w:r w:rsidR="00BD54F4" w:rsidRPr="00E459CB">
        <w:rPr>
          <w:rFonts w:ascii="Times New Roman" w:hAnsi="Times New Roman" w:cs="Times New Roman"/>
          <w:color w:val="000000" w:themeColor="text1"/>
          <w:sz w:val="24"/>
          <w:szCs w:val="24"/>
        </w:rPr>
        <w:t>willing</w:t>
      </w:r>
      <w:r w:rsidR="00CA2658" w:rsidRPr="00E459CB">
        <w:rPr>
          <w:rFonts w:ascii="Times New Roman" w:hAnsi="Times New Roman" w:cs="Times New Roman"/>
          <w:color w:val="000000" w:themeColor="text1"/>
          <w:sz w:val="24"/>
          <w:szCs w:val="24"/>
        </w:rPr>
        <w:t xml:space="preserve"> to admit </w:t>
      </w:r>
      <w:r w:rsidR="00D631EF" w:rsidRPr="00E459CB">
        <w:rPr>
          <w:rFonts w:ascii="Times New Roman" w:hAnsi="Times New Roman" w:cs="Times New Roman"/>
          <w:color w:val="000000" w:themeColor="text1"/>
          <w:sz w:val="24"/>
          <w:szCs w:val="24"/>
        </w:rPr>
        <w:t xml:space="preserve">wrongness </w:t>
      </w:r>
      <w:r w:rsidR="00CA2658" w:rsidRPr="00E459CB">
        <w:rPr>
          <w:rFonts w:ascii="Times New Roman" w:hAnsi="Times New Roman" w:cs="Times New Roman"/>
          <w:color w:val="000000" w:themeColor="text1"/>
          <w:sz w:val="24"/>
          <w:szCs w:val="24"/>
        </w:rPr>
        <w:t>than others</w:t>
      </w:r>
      <w:r w:rsidRPr="00E459CB">
        <w:rPr>
          <w:rFonts w:ascii="Times New Roman" w:hAnsi="Times New Roman" w:cs="Times New Roman"/>
          <w:color w:val="000000" w:themeColor="text1"/>
          <w:sz w:val="24"/>
          <w:szCs w:val="24"/>
        </w:rPr>
        <w:t xml:space="preserve">. </w:t>
      </w:r>
      <w:r w:rsidR="00D631EF" w:rsidRPr="00E459CB">
        <w:rPr>
          <w:rFonts w:ascii="Times New Roman" w:hAnsi="Times New Roman" w:cs="Times New Roman"/>
          <w:color w:val="000000" w:themeColor="text1"/>
          <w:sz w:val="24"/>
          <w:szCs w:val="24"/>
        </w:rPr>
        <w:t>Although studies ha</w:t>
      </w:r>
      <w:r w:rsidR="0058125B" w:rsidRPr="00E459CB">
        <w:rPr>
          <w:rFonts w:ascii="Times New Roman" w:hAnsi="Times New Roman" w:cs="Times New Roman"/>
          <w:color w:val="000000" w:themeColor="text1"/>
          <w:sz w:val="24"/>
          <w:szCs w:val="24"/>
        </w:rPr>
        <w:t>ve</w:t>
      </w:r>
      <w:r w:rsidRPr="00E459CB">
        <w:rPr>
          <w:rFonts w:ascii="Times New Roman" w:hAnsi="Times New Roman" w:cs="Times New Roman"/>
          <w:color w:val="000000" w:themeColor="text1"/>
          <w:sz w:val="24"/>
          <w:szCs w:val="24"/>
        </w:rPr>
        <w:t xml:space="preserve"> </w:t>
      </w:r>
      <w:r w:rsidR="00126D78" w:rsidRPr="00E459CB">
        <w:rPr>
          <w:rFonts w:ascii="Times New Roman" w:hAnsi="Times New Roman" w:cs="Times New Roman"/>
          <w:color w:val="000000" w:themeColor="text1"/>
          <w:sz w:val="24"/>
          <w:szCs w:val="24"/>
        </w:rPr>
        <w:t>shown that admitters are perceived as friendly</w:t>
      </w:r>
      <w:r w:rsidR="00D631EF" w:rsidRPr="00E459CB">
        <w:rPr>
          <w:rFonts w:ascii="Times New Roman" w:hAnsi="Times New Roman" w:cs="Times New Roman"/>
          <w:color w:val="000000" w:themeColor="text1"/>
          <w:sz w:val="24"/>
          <w:szCs w:val="24"/>
        </w:rPr>
        <w:t>, no studies have yet examined</w:t>
      </w:r>
      <w:r w:rsidR="00CA2658" w:rsidRPr="00E459CB">
        <w:rPr>
          <w:rFonts w:ascii="Times New Roman" w:hAnsi="Times New Roman" w:cs="Times New Roman"/>
          <w:color w:val="000000" w:themeColor="text1"/>
          <w:sz w:val="24"/>
          <w:szCs w:val="24"/>
        </w:rPr>
        <w:t xml:space="preserve"> how differences in personality can contribute to wrongness admission</w:t>
      </w:r>
      <w:r w:rsidRPr="00E459CB">
        <w:rPr>
          <w:rFonts w:ascii="Times New Roman" w:hAnsi="Times New Roman" w:cs="Times New Roman"/>
          <w:color w:val="000000" w:themeColor="text1"/>
          <w:sz w:val="24"/>
          <w:szCs w:val="24"/>
        </w:rPr>
        <w:t xml:space="preserve">. </w:t>
      </w:r>
    </w:p>
    <w:p w14:paraId="3E65B23B" w14:textId="77777777" w:rsidR="004117A5" w:rsidRPr="00E459CB" w:rsidRDefault="00BD54F4" w:rsidP="003D6EA5">
      <w:pPr>
        <w:spacing w:after="0" w:line="480" w:lineRule="auto"/>
        <w:rPr>
          <w:rFonts w:ascii="Times New Roman" w:hAnsi="Times New Roman" w:cs="Times New Roman"/>
          <w:color w:val="000000" w:themeColor="text1"/>
          <w:sz w:val="24"/>
          <w:szCs w:val="24"/>
        </w:rPr>
      </w:pPr>
      <w:r w:rsidRPr="00E459CB">
        <w:rPr>
          <w:rFonts w:ascii="Times New Roman" w:hAnsi="Times New Roman" w:cs="Times New Roman"/>
          <w:b/>
          <w:color w:val="000000" w:themeColor="text1"/>
          <w:sz w:val="24"/>
          <w:szCs w:val="24"/>
        </w:rPr>
        <w:t xml:space="preserve">Willingness to Admit </w:t>
      </w:r>
      <w:r w:rsidR="004117A5" w:rsidRPr="00E459CB">
        <w:rPr>
          <w:rFonts w:ascii="Times New Roman" w:hAnsi="Times New Roman" w:cs="Times New Roman"/>
          <w:b/>
          <w:color w:val="000000" w:themeColor="text1"/>
          <w:sz w:val="24"/>
          <w:szCs w:val="24"/>
        </w:rPr>
        <w:t>Wrongness</w:t>
      </w:r>
    </w:p>
    <w:p w14:paraId="5E734638" w14:textId="79D16116" w:rsidR="00AD6D30" w:rsidRPr="00E459CB" w:rsidRDefault="004117A5" w:rsidP="003D6EA5">
      <w:pPr>
        <w:spacing w:after="0" w:line="480" w:lineRule="auto"/>
        <w:rPr>
          <w:rFonts w:ascii="Times New Roman" w:hAnsi="Times New Roman" w:cs="Times New Roman"/>
          <w:color w:val="000000" w:themeColor="text1"/>
          <w:sz w:val="24"/>
          <w:szCs w:val="24"/>
        </w:rPr>
      </w:pPr>
      <w:r w:rsidRPr="00E459CB">
        <w:rPr>
          <w:rFonts w:ascii="Times New Roman" w:hAnsi="Times New Roman" w:cs="Times New Roman"/>
          <w:color w:val="000000" w:themeColor="text1"/>
          <w:sz w:val="24"/>
          <w:szCs w:val="24"/>
        </w:rPr>
        <w:tab/>
      </w:r>
      <w:r w:rsidR="00B21F08" w:rsidRPr="00E459CB">
        <w:rPr>
          <w:rFonts w:ascii="Times New Roman" w:hAnsi="Times New Roman" w:cs="Times New Roman"/>
          <w:color w:val="000000" w:themeColor="text1"/>
          <w:sz w:val="24"/>
          <w:szCs w:val="24"/>
        </w:rPr>
        <w:t xml:space="preserve">It is important to understand </w:t>
      </w:r>
      <w:r w:rsidR="00BD54F4" w:rsidRPr="00E459CB">
        <w:rPr>
          <w:rFonts w:ascii="Times New Roman" w:hAnsi="Times New Roman" w:cs="Times New Roman"/>
          <w:color w:val="000000" w:themeColor="text1"/>
          <w:sz w:val="24"/>
          <w:szCs w:val="24"/>
        </w:rPr>
        <w:t>psychological and behavioral phenomena</w:t>
      </w:r>
      <w:r w:rsidR="00B21F08" w:rsidRPr="00E459CB">
        <w:rPr>
          <w:rFonts w:ascii="Times New Roman" w:hAnsi="Times New Roman" w:cs="Times New Roman"/>
          <w:color w:val="000000" w:themeColor="text1"/>
          <w:sz w:val="24"/>
          <w:szCs w:val="24"/>
        </w:rPr>
        <w:t xml:space="preserve"> on an individual differences level </w:t>
      </w:r>
      <w:r w:rsidR="00B53758" w:rsidRPr="00E459CB">
        <w:rPr>
          <w:rFonts w:ascii="Times New Roman" w:hAnsi="Times New Roman" w:cs="Times New Roman"/>
          <w:color w:val="000000" w:themeColor="text1"/>
          <w:sz w:val="24"/>
          <w:szCs w:val="24"/>
        </w:rPr>
        <w:t>to</w:t>
      </w:r>
      <w:r w:rsidR="005A10F3" w:rsidRPr="00E459CB">
        <w:rPr>
          <w:rFonts w:ascii="Times New Roman" w:hAnsi="Times New Roman" w:cs="Times New Roman"/>
          <w:color w:val="000000" w:themeColor="text1"/>
          <w:sz w:val="24"/>
          <w:szCs w:val="24"/>
        </w:rPr>
        <w:t xml:space="preserve"> </w:t>
      </w:r>
      <w:r w:rsidR="00B21F08" w:rsidRPr="00E459CB">
        <w:rPr>
          <w:rFonts w:ascii="Times New Roman" w:hAnsi="Times New Roman" w:cs="Times New Roman"/>
          <w:color w:val="000000" w:themeColor="text1"/>
          <w:sz w:val="24"/>
          <w:szCs w:val="24"/>
        </w:rPr>
        <w:t xml:space="preserve">develop a theory of the cognitive, motivational, social, and emotional processes involved (Kenrick &amp; Funder, 1988; </w:t>
      </w:r>
      <w:proofErr w:type="spellStart"/>
      <w:r w:rsidR="00B21F08" w:rsidRPr="00E459CB">
        <w:rPr>
          <w:rFonts w:ascii="Times New Roman" w:hAnsi="Times New Roman" w:cs="Times New Roman"/>
          <w:color w:val="000000" w:themeColor="text1"/>
          <w:sz w:val="24"/>
          <w:szCs w:val="24"/>
        </w:rPr>
        <w:t>Kosslyn</w:t>
      </w:r>
      <w:proofErr w:type="spellEnd"/>
      <w:r w:rsidR="00B21F08" w:rsidRPr="00E459CB">
        <w:rPr>
          <w:rFonts w:ascii="Times New Roman" w:hAnsi="Times New Roman" w:cs="Times New Roman"/>
          <w:color w:val="000000" w:themeColor="text1"/>
          <w:sz w:val="24"/>
          <w:szCs w:val="24"/>
        </w:rPr>
        <w:t xml:space="preserve"> et al., 2002; Underwood, 1975). </w:t>
      </w:r>
      <w:r w:rsidR="005759C3" w:rsidRPr="00E459CB">
        <w:rPr>
          <w:rFonts w:ascii="Times New Roman" w:hAnsi="Times New Roman" w:cs="Times New Roman"/>
          <w:color w:val="000000" w:themeColor="text1"/>
          <w:sz w:val="24"/>
          <w:szCs w:val="24"/>
        </w:rPr>
        <w:t xml:space="preserve">Thus, it is critical to understand the individual differences associated with wrongness admission </w:t>
      </w:r>
      <w:r w:rsidR="00B53758" w:rsidRPr="00E459CB">
        <w:rPr>
          <w:rFonts w:ascii="Times New Roman" w:hAnsi="Times New Roman" w:cs="Times New Roman"/>
          <w:color w:val="000000" w:themeColor="text1"/>
          <w:sz w:val="24"/>
          <w:szCs w:val="24"/>
        </w:rPr>
        <w:t>to</w:t>
      </w:r>
      <w:r w:rsidR="005759C3" w:rsidRPr="00E459CB">
        <w:rPr>
          <w:rFonts w:ascii="Times New Roman" w:hAnsi="Times New Roman" w:cs="Times New Roman"/>
          <w:color w:val="000000" w:themeColor="text1"/>
          <w:sz w:val="24"/>
          <w:szCs w:val="24"/>
        </w:rPr>
        <w:t xml:space="preserve"> fully understand this phenomenon. Although t</w:t>
      </w:r>
      <w:r w:rsidR="00B21F08" w:rsidRPr="00E459CB">
        <w:rPr>
          <w:rFonts w:ascii="Times New Roman" w:hAnsi="Times New Roman" w:cs="Times New Roman"/>
          <w:color w:val="000000" w:themeColor="text1"/>
          <w:sz w:val="24"/>
          <w:szCs w:val="24"/>
        </w:rPr>
        <w:t xml:space="preserve">here are likely existing personality and individual differences factors </w:t>
      </w:r>
      <w:r w:rsidR="005759C3" w:rsidRPr="00E459CB">
        <w:rPr>
          <w:rFonts w:ascii="Times New Roman" w:hAnsi="Times New Roman" w:cs="Times New Roman"/>
          <w:color w:val="000000" w:themeColor="text1"/>
          <w:sz w:val="24"/>
          <w:szCs w:val="24"/>
        </w:rPr>
        <w:t>associated with</w:t>
      </w:r>
      <w:r w:rsidR="00B21F08" w:rsidRPr="00E459CB">
        <w:rPr>
          <w:rFonts w:ascii="Times New Roman" w:hAnsi="Times New Roman" w:cs="Times New Roman"/>
          <w:color w:val="000000" w:themeColor="text1"/>
          <w:sz w:val="24"/>
          <w:szCs w:val="24"/>
        </w:rPr>
        <w:t xml:space="preserve"> </w:t>
      </w:r>
      <w:r w:rsidR="00BD54F4" w:rsidRPr="00E459CB">
        <w:rPr>
          <w:rFonts w:ascii="Times New Roman" w:hAnsi="Times New Roman" w:cs="Times New Roman"/>
          <w:color w:val="000000" w:themeColor="text1"/>
          <w:sz w:val="24"/>
          <w:szCs w:val="24"/>
        </w:rPr>
        <w:t xml:space="preserve">the willingness to admit </w:t>
      </w:r>
      <w:r w:rsidR="00B21F08" w:rsidRPr="00E459CB">
        <w:rPr>
          <w:rFonts w:ascii="Times New Roman" w:hAnsi="Times New Roman" w:cs="Times New Roman"/>
          <w:color w:val="000000" w:themeColor="text1"/>
          <w:sz w:val="24"/>
          <w:szCs w:val="24"/>
        </w:rPr>
        <w:t>wrongness</w:t>
      </w:r>
      <w:r w:rsidR="005759C3" w:rsidRPr="00E459CB">
        <w:rPr>
          <w:rFonts w:ascii="Times New Roman" w:hAnsi="Times New Roman" w:cs="Times New Roman"/>
          <w:color w:val="000000" w:themeColor="text1"/>
          <w:sz w:val="24"/>
          <w:szCs w:val="24"/>
        </w:rPr>
        <w:t>, none</w:t>
      </w:r>
      <w:r w:rsidR="00B21F08" w:rsidRPr="00E459CB">
        <w:rPr>
          <w:rFonts w:ascii="Times New Roman" w:hAnsi="Times New Roman" w:cs="Times New Roman"/>
          <w:color w:val="000000" w:themeColor="text1"/>
          <w:sz w:val="24"/>
          <w:szCs w:val="24"/>
        </w:rPr>
        <w:t xml:space="preserve"> </w:t>
      </w:r>
      <w:r w:rsidR="005A10F3" w:rsidRPr="00E459CB">
        <w:rPr>
          <w:rFonts w:ascii="Times New Roman" w:hAnsi="Times New Roman" w:cs="Times New Roman"/>
          <w:color w:val="000000" w:themeColor="text1"/>
          <w:sz w:val="24"/>
          <w:szCs w:val="24"/>
        </w:rPr>
        <w:t xml:space="preserve">of these </w:t>
      </w:r>
      <w:r w:rsidR="005759C3" w:rsidRPr="00E459CB">
        <w:rPr>
          <w:rFonts w:ascii="Times New Roman" w:hAnsi="Times New Roman" w:cs="Times New Roman"/>
          <w:color w:val="000000" w:themeColor="text1"/>
          <w:sz w:val="24"/>
          <w:szCs w:val="24"/>
        </w:rPr>
        <w:t>factors</w:t>
      </w:r>
      <w:r w:rsidR="005A10F3" w:rsidRPr="00E459CB">
        <w:rPr>
          <w:rFonts w:ascii="Times New Roman" w:hAnsi="Times New Roman" w:cs="Times New Roman"/>
          <w:color w:val="000000" w:themeColor="text1"/>
          <w:sz w:val="24"/>
          <w:szCs w:val="24"/>
        </w:rPr>
        <w:t xml:space="preserve"> </w:t>
      </w:r>
      <w:r w:rsidR="00643660" w:rsidRPr="00E459CB">
        <w:rPr>
          <w:rFonts w:ascii="Times New Roman" w:hAnsi="Times New Roman" w:cs="Times New Roman"/>
          <w:color w:val="000000" w:themeColor="text1"/>
          <w:sz w:val="24"/>
          <w:szCs w:val="24"/>
        </w:rPr>
        <w:t xml:space="preserve">are </w:t>
      </w:r>
      <w:r w:rsidR="00B21F08" w:rsidRPr="00E459CB">
        <w:rPr>
          <w:rFonts w:ascii="Times New Roman" w:hAnsi="Times New Roman" w:cs="Times New Roman"/>
          <w:color w:val="000000" w:themeColor="text1"/>
          <w:sz w:val="24"/>
          <w:szCs w:val="24"/>
        </w:rPr>
        <w:t>directly</w:t>
      </w:r>
      <w:r w:rsidR="00BD54F4" w:rsidRPr="00E459CB">
        <w:rPr>
          <w:rFonts w:ascii="Times New Roman" w:hAnsi="Times New Roman" w:cs="Times New Roman"/>
          <w:color w:val="000000" w:themeColor="text1"/>
          <w:sz w:val="24"/>
          <w:szCs w:val="24"/>
        </w:rPr>
        <w:t xml:space="preserve"> focused on wrongness admission</w:t>
      </w:r>
      <w:r w:rsidR="00B21F08" w:rsidRPr="00E459CB">
        <w:rPr>
          <w:rFonts w:ascii="Times New Roman" w:hAnsi="Times New Roman" w:cs="Times New Roman"/>
          <w:color w:val="000000" w:themeColor="text1"/>
          <w:sz w:val="24"/>
          <w:szCs w:val="24"/>
        </w:rPr>
        <w:t xml:space="preserve">. </w:t>
      </w:r>
      <w:r w:rsidR="005759C3" w:rsidRPr="00E459CB">
        <w:rPr>
          <w:rFonts w:ascii="Times New Roman" w:hAnsi="Times New Roman" w:cs="Times New Roman"/>
          <w:color w:val="000000" w:themeColor="text1"/>
          <w:sz w:val="24"/>
          <w:szCs w:val="24"/>
        </w:rPr>
        <w:t xml:space="preserve">Thus, we </w:t>
      </w:r>
      <w:r w:rsidR="00877013" w:rsidRPr="00E459CB">
        <w:rPr>
          <w:rFonts w:ascii="Times New Roman" w:hAnsi="Times New Roman" w:cs="Times New Roman"/>
          <w:color w:val="000000" w:themeColor="text1"/>
          <w:sz w:val="24"/>
          <w:szCs w:val="24"/>
        </w:rPr>
        <w:t>seek</w:t>
      </w:r>
      <w:r w:rsidR="005759C3" w:rsidRPr="00E459CB">
        <w:rPr>
          <w:rFonts w:ascii="Times New Roman" w:hAnsi="Times New Roman" w:cs="Times New Roman"/>
          <w:color w:val="000000" w:themeColor="text1"/>
          <w:sz w:val="24"/>
          <w:szCs w:val="24"/>
        </w:rPr>
        <w:t xml:space="preserve"> to add to the literature on wrongness </w:t>
      </w:r>
      <w:r w:rsidR="005759C3" w:rsidRPr="00E459CB">
        <w:rPr>
          <w:rFonts w:ascii="Times New Roman" w:hAnsi="Times New Roman" w:cs="Times New Roman"/>
          <w:color w:val="000000" w:themeColor="text1"/>
          <w:sz w:val="24"/>
          <w:szCs w:val="24"/>
        </w:rPr>
        <w:lastRenderedPageBreak/>
        <w:t xml:space="preserve">admission by creating a direct measure of one’s </w:t>
      </w:r>
      <w:r w:rsidR="00BD54F4" w:rsidRPr="00E459CB">
        <w:rPr>
          <w:rFonts w:ascii="Times New Roman" w:hAnsi="Times New Roman" w:cs="Times New Roman"/>
          <w:color w:val="000000" w:themeColor="text1"/>
          <w:sz w:val="24"/>
          <w:szCs w:val="24"/>
        </w:rPr>
        <w:t>willingness</w:t>
      </w:r>
      <w:r w:rsidR="005759C3" w:rsidRPr="00E459CB">
        <w:rPr>
          <w:rFonts w:ascii="Times New Roman" w:hAnsi="Times New Roman" w:cs="Times New Roman"/>
          <w:color w:val="000000" w:themeColor="text1"/>
          <w:sz w:val="24"/>
          <w:szCs w:val="24"/>
        </w:rPr>
        <w:t xml:space="preserve"> to admit wrongness</w:t>
      </w:r>
      <w:r w:rsidR="00643660" w:rsidRPr="00E459CB">
        <w:rPr>
          <w:rFonts w:ascii="Times New Roman" w:hAnsi="Times New Roman" w:cs="Times New Roman"/>
          <w:color w:val="000000" w:themeColor="text1"/>
          <w:sz w:val="24"/>
          <w:szCs w:val="24"/>
        </w:rPr>
        <w:t xml:space="preserve"> to others</w:t>
      </w:r>
      <w:r w:rsidR="005759C3" w:rsidRPr="00E459CB">
        <w:rPr>
          <w:rFonts w:ascii="Times New Roman" w:hAnsi="Times New Roman" w:cs="Times New Roman"/>
          <w:color w:val="000000" w:themeColor="text1"/>
          <w:sz w:val="24"/>
          <w:szCs w:val="24"/>
        </w:rPr>
        <w:t xml:space="preserve">. </w:t>
      </w:r>
      <w:r w:rsidR="00427D5E" w:rsidRPr="00E459CB">
        <w:rPr>
          <w:rFonts w:ascii="Times New Roman" w:hAnsi="Times New Roman" w:cs="Times New Roman"/>
          <w:color w:val="000000" w:themeColor="text1"/>
          <w:sz w:val="24"/>
          <w:szCs w:val="24"/>
        </w:rPr>
        <w:t>Further</w:t>
      </w:r>
      <w:r w:rsidR="00B21F08" w:rsidRPr="00E459CB">
        <w:rPr>
          <w:rFonts w:ascii="Times New Roman" w:hAnsi="Times New Roman" w:cs="Times New Roman"/>
          <w:color w:val="000000" w:themeColor="text1"/>
          <w:sz w:val="24"/>
          <w:szCs w:val="24"/>
        </w:rPr>
        <w:t>,</w:t>
      </w:r>
      <w:r w:rsidR="00AD6D30" w:rsidRPr="00E459CB">
        <w:rPr>
          <w:rFonts w:ascii="Times New Roman" w:hAnsi="Times New Roman" w:cs="Times New Roman"/>
          <w:color w:val="000000" w:themeColor="text1"/>
          <w:sz w:val="24"/>
          <w:szCs w:val="24"/>
        </w:rPr>
        <w:t xml:space="preserve"> we </w:t>
      </w:r>
      <w:r w:rsidR="00877013" w:rsidRPr="00E459CB">
        <w:rPr>
          <w:rFonts w:ascii="Times New Roman" w:hAnsi="Times New Roman" w:cs="Times New Roman"/>
          <w:color w:val="000000" w:themeColor="text1"/>
          <w:sz w:val="24"/>
          <w:szCs w:val="24"/>
        </w:rPr>
        <w:t>endeavor</w:t>
      </w:r>
      <w:r w:rsidR="00AD6D30" w:rsidRPr="00E459CB">
        <w:rPr>
          <w:rFonts w:ascii="Times New Roman" w:hAnsi="Times New Roman" w:cs="Times New Roman"/>
          <w:color w:val="000000" w:themeColor="text1"/>
          <w:sz w:val="24"/>
          <w:szCs w:val="24"/>
        </w:rPr>
        <w:t xml:space="preserve"> to </w:t>
      </w:r>
      <w:r w:rsidR="005A10F3" w:rsidRPr="00E459CB">
        <w:rPr>
          <w:rFonts w:ascii="Times New Roman" w:hAnsi="Times New Roman" w:cs="Times New Roman"/>
          <w:color w:val="000000" w:themeColor="text1"/>
          <w:sz w:val="24"/>
          <w:szCs w:val="24"/>
        </w:rPr>
        <w:t>confirm the theoretical</w:t>
      </w:r>
      <w:r w:rsidR="00AD6D30" w:rsidRPr="00E459CB">
        <w:rPr>
          <w:rFonts w:ascii="Times New Roman" w:hAnsi="Times New Roman" w:cs="Times New Roman"/>
          <w:color w:val="000000" w:themeColor="text1"/>
          <w:sz w:val="24"/>
          <w:szCs w:val="24"/>
        </w:rPr>
        <w:t xml:space="preserve"> correlates </w:t>
      </w:r>
      <w:r w:rsidR="005A10F3" w:rsidRPr="00E459CB">
        <w:rPr>
          <w:rFonts w:ascii="Times New Roman" w:hAnsi="Times New Roman" w:cs="Times New Roman"/>
          <w:color w:val="000000" w:themeColor="text1"/>
          <w:sz w:val="24"/>
          <w:szCs w:val="24"/>
        </w:rPr>
        <w:t>of wrongness admission</w:t>
      </w:r>
      <w:r w:rsidR="00BD54F4" w:rsidRPr="00E459CB">
        <w:rPr>
          <w:rFonts w:ascii="Times New Roman" w:hAnsi="Times New Roman" w:cs="Times New Roman"/>
          <w:color w:val="000000" w:themeColor="text1"/>
          <w:sz w:val="24"/>
          <w:szCs w:val="24"/>
        </w:rPr>
        <w:t xml:space="preserve"> willingness</w:t>
      </w:r>
      <w:r w:rsidR="00427D5E" w:rsidRPr="00E459CB">
        <w:rPr>
          <w:rFonts w:ascii="Times New Roman" w:hAnsi="Times New Roman" w:cs="Times New Roman"/>
          <w:color w:val="000000" w:themeColor="text1"/>
          <w:sz w:val="24"/>
          <w:szCs w:val="24"/>
        </w:rPr>
        <w:t xml:space="preserve"> as assessed wi</w:t>
      </w:r>
      <w:r w:rsidR="0058125B" w:rsidRPr="00E459CB">
        <w:rPr>
          <w:rFonts w:ascii="Times New Roman" w:hAnsi="Times New Roman" w:cs="Times New Roman"/>
          <w:color w:val="000000" w:themeColor="text1"/>
          <w:sz w:val="24"/>
          <w:szCs w:val="24"/>
        </w:rPr>
        <w:t>th this new measure, as well as</w:t>
      </w:r>
      <w:r w:rsidR="00427D5E" w:rsidRPr="00E459CB">
        <w:rPr>
          <w:rFonts w:ascii="Times New Roman" w:hAnsi="Times New Roman" w:cs="Times New Roman"/>
          <w:color w:val="000000" w:themeColor="text1"/>
          <w:sz w:val="24"/>
          <w:szCs w:val="24"/>
        </w:rPr>
        <w:t xml:space="preserve"> establishing </w:t>
      </w:r>
      <w:r w:rsidR="00B53758">
        <w:rPr>
          <w:rFonts w:ascii="Times New Roman" w:hAnsi="Times New Roman" w:cs="Times New Roman"/>
          <w:color w:val="000000" w:themeColor="text1"/>
          <w:sz w:val="24"/>
          <w:szCs w:val="24"/>
        </w:rPr>
        <w:t>it</w:t>
      </w:r>
      <w:r w:rsidR="00AD6D30" w:rsidRPr="00E459CB">
        <w:rPr>
          <w:rFonts w:ascii="Times New Roman" w:hAnsi="Times New Roman" w:cs="Times New Roman"/>
          <w:color w:val="000000" w:themeColor="text1"/>
          <w:sz w:val="24"/>
          <w:szCs w:val="24"/>
        </w:rPr>
        <w:t xml:space="preserve"> </w:t>
      </w:r>
      <w:r w:rsidR="0058125B" w:rsidRPr="00E459CB">
        <w:rPr>
          <w:rFonts w:ascii="Times New Roman" w:hAnsi="Times New Roman" w:cs="Times New Roman"/>
          <w:color w:val="000000" w:themeColor="text1"/>
          <w:sz w:val="24"/>
          <w:szCs w:val="24"/>
        </w:rPr>
        <w:t>a</w:t>
      </w:r>
      <w:r w:rsidR="00AD6D30" w:rsidRPr="00E459CB">
        <w:rPr>
          <w:rFonts w:ascii="Times New Roman" w:hAnsi="Times New Roman" w:cs="Times New Roman"/>
          <w:color w:val="000000" w:themeColor="text1"/>
          <w:sz w:val="24"/>
          <w:szCs w:val="24"/>
        </w:rPr>
        <w:t xml:space="preserve">s a unique construct. To </w:t>
      </w:r>
      <w:r w:rsidR="00427D5E" w:rsidRPr="00E459CB">
        <w:rPr>
          <w:rFonts w:ascii="Times New Roman" w:hAnsi="Times New Roman" w:cs="Times New Roman"/>
          <w:color w:val="000000" w:themeColor="text1"/>
          <w:sz w:val="24"/>
          <w:szCs w:val="24"/>
        </w:rPr>
        <w:t xml:space="preserve">this end, </w:t>
      </w:r>
      <w:r w:rsidR="00877013" w:rsidRPr="00E459CB">
        <w:rPr>
          <w:rFonts w:ascii="Times New Roman" w:hAnsi="Times New Roman" w:cs="Times New Roman"/>
          <w:color w:val="000000" w:themeColor="text1"/>
          <w:sz w:val="24"/>
          <w:szCs w:val="24"/>
        </w:rPr>
        <w:t>we investigate</w:t>
      </w:r>
      <w:r w:rsidR="00AD6D30" w:rsidRPr="00E459CB">
        <w:rPr>
          <w:rFonts w:ascii="Times New Roman" w:hAnsi="Times New Roman" w:cs="Times New Roman"/>
          <w:color w:val="000000" w:themeColor="text1"/>
          <w:sz w:val="24"/>
          <w:szCs w:val="24"/>
        </w:rPr>
        <w:t xml:space="preserve"> </w:t>
      </w:r>
      <w:r w:rsidR="00427D5E" w:rsidRPr="00E459CB">
        <w:rPr>
          <w:rFonts w:ascii="Times New Roman" w:hAnsi="Times New Roman" w:cs="Times New Roman"/>
          <w:color w:val="000000" w:themeColor="text1"/>
          <w:sz w:val="24"/>
          <w:szCs w:val="24"/>
        </w:rPr>
        <w:t>the correlations of this measure with</w:t>
      </w:r>
      <w:r w:rsidR="00AD6D30" w:rsidRPr="00E459CB">
        <w:rPr>
          <w:rFonts w:ascii="Times New Roman" w:hAnsi="Times New Roman" w:cs="Times New Roman"/>
          <w:color w:val="000000" w:themeColor="text1"/>
          <w:sz w:val="24"/>
          <w:szCs w:val="24"/>
        </w:rPr>
        <w:t xml:space="preserve"> agreeableness and honesty/humility. </w:t>
      </w:r>
    </w:p>
    <w:p w14:paraId="0759B973" w14:textId="4AB4DAED" w:rsidR="00A70A34" w:rsidRPr="00E459CB" w:rsidRDefault="00AD6D30" w:rsidP="003D6EA5">
      <w:pPr>
        <w:spacing w:after="0" w:line="480" w:lineRule="auto"/>
        <w:rPr>
          <w:rFonts w:ascii="Times New Roman" w:hAnsi="Times New Roman" w:cs="Times New Roman"/>
          <w:color w:val="000000" w:themeColor="text1"/>
          <w:sz w:val="24"/>
          <w:szCs w:val="24"/>
        </w:rPr>
      </w:pPr>
      <w:r w:rsidRPr="00E459CB">
        <w:rPr>
          <w:rFonts w:ascii="Times New Roman" w:hAnsi="Times New Roman" w:cs="Times New Roman"/>
          <w:color w:val="000000" w:themeColor="text1"/>
          <w:sz w:val="24"/>
          <w:szCs w:val="24"/>
        </w:rPr>
        <w:tab/>
        <w:t xml:space="preserve">Agreeableness has been defined many ways, </w:t>
      </w:r>
      <w:r w:rsidR="005A10F3" w:rsidRPr="00E459CB">
        <w:rPr>
          <w:rFonts w:ascii="Times New Roman" w:hAnsi="Times New Roman" w:cs="Times New Roman"/>
          <w:color w:val="000000" w:themeColor="text1"/>
          <w:sz w:val="24"/>
          <w:szCs w:val="24"/>
        </w:rPr>
        <w:t xml:space="preserve">and </w:t>
      </w:r>
      <w:r w:rsidRPr="00E459CB">
        <w:rPr>
          <w:rFonts w:ascii="Times New Roman" w:hAnsi="Times New Roman" w:cs="Times New Roman"/>
          <w:color w:val="000000" w:themeColor="text1"/>
          <w:sz w:val="24"/>
          <w:szCs w:val="24"/>
        </w:rPr>
        <w:t xml:space="preserve">by many researchers (Graziano &amp; Eisenberg, 1997). </w:t>
      </w:r>
      <w:r w:rsidR="005F520C" w:rsidRPr="00E459CB">
        <w:rPr>
          <w:rFonts w:ascii="Times New Roman" w:hAnsi="Times New Roman" w:cs="Times New Roman"/>
          <w:color w:val="000000" w:themeColor="text1"/>
          <w:sz w:val="24"/>
          <w:szCs w:val="24"/>
        </w:rPr>
        <w:t>In general, though, agreeable people tend to try to get along with people by avoiding, or being judicious in, conflict (Graziano &amp; Tobin, 2002)</w:t>
      </w:r>
      <w:r w:rsidR="00877013" w:rsidRPr="00E459CB">
        <w:rPr>
          <w:rFonts w:ascii="Times New Roman" w:hAnsi="Times New Roman" w:cs="Times New Roman"/>
          <w:color w:val="000000" w:themeColor="text1"/>
          <w:sz w:val="24"/>
          <w:szCs w:val="24"/>
        </w:rPr>
        <w:t>. Further,</w:t>
      </w:r>
      <w:r w:rsidR="005F520C" w:rsidRPr="00E459CB">
        <w:rPr>
          <w:rFonts w:ascii="Times New Roman" w:hAnsi="Times New Roman" w:cs="Times New Roman"/>
          <w:color w:val="000000" w:themeColor="text1"/>
          <w:sz w:val="24"/>
          <w:szCs w:val="24"/>
        </w:rPr>
        <w:t xml:space="preserve"> they are cooperative and </w:t>
      </w:r>
      <w:r w:rsidR="00A70A34" w:rsidRPr="00E459CB">
        <w:rPr>
          <w:rFonts w:ascii="Times New Roman" w:hAnsi="Times New Roman" w:cs="Times New Roman"/>
          <w:color w:val="000000" w:themeColor="text1"/>
          <w:sz w:val="24"/>
          <w:szCs w:val="24"/>
        </w:rPr>
        <w:t>polite</w:t>
      </w:r>
      <w:r w:rsidR="005F520C" w:rsidRPr="00E459CB">
        <w:rPr>
          <w:rFonts w:ascii="Times New Roman" w:hAnsi="Times New Roman" w:cs="Times New Roman"/>
          <w:color w:val="000000" w:themeColor="text1"/>
          <w:sz w:val="24"/>
          <w:szCs w:val="24"/>
        </w:rPr>
        <w:t xml:space="preserve"> (</w:t>
      </w:r>
      <w:r w:rsidR="00460EAF" w:rsidRPr="00E459CB">
        <w:rPr>
          <w:rFonts w:ascii="Times New Roman" w:hAnsi="Times New Roman" w:cs="Times New Roman"/>
          <w:color w:val="000000" w:themeColor="text1"/>
          <w:sz w:val="24"/>
          <w:szCs w:val="24"/>
        </w:rPr>
        <w:t>Graziano</w:t>
      </w:r>
      <w:r w:rsidR="005F520C" w:rsidRPr="00E459CB">
        <w:rPr>
          <w:rFonts w:ascii="Times New Roman" w:hAnsi="Times New Roman" w:cs="Times New Roman"/>
          <w:color w:val="000000" w:themeColor="text1"/>
          <w:sz w:val="24"/>
          <w:szCs w:val="24"/>
        </w:rPr>
        <w:t xml:space="preserve">, Hair, &amp; Finch, 1997), prosocial (Graziano &amp; Eisenberg, 1997), and </w:t>
      </w:r>
      <w:r w:rsidR="009575EC" w:rsidRPr="00E459CB">
        <w:rPr>
          <w:rFonts w:ascii="Times New Roman" w:hAnsi="Times New Roman" w:cs="Times New Roman"/>
          <w:color w:val="000000" w:themeColor="text1"/>
          <w:sz w:val="24"/>
          <w:szCs w:val="24"/>
        </w:rPr>
        <w:t>more likely to apologize</w:t>
      </w:r>
      <w:r w:rsidR="005F520C" w:rsidRPr="00E459CB">
        <w:rPr>
          <w:rFonts w:ascii="Times New Roman" w:hAnsi="Times New Roman" w:cs="Times New Roman"/>
          <w:color w:val="000000" w:themeColor="text1"/>
          <w:sz w:val="24"/>
          <w:szCs w:val="24"/>
        </w:rPr>
        <w:t xml:space="preserve"> </w:t>
      </w:r>
      <w:r w:rsidR="00594308" w:rsidRPr="00E459CB">
        <w:rPr>
          <w:rFonts w:ascii="Times New Roman" w:hAnsi="Times New Roman" w:cs="Times New Roman"/>
          <w:color w:val="000000" w:themeColor="text1"/>
          <w:sz w:val="24"/>
          <w:szCs w:val="24"/>
        </w:rPr>
        <w:t>(</w:t>
      </w:r>
      <w:r w:rsidR="009575EC" w:rsidRPr="00E459CB">
        <w:rPr>
          <w:rFonts w:ascii="Times New Roman" w:hAnsi="Times New Roman" w:cs="Times New Roman"/>
          <w:color w:val="000000" w:themeColor="text1"/>
          <w:sz w:val="24"/>
          <w:szCs w:val="24"/>
        </w:rPr>
        <w:t xml:space="preserve">Dunlop, Lee, </w:t>
      </w:r>
      <w:r w:rsidR="007B0BED" w:rsidRPr="00E459CB">
        <w:rPr>
          <w:rFonts w:ascii="Times New Roman" w:hAnsi="Times New Roman" w:cs="Times New Roman"/>
          <w:color w:val="000000" w:themeColor="text1"/>
          <w:sz w:val="24"/>
          <w:szCs w:val="24"/>
        </w:rPr>
        <w:t>Ashton, Butcher, &amp; Dykstra, 2015</w:t>
      </w:r>
      <w:r w:rsidR="009575EC" w:rsidRPr="00E459CB">
        <w:rPr>
          <w:rFonts w:ascii="Times New Roman" w:hAnsi="Times New Roman" w:cs="Times New Roman"/>
          <w:color w:val="000000" w:themeColor="text1"/>
          <w:sz w:val="24"/>
          <w:szCs w:val="24"/>
        </w:rPr>
        <w:t>; Howell et al., 2011</w:t>
      </w:r>
      <w:r w:rsidR="00594308" w:rsidRPr="00E459CB">
        <w:rPr>
          <w:rFonts w:ascii="Times New Roman" w:hAnsi="Times New Roman" w:cs="Times New Roman"/>
          <w:color w:val="000000" w:themeColor="text1"/>
          <w:sz w:val="24"/>
          <w:szCs w:val="24"/>
        </w:rPr>
        <w:t>)</w:t>
      </w:r>
      <w:r w:rsidR="005F520C" w:rsidRPr="00E459CB">
        <w:rPr>
          <w:rFonts w:ascii="Times New Roman" w:hAnsi="Times New Roman" w:cs="Times New Roman"/>
          <w:color w:val="000000" w:themeColor="text1"/>
          <w:sz w:val="24"/>
          <w:szCs w:val="24"/>
        </w:rPr>
        <w:t>.</w:t>
      </w:r>
      <w:r w:rsidR="0072226D" w:rsidRPr="00E459CB">
        <w:rPr>
          <w:rFonts w:ascii="Times New Roman" w:hAnsi="Times New Roman" w:cs="Times New Roman"/>
          <w:color w:val="000000" w:themeColor="text1"/>
          <w:sz w:val="24"/>
          <w:szCs w:val="24"/>
        </w:rPr>
        <w:t xml:space="preserve"> </w:t>
      </w:r>
      <w:r w:rsidR="00A70A34" w:rsidRPr="00E459CB">
        <w:rPr>
          <w:rFonts w:ascii="Times New Roman" w:hAnsi="Times New Roman" w:cs="Times New Roman"/>
          <w:color w:val="000000" w:themeColor="text1"/>
          <w:sz w:val="24"/>
          <w:szCs w:val="24"/>
        </w:rPr>
        <w:t xml:space="preserve">By its very title, the trait of </w:t>
      </w:r>
      <w:r w:rsidR="00071075" w:rsidRPr="00E459CB">
        <w:rPr>
          <w:rFonts w:ascii="Times New Roman" w:hAnsi="Times New Roman" w:cs="Times New Roman"/>
          <w:color w:val="000000" w:themeColor="text1"/>
          <w:sz w:val="24"/>
          <w:szCs w:val="24"/>
        </w:rPr>
        <w:t>“</w:t>
      </w:r>
      <w:r w:rsidR="00A70A34" w:rsidRPr="00E459CB">
        <w:rPr>
          <w:rFonts w:ascii="Times New Roman" w:hAnsi="Times New Roman" w:cs="Times New Roman"/>
          <w:color w:val="000000" w:themeColor="text1"/>
          <w:sz w:val="24"/>
          <w:szCs w:val="24"/>
        </w:rPr>
        <w:t>agreeableness</w:t>
      </w:r>
      <w:r w:rsidR="00071075" w:rsidRPr="00E459CB">
        <w:rPr>
          <w:rFonts w:ascii="Times New Roman" w:hAnsi="Times New Roman" w:cs="Times New Roman"/>
          <w:color w:val="000000" w:themeColor="text1"/>
          <w:sz w:val="24"/>
          <w:szCs w:val="24"/>
        </w:rPr>
        <w:t>”</w:t>
      </w:r>
      <w:r w:rsidR="00A70A34" w:rsidRPr="00E459CB">
        <w:rPr>
          <w:rFonts w:ascii="Times New Roman" w:hAnsi="Times New Roman" w:cs="Times New Roman"/>
          <w:color w:val="000000" w:themeColor="text1"/>
          <w:sz w:val="24"/>
          <w:szCs w:val="24"/>
        </w:rPr>
        <w:t xml:space="preserve"> inherently </w:t>
      </w:r>
      <w:r w:rsidR="0072226D" w:rsidRPr="00E459CB">
        <w:rPr>
          <w:rFonts w:ascii="Times New Roman" w:hAnsi="Times New Roman" w:cs="Times New Roman"/>
          <w:color w:val="000000" w:themeColor="text1"/>
          <w:sz w:val="24"/>
          <w:szCs w:val="24"/>
        </w:rPr>
        <w:t xml:space="preserve">reflects </w:t>
      </w:r>
      <w:r w:rsidR="00A70A34" w:rsidRPr="00E459CB">
        <w:rPr>
          <w:rFonts w:ascii="Times New Roman" w:hAnsi="Times New Roman" w:cs="Times New Roman"/>
          <w:color w:val="000000" w:themeColor="text1"/>
          <w:sz w:val="24"/>
          <w:szCs w:val="24"/>
        </w:rPr>
        <w:t>a tendency to agree</w:t>
      </w:r>
      <w:r w:rsidR="0072226D" w:rsidRPr="00E459CB">
        <w:rPr>
          <w:rFonts w:ascii="Times New Roman" w:hAnsi="Times New Roman" w:cs="Times New Roman"/>
          <w:color w:val="000000" w:themeColor="text1"/>
          <w:sz w:val="24"/>
          <w:szCs w:val="24"/>
        </w:rPr>
        <w:t xml:space="preserve"> with others</w:t>
      </w:r>
      <w:r w:rsidR="00A70A34" w:rsidRPr="00E459CB">
        <w:rPr>
          <w:rFonts w:ascii="Times New Roman" w:hAnsi="Times New Roman" w:cs="Times New Roman"/>
          <w:color w:val="000000" w:themeColor="text1"/>
          <w:sz w:val="24"/>
          <w:szCs w:val="24"/>
        </w:rPr>
        <w:t xml:space="preserve">. This would, presumably, include the tendency to agree in an argument. Indeed, the fact that agreeable people tend to be more judicious and compliant in conflict </w:t>
      </w:r>
      <w:r w:rsidR="0072226D" w:rsidRPr="00E459CB">
        <w:rPr>
          <w:rFonts w:ascii="Times New Roman" w:hAnsi="Times New Roman" w:cs="Times New Roman"/>
          <w:color w:val="000000" w:themeColor="text1"/>
          <w:sz w:val="24"/>
          <w:szCs w:val="24"/>
        </w:rPr>
        <w:t xml:space="preserve">suggests </w:t>
      </w:r>
      <w:r w:rsidR="00A70A34" w:rsidRPr="00E459CB">
        <w:rPr>
          <w:rFonts w:ascii="Times New Roman" w:hAnsi="Times New Roman" w:cs="Times New Roman"/>
          <w:color w:val="000000" w:themeColor="text1"/>
          <w:sz w:val="24"/>
          <w:szCs w:val="24"/>
        </w:rPr>
        <w:t xml:space="preserve">that they </w:t>
      </w:r>
      <w:r w:rsidR="0072226D" w:rsidRPr="00E459CB">
        <w:rPr>
          <w:rFonts w:ascii="Times New Roman" w:hAnsi="Times New Roman" w:cs="Times New Roman"/>
          <w:color w:val="000000" w:themeColor="text1"/>
          <w:sz w:val="24"/>
          <w:szCs w:val="24"/>
        </w:rPr>
        <w:t xml:space="preserve">might be </w:t>
      </w:r>
      <w:r w:rsidR="00A70A34" w:rsidRPr="00E459CB">
        <w:rPr>
          <w:rFonts w:ascii="Times New Roman" w:hAnsi="Times New Roman" w:cs="Times New Roman"/>
          <w:color w:val="000000" w:themeColor="text1"/>
          <w:sz w:val="24"/>
          <w:szCs w:val="24"/>
        </w:rPr>
        <w:t>more likely</w:t>
      </w:r>
      <w:r w:rsidR="00BD54F4" w:rsidRPr="00E459CB">
        <w:rPr>
          <w:rFonts w:ascii="Times New Roman" w:hAnsi="Times New Roman" w:cs="Times New Roman"/>
          <w:color w:val="000000" w:themeColor="text1"/>
          <w:sz w:val="24"/>
          <w:szCs w:val="24"/>
        </w:rPr>
        <w:t xml:space="preserve"> and willing</w:t>
      </w:r>
      <w:r w:rsidR="00A70A34" w:rsidRPr="00E459CB">
        <w:rPr>
          <w:rFonts w:ascii="Times New Roman" w:hAnsi="Times New Roman" w:cs="Times New Roman"/>
          <w:color w:val="000000" w:themeColor="text1"/>
          <w:sz w:val="24"/>
          <w:szCs w:val="24"/>
        </w:rPr>
        <w:t xml:space="preserve"> to admit</w:t>
      </w:r>
      <w:r w:rsidR="0072226D" w:rsidRPr="00E459CB">
        <w:rPr>
          <w:rFonts w:ascii="Times New Roman" w:hAnsi="Times New Roman" w:cs="Times New Roman"/>
          <w:color w:val="000000" w:themeColor="text1"/>
          <w:sz w:val="24"/>
          <w:szCs w:val="24"/>
        </w:rPr>
        <w:t xml:space="preserve"> wrongness</w:t>
      </w:r>
      <w:r w:rsidR="00A70A34" w:rsidRPr="00E459CB">
        <w:rPr>
          <w:rFonts w:ascii="Times New Roman" w:hAnsi="Times New Roman" w:cs="Times New Roman"/>
          <w:color w:val="000000" w:themeColor="text1"/>
          <w:sz w:val="24"/>
          <w:szCs w:val="24"/>
        </w:rPr>
        <w:t xml:space="preserve">. </w:t>
      </w:r>
      <w:r w:rsidR="004B1878" w:rsidRPr="00E459CB">
        <w:rPr>
          <w:rFonts w:ascii="Times New Roman" w:hAnsi="Times New Roman" w:cs="Times New Roman"/>
          <w:color w:val="000000" w:themeColor="text1"/>
          <w:sz w:val="24"/>
          <w:szCs w:val="24"/>
        </w:rPr>
        <w:t xml:space="preserve">Further, the results </w:t>
      </w:r>
      <w:proofErr w:type="gramStart"/>
      <w:r w:rsidR="004B1878" w:rsidRPr="00E459CB">
        <w:rPr>
          <w:rFonts w:ascii="Times New Roman" w:hAnsi="Times New Roman" w:cs="Times New Roman"/>
          <w:color w:val="000000" w:themeColor="text1"/>
          <w:sz w:val="24"/>
          <w:szCs w:val="24"/>
        </w:rPr>
        <w:t>of  (</w:t>
      </w:r>
      <w:proofErr w:type="gramEnd"/>
      <w:r w:rsidR="004B1878" w:rsidRPr="00E459CB">
        <w:rPr>
          <w:rFonts w:ascii="Times New Roman" w:hAnsi="Times New Roman" w:cs="Times New Roman"/>
          <w:color w:val="000000" w:themeColor="text1"/>
          <w:sz w:val="24"/>
          <w:szCs w:val="24"/>
        </w:rPr>
        <w:t xml:space="preserve">2018), mentioned above, suggest that admitters are </w:t>
      </w:r>
      <w:r w:rsidR="00BD54F4" w:rsidRPr="00E459CB">
        <w:rPr>
          <w:rFonts w:ascii="Times New Roman" w:hAnsi="Times New Roman" w:cs="Times New Roman"/>
          <w:color w:val="000000" w:themeColor="text1"/>
          <w:sz w:val="24"/>
          <w:szCs w:val="24"/>
        </w:rPr>
        <w:t xml:space="preserve">at </w:t>
      </w:r>
      <w:r w:rsidR="004B1878" w:rsidRPr="00E459CB">
        <w:rPr>
          <w:rFonts w:ascii="Times New Roman" w:hAnsi="Times New Roman" w:cs="Times New Roman"/>
          <w:color w:val="000000" w:themeColor="text1"/>
          <w:sz w:val="24"/>
          <w:szCs w:val="24"/>
        </w:rPr>
        <w:t>least perceived as more agreeable.</w:t>
      </w:r>
    </w:p>
    <w:p w14:paraId="182C21DC" w14:textId="173F8214" w:rsidR="00AC64DC" w:rsidRPr="00E459CB" w:rsidRDefault="00413CA7" w:rsidP="003D6EA5">
      <w:pPr>
        <w:spacing w:after="0" w:line="480" w:lineRule="auto"/>
        <w:rPr>
          <w:rFonts w:ascii="Times New Roman" w:hAnsi="Times New Roman" w:cs="Times New Roman"/>
          <w:color w:val="000000" w:themeColor="text1"/>
          <w:sz w:val="24"/>
          <w:szCs w:val="24"/>
        </w:rPr>
      </w:pPr>
      <w:r w:rsidRPr="00E459CB">
        <w:rPr>
          <w:rFonts w:ascii="Times New Roman" w:hAnsi="Times New Roman" w:cs="Times New Roman"/>
          <w:color w:val="000000" w:themeColor="text1"/>
          <w:sz w:val="24"/>
          <w:szCs w:val="24"/>
        </w:rPr>
        <w:tab/>
        <w:t xml:space="preserve">We </w:t>
      </w:r>
      <w:r w:rsidR="0051671F" w:rsidRPr="00E459CB">
        <w:rPr>
          <w:rFonts w:ascii="Times New Roman" w:hAnsi="Times New Roman" w:cs="Times New Roman"/>
          <w:color w:val="000000" w:themeColor="text1"/>
          <w:sz w:val="24"/>
          <w:szCs w:val="24"/>
        </w:rPr>
        <w:t>make the same predictions</w:t>
      </w:r>
      <w:r w:rsidRPr="00E459CB">
        <w:rPr>
          <w:rFonts w:ascii="Times New Roman" w:hAnsi="Times New Roman" w:cs="Times New Roman"/>
          <w:color w:val="000000" w:themeColor="text1"/>
          <w:sz w:val="24"/>
          <w:szCs w:val="24"/>
        </w:rPr>
        <w:t xml:space="preserve"> </w:t>
      </w:r>
      <w:r w:rsidR="0051671F" w:rsidRPr="00E459CB">
        <w:rPr>
          <w:rFonts w:ascii="Times New Roman" w:hAnsi="Times New Roman" w:cs="Times New Roman"/>
          <w:color w:val="000000" w:themeColor="text1"/>
          <w:sz w:val="24"/>
          <w:szCs w:val="24"/>
        </w:rPr>
        <w:t xml:space="preserve">regarding </w:t>
      </w:r>
      <w:r w:rsidRPr="00E459CB">
        <w:rPr>
          <w:rFonts w:ascii="Times New Roman" w:hAnsi="Times New Roman" w:cs="Times New Roman"/>
          <w:color w:val="000000" w:themeColor="text1"/>
          <w:sz w:val="24"/>
          <w:szCs w:val="24"/>
        </w:rPr>
        <w:t xml:space="preserve">the </w:t>
      </w:r>
      <w:r w:rsidR="0051671F" w:rsidRPr="00E459CB">
        <w:rPr>
          <w:rFonts w:ascii="Times New Roman" w:hAnsi="Times New Roman" w:cs="Times New Roman"/>
          <w:color w:val="000000" w:themeColor="text1"/>
          <w:sz w:val="24"/>
          <w:szCs w:val="24"/>
        </w:rPr>
        <w:t xml:space="preserve">HEXACO </w:t>
      </w:r>
      <w:r w:rsidRPr="00E459CB">
        <w:rPr>
          <w:rFonts w:ascii="Times New Roman" w:hAnsi="Times New Roman" w:cs="Times New Roman"/>
          <w:color w:val="000000" w:themeColor="text1"/>
          <w:sz w:val="24"/>
          <w:szCs w:val="24"/>
        </w:rPr>
        <w:t>dimension of honest/humility (Ashton &amp; Lee, 200</w:t>
      </w:r>
      <w:r w:rsidR="00853EDD" w:rsidRPr="00E459CB">
        <w:rPr>
          <w:rFonts w:ascii="Times New Roman" w:hAnsi="Times New Roman" w:cs="Times New Roman"/>
          <w:color w:val="000000" w:themeColor="text1"/>
          <w:sz w:val="24"/>
          <w:szCs w:val="24"/>
        </w:rPr>
        <w:t>7</w:t>
      </w:r>
      <w:r w:rsidRPr="00E459CB">
        <w:rPr>
          <w:rFonts w:ascii="Times New Roman" w:hAnsi="Times New Roman" w:cs="Times New Roman"/>
          <w:color w:val="000000" w:themeColor="text1"/>
          <w:sz w:val="24"/>
          <w:szCs w:val="24"/>
        </w:rPr>
        <w:t>)</w:t>
      </w:r>
      <w:r w:rsidR="00C87CD1" w:rsidRPr="00E459CB">
        <w:rPr>
          <w:rFonts w:ascii="Times New Roman" w:hAnsi="Times New Roman" w:cs="Times New Roman"/>
          <w:color w:val="000000" w:themeColor="text1"/>
          <w:sz w:val="24"/>
          <w:szCs w:val="24"/>
        </w:rPr>
        <w:t xml:space="preserve">. </w:t>
      </w:r>
      <w:r w:rsidR="004B1878" w:rsidRPr="00E459CB">
        <w:rPr>
          <w:rFonts w:ascii="Times New Roman" w:hAnsi="Times New Roman" w:cs="Times New Roman"/>
          <w:color w:val="000000" w:themeColor="text1"/>
          <w:sz w:val="24"/>
          <w:szCs w:val="24"/>
        </w:rPr>
        <w:t>Ashton and colleagues</w:t>
      </w:r>
      <w:r w:rsidR="00C87CD1" w:rsidRPr="00E459CB">
        <w:rPr>
          <w:rFonts w:ascii="Times New Roman" w:hAnsi="Times New Roman" w:cs="Times New Roman"/>
          <w:color w:val="000000" w:themeColor="text1"/>
          <w:sz w:val="24"/>
          <w:szCs w:val="24"/>
        </w:rPr>
        <w:t xml:space="preserve"> describe this factor as one measuring individual differences in sincerity, fairness, greed avoidance, and modesty (Ashton, Lee, &amp; de Vries, 2014).</w:t>
      </w:r>
      <w:r w:rsidR="009575EC" w:rsidRPr="00E459CB">
        <w:rPr>
          <w:rFonts w:ascii="Times New Roman" w:hAnsi="Times New Roman" w:cs="Times New Roman"/>
          <w:color w:val="000000" w:themeColor="text1"/>
          <w:sz w:val="24"/>
          <w:szCs w:val="24"/>
        </w:rPr>
        <w:t xml:space="preserve"> Like agreeableness, honesty/humility is associated with proclivities toward apologies (Dunlop et al., 201</w:t>
      </w:r>
      <w:r w:rsidR="005E7D33" w:rsidRPr="00E459CB">
        <w:rPr>
          <w:rFonts w:ascii="Times New Roman" w:hAnsi="Times New Roman" w:cs="Times New Roman"/>
          <w:color w:val="000000" w:themeColor="text1"/>
          <w:sz w:val="24"/>
          <w:szCs w:val="24"/>
        </w:rPr>
        <w:t>5</w:t>
      </w:r>
      <w:r w:rsidR="00766035" w:rsidRPr="00E459CB">
        <w:rPr>
          <w:rFonts w:ascii="Times New Roman" w:hAnsi="Times New Roman" w:cs="Times New Roman"/>
          <w:color w:val="000000" w:themeColor="text1"/>
          <w:sz w:val="24"/>
          <w:szCs w:val="24"/>
        </w:rPr>
        <w:t>).</w:t>
      </w:r>
      <w:r w:rsidR="00071075" w:rsidRPr="00E459CB">
        <w:rPr>
          <w:rFonts w:ascii="Times New Roman" w:hAnsi="Times New Roman" w:cs="Times New Roman"/>
          <w:color w:val="000000" w:themeColor="text1"/>
          <w:sz w:val="24"/>
          <w:szCs w:val="24"/>
        </w:rPr>
        <w:t xml:space="preserve"> Again, like agreeableness, the</w:t>
      </w:r>
      <w:r w:rsidR="00B74325" w:rsidRPr="00E459CB">
        <w:rPr>
          <w:rFonts w:ascii="Times New Roman" w:hAnsi="Times New Roman" w:cs="Times New Roman"/>
          <w:color w:val="000000" w:themeColor="text1"/>
          <w:sz w:val="24"/>
          <w:szCs w:val="24"/>
        </w:rPr>
        <w:t xml:space="preserve"> very title of “humility” </w:t>
      </w:r>
      <w:r w:rsidR="00071075" w:rsidRPr="00E459CB">
        <w:rPr>
          <w:rFonts w:ascii="Times New Roman" w:hAnsi="Times New Roman" w:cs="Times New Roman"/>
          <w:color w:val="000000" w:themeColor="text1"/>
          <w:sz w:val="24"/>
          <w:szCs w:val="24"/>
        </w:rPr>
        <w:t>suggest</w:t>
      </w:r>
      <w:r w:rsidR="00B74325" w:rsidRPr="00E459CB">
        <w:rPr>
          <w:rFonts w:ascii="Times New Roman" w:hAnsi="Times New Roman" w:cs="Times New Roman"/>
          <w:color w:val="000000" w:themeColor="text1"/>
          <w:sz w:val="24"/>
          <w:szCs w:val="24"/>
        </w:rPr>
        <w:t>s</w:t>
      </w:r>
      <w:r w:rsidR="00071075" w:rsidRPr="00E459CB">
        <w:rPr>
          <w:rFonts w:ascii="Times New Roman" w:hAnsi="Times New Roman" w:cs="Times New Roman"/>
          <w:color w:val="000000" w:themeColor="text1"/>
          <w:sz w:val="24"/>
          <w:szCs w:val="24"/>
        </w:rPr>
        <w:t xml:space="preserve"> that someone high on this trait would be less likely to place their self-image </w:t>
      </w:r>
      <w:r w:rsidR="0051671F" w:rsidRPr="00E459CB">
        <w:rPr>
          <w:rFonts w:ascii="Times New Roman" w:hAnsi="Times New Roman" w:cs="Times New Roman"/>
          <w:color w:val="000000" w:themeColor="text1"/>
          <w:sz w:val="24"/>
          <w:szCs w:val="24"/>
        </w:rPr>
        <w:t xml:space="preserve">above </w:t>
      </w:r>
      <w:r w:rsidR="00071075" w:rsidRPr="00E459CB">
        <w:rPr>
          <w:rFonts w:ascii="Times New Roman" w:hAnsi="Times New Roman" w:cs="Times New Roman"/>
          <w:color w:val="000000" w:themeColor="text1"/>
          <w:sz w:val="24"/>
          <w:szCs w:val="24"/>
        </w:rPr>
        <w:t>facts. As such, someone who is humble –</w:t>
      </w:r>
      <w:r w:rsidR="00877013" w:rsidRPr="00E459CB">
        <w:rPr>
          <w:rFonts w:ascii="Times New Roman" w:hAnsi="Times New Roman" w:cs="Times New Roman"/>
          <w:color w:val="000000" w:themeColor="text1"/>
          <w:sz w:val="24"/>
          <w:szCs w:val="24"/>
        </w:rPr>
        <w:t xml:space="preserve"> </w:t>
      </w:r>
      <w:r w:rsidR="00071075" w:rsidRPr="00E459CB">
        <w:rPr>
          <w:rFonts w:ascii="Times New Roman" w:hAnsi="Times New Roman" w:cs="Times New Roman"/>
          <w:color w:val="000000" w:themeColor="text1"/>
          <w:sz w:val="24"/>
          <w:szCs w:val="24"/>
        </w:rPr>
        <w:t>especially intellectually humble, which includes</w:t>
      </w:r>
      <w:r w:rsidR="00AC64DC" w:rsidRPr="00E459CB">
        <w:rPr>
          <w:rFonts w:ascii="Times New Roman" w:hAnsi="Times New Roman" w:cs="Times New Roman"/>
          <w:color w:val="000000" w:themeColor="text1"/>
          <w:sz w:val="24"/>
          <w:szCs w:val="24"/>
        </w:rPr>
        <w:t xml:space="preserve"> facets of humility and open-mindedness (</w:t>
      </w:r>
      <w:proofErr w:type="spellStart"/>
      <w:r w:rsidR="00460EAF" w:rsidRPr="00E459CB">
        <w:rPr>
          <w:rFonts w:ascii="Times New Roman" w:hAnsi="Times New Roman" w:cs="Times New Roman"/>
          <w:color w:val="000000" w:themeColor="text1"/>
          <w:sz w:val="24"/>
          <w:szCs w:val="24"/>
        </w:rPr>
        <w:t>Krumrei</w:t>
      </w:r>
      <w:proofErr w:type="spellEnd"/>
      <w:r w:rsidR="00AC64DC" w:rsidRPr="00E459CB">
        <w:rPr>
          <w:rFonts w:ascii="Times New Roman" w:hAnsi="Times New Roman" w:cs="Times New Roman"/>
          <w:color w:val="000000" w:themeColor="text1"/>
          <w:sz w:val="24"/>
          <w:szCs w:val="24"/>
        </w:rPr>
        <w:t>-Mancuso &amp; Rouse, 2016) – should be more likely</w:t>
      </w:r>
      <w:r w:rsidR="00BD54F4" w:rsidRPr="00E459CB">
        <w:rPr>
          <w:rFonts w:ascii="Times New Roman" w:hAnsi="Times New Roman" w:cs="Times New Roman"/>
          <w:color w:val="000000" w:themeColor="text1"/>
          <w:sz w:val="24"/>
          <w:szCs w:val="24"/>
        </w:rPr>
        <w:t xml:space="preserve"> and willing</w:t>
      </w:r>
      <w:r w:rsidR="00AC64DC" w:rsidRPr="00E459CB">
        <w:rPr>
          <w:rFonts w:ascii="Times New Roman" w:hAnsi="Times New Roman" w:cs="Times New Roman"/>
          <w:color w:val="000000" w:themeColor="text1"/>
          <w:sz w:val="24"/>
          <w:szCs w:val="24"/>
        </w:rPr>
        <w:t xml:space="preserve"> to admit they are wrong. </w:t>
      </w:r>
      <w:r w:rsidR="00FD0230" w:rsidRPr="00E459CB">
        <w:rPr>
          <w:rFonts w:ascii="Times New Roman" w:hAnsi="Times New Roman" w:cs="Times New Roman"/>
          <w:color w:val="000000" w:themeColor="text1"/>
          <w:sz w:val="24"/>
          <w:szCs w:val="24"/>
        </w:rPr>
        <w:t xml:space="preserve">Again, the results </w:t>
      </w:r>
      <w:proofErr w:type="gramStart"/>
      <w:r w:rsidR="00FD0230" w:rsidRPr="00E459CB">
        <w:rPr>
          <w:rFonts w:ascii="Times New Roman" w:hAnsi="Times New Roman" w:cs="Times New Roman"/>
          <w:color w:val="000000" w:themeColor="text1"/>
          <w:sz w:val="24"/>
          <w:szCs w:val="24"/>
        </w:rPr>
        <w:t>of  (</w:t>
      </w:r>
      <w:proofErr w:type="gramEnd"/>
      <w:r w:rsidR="00FD0230" w:rsidRPr="00E459CB">
        <w:rPr>
          <w:rFonts w:ascii="Times New Roman" w:hAnsi="Times New Roman" w:cs="Times New Roman"/>
          <w:color w:val="000000" w:themeColor="text1"/>
          <w:sz w:val="24"/>
          <w:szCs w:val="24"/>
        </w:rPr>
        <w:t>2018) do suggest that this is how admitters are perceived.</w:t>
      </w:r>
    </w:p>
    <w:p w14:paraId="701BA76C" w14:textId="0FA928D2" w:rsidR="00165C52" w:rsidRPr="00E459CB" w:rsidRDefault="00B74325" w:rsidP="00333FCA">
      <w:pPr>
        <w:spacing w:after="0" w:line="480" w:lineRule="auto"/>
        <w:ind w:firstLine="720"/>
        <w:rPr>
          <w:rFonts w:ascii="Times New Roman" w:hAnsi="Times New Roman" w:cs="Times New Roman"/>
          <w:color w:val="000000" w:themeColor="text1"/>
          <w:sz w:val="24"/>
          <w:szCs w:val="24"/>
        </w:rPr>
      </w:pPr>
      <w:r w:rsidRPr="00E459CB">
        <w:rPr>
          <w:rFonts w:ascii="Times New Roman" w:hAnsi="Times New Roman" w:cs="Times New Roman"/>
          <w:color w:val="000000" w:themeColor="text1"/>
          <w:sz w:val="24"/>
          <w:szCs w:val="24"/>
        </w:rPr>
        <w:lastRenderedPageBreak/>
        <w:t>While</w:t>
      </w:r>
      <w:r w:rsidR="008E1B39" w:rsidRPr="00E459CB">
        <w:rPr>
          <w:rFonts w:ascii="Times New Roman" w:hAnsi="Times New Roman" w:cs="Times New Roman"/>
          <w:color w:val="000000" w:themeColor="text1"/>
          <w:sz w:val="24"/>
          <w:szCs w:val="24"/>
        </w:rPr>
        <w:t xml:space="preserve"> </w:t>
      </w:r>
      <w:r w:rsidR="00FD0230" w:rsidRPr="00E459CB">
        <w:rPr>
          <w:rFonts w:ascii="Times New Roman" w:hAnsi="Times New Roman" w:cs="Times New Roman"/>
          <w:color w:val="000000" w:themeColor="text1"/>
          <w:sz w:val="24"/>
          <w:szCs w:val="24"/>
        </w:rPr>
        <w:t>agreeableness and honesty/humility</w:t>
      </w:r>
      <w:r w:rsidR="008E1B39" w:rsidRPr="00E459CB">
        <w:rPr>
          <w:rFonts w:ascii="Times New Roman" w:hAnsi="Times New Roman" w:cs="Times New Roman"/>
          <w:color w:val="000000" w:themeColor="text1"/>
          <w:sz w:val="24"/>
          <w:szCs w:val="24"/>
        </w:rPr>
        <w:t xml:space="preserve"> likely account for some variation in </w:t>
      </w:r>
      <w:r w:rsidR="00BD54F4" w:rsidRPr="00E459CB">
        <w:rPr>
          <w:rFonts w:ascii="Times New Roman" w:hAnsi="Times New Roman" w:cs="Times New Roman"/>
          <w:color w:val="000000" w:themeColor="text1"/>
          <w:sz w:val="24"/>
          <w:szCs w:val="24"/>
        </w:rPr>
        <w:t xml:space="preserve">the willingness to admit </w:t>
      </w:r>
      <w:r w:rsidR="00FD0230" w:rsidRPr="00E459CB">
        <w:rPr>
          <w:rFonts w:ascii="Times New Roman" w:hAnsi="Times New Roman" w:cs="Times New Roman"/>
          <w:color w:val="000000" w:themeColor="text1"/>
          <w:sz w:val="24"/>
          <w:szCs w:val="24"/>
        </w:rPr>
        <w:t>wrongness admission</w:t>
      </w:r>
      <w:r w:rsidR="008E1B39" w:rsidRPr="00E459CB">
        <w:rPr>
          <w:rFonts w:ascii="Times New Roman" w:hAnsi="Times New Roman" w:cs="Times New Roman"/>
          <w:color w:val="000000" w:themeColor="text1"/>
          <w:sz w:val="24"/>
          <w:szCs w:val="24"/>
        </w:rPr>
        <w:t xml:space="preserve">, we hypothesize these associations to be only modest in size. </w:t>
      </w:r>
      <w:r w:rsidRPr="00E459CB">
        <w:rPr>
          <w:rFonts w:ascii="Times New Roman" w:hAnsi="Times New Roman" w:cs="Times New Roman"/>
          <w:color w:val="000000" w:themeColor="text1"/>
          <w:sz w:val="24"/>
          <w:szCs w:val="24"/>
        </w:rPr>
        <w:t>In addition</w:t>
      </w:r>
      <w:r w:rsidR="008E1B39" w:rsidRPr="00E459CB">
        <w:rPr>
          <w:rFonts w:ascii="Times New Roman" w:hAnsi="Times New Roman" w:cs="Times New Roman"/>
          <w:color w:val="000000" w:themeColor="text1"/>
          <w:sz w:val="24"/>
          <w:szCs w:val="24"/>
        </w:rPr>
        <w:t>, we hypothesize</w:t>
      </w:r>
      <w:r w:rsidR="003011C2" w:rsidRPr="00E459CB">
        <w:rPr>
          <w:rFonts w:ascii="Times New Roman" w:hAnsi="Times New Roman" w:cs="Times New Roman"/>
          <w:color w:val="000000" w:themeColor="text1"/>
          <w:sz w:val="24"/>
          <w:szCs w:val="24"/>
        </w:rPr>
        <w:t>d</w:t>
      </w:r>
      <w:r w:rsidR="008E1B39" w:rsidRPr="00E459CB">
        <w:rPr>
          <w:rFonts w:ascii="Times New Roman" w:hAnsi="Times New Roman" w:cs="Times New Roman"/>
          <w:color w:val="000000" w:themeColor="text1"/>
          <w:sz w:val="24"/>
          <w:szCs w:val="24"/>
        </w:rPr>
        <w:t xml:space="preserve"> that agreeableness and honesty/humility would only be modest predictors </w:t>
      </w:r>
      <w:r w:rsidRPr="00E459CB">
        <w:rPr>
          <w:rFonts w:ascii="Times New Roman" w:hAnsi="Times New Roman" w:cs="Times New Roman"/>
          <w:color w:val="000000" w:themeColor="text1"/>
          <w:sz w:val="24"/>
          <w:szCs w:val="24"/>
        </w:rPr>
        <w:t>of</w:t>
      </w:r>
      <w:r w:rsidR="008E1B39" w:rsidRPr="00E459CB">
        <w:rPr>
          <w:rFonts w:ascii="Times New Roman" w:hAnsi="Times New Roman" w:cs="Times New Roman"/>
          <w:color w:val="000000" w:themeColor="text1"/>
          <w:sz w:val="24"/>
          <w:szCs w:val="24"/>
        </w:rPr>
        <w:t xml:space="preserve"> actual wrongness admission.</w:t>
      </w:r>
      <w:r w:rsidR="00333FCA" w:rsidRPr="00E459CB">
        <w:rPr>
          <w:rFonts w:ascii="Times New Roman" w:hAnsi="Times New Roman" w:cs="Times New Roman"/>
          <w:color w:val="000000" w:themeColor="text1"/>
          <w:sz w:val="24"/>
          <w:szCs w:val="24"/>
        </w:rPr>
        <w:t xml:space="preserve"> </w:t>
      </w:r>
      <w:bookmarkStart w:id="2" w:name="_Hlk524786681"/>
      <w:bookmarkStart w:id="3" w:name="_Hlk525035740"/>
      <w:r w:rsidR="00165C52" w:rsidRPr="00E459CB">
        <w:rPr>
          <w:rFonts w:ascii="Times New Roman" w:hAnsi="Times New Roman" w:cs="Times New Roman"/>
          <w:color w:val="000000" w:themeColor="text1"/>
          <w:sz w:val="24"/>
          <w:szCs w:val="24"/>
        </w:rPr>
        <w:t xml:space="preserve">Although </w:t>
      </w:r>
      <w:r w:rsidR="00333FCA" w:rsidRPr="00E459CB">
        <w:rPr>
          <w:rFonts w:ascii="Times New Roman" w:hAnsi="Times New Roman" w:cs="Times New Roman"/>
          <w:color w:val="000000" w:themeColor="text1"/>
          <w:sz w:val="24"/>
          <w:szCs w:val="24"/>
        </w:rPr>
        <w:t>several</w:t>
      </w:r>
      <w:r w:rsidR="00165C52" w:rsidRPr="00E459CB">
        <w:rPr>
          <w:rFonts w:ascii="Times New Roman" w:hAnsi="Times New Roman" w:cs="Times New Roman"/>
          <w:color w:val="000000" w:themeColor="text1"/>
          <w:sz w:val="24"/>
          <w:szCs w:val="24"/>
        </w:rPr>
        <w:t xml:space="preserve"> general personality traits may be associated with WA</w:t>
      </w:r>
      <w:r w:rsidR="00F64D61" w:rsidRPr="00E459CB">
        <w:rPr>
          <w:rFonts w:ascii="Times New Roman" w:hAnsi="Times New Roman" w:cs="Times New Roman"/>
          <w:color w:val="000000" w:themeColor="text1"/>
          <w:sz w:val="24"/>
          <w:szCs w:val="24"/>
        </w:rPr>
        <w:t>W</w:t>
      </w:r>
      <w:r w:rsidR="00165C52" w:rsidRPr="00E459CB">
        <w:rPr>
          <w:rFonts w:ascii="Times New Roman" w:hAnsi="Times New Roman" w:cs="Times New Roman"/>
          <w:color w:val="000000" w:themeColor="text1"/>
          <w:sz w:val="24"/>
          <w:szCs w:val="24"/>
        </w:rPr>
        <w:t>, our interests regarding the validation of this measure focused on traits with other-oriented components</w:t>
      </w:r>
      <w:r w:rsidR="00333FCA" w:rsidRPr="00E459CB">
        <w:rPr>
          <w:rFonts w:ascii="Times New Roman" w:hAnsi="Times New Roman" w:cs="Times New Roman"/>
          <w:color w:val="000000" w:themeColor="text1"/>
          <w:sz w:val="24"/>
          <w:szCs w:val="24"/>
        </w:rPr>
        <w:t xml:space="preserve"> (i.e., interpersonal traits)</w:t>
      </w:r>
      <w:r w:rsidR="00165C52" w:rsidRPr="00E459CB">
        <w:rPr>
          <w:rFonts w:ascii="Times New Roman" w:hAnsi="Times New Roman" w:cs="Times New Roman"/>
          <w:color w:val="000000" w:themeColor="text1"/>
          <w:sz w:val="24"/>
          <w:szCs w:val="24"/>
        </w:rPr>
        <w:t>, as opposed to self-oriented components (e.g., The Dark Triad).</w:t>
      </w:r>
      <w:r w:rsidR="002F4EA2" w:rsidRPr="00E459CB">
        <w:rPr>
          <w:rFonts w:ascii="Times New Roman" w:hAnsi="Times New Roman" w:cs="Times New Roman"/>
          <w:color w:val="000000" w:themeColor="text1"/>
          <w:sz w:val="24"/>
          <w:szCs w:val="24"/>
        </w:rPr>
        <w:t xml:space="preserve"> </w:t>
      </w:r>
      <w:r w:rsidR="00B34951" w:rsidRPr="00E459CB">
        <w:rPr>
          <w:rFonts w:ascii="Times New Roman" w:hAnsi="Times New Roman" w:cs="Times New Roman"/>
          <w:color w:val="000000" w:themeColor="text1"/>
          <w:sz w:val="24"/>
          <w:szCs w:val="24"/>
        </w:rPr>
        <w:t>We did so because</w:t>
      </w:r>
      <w:r w:rsidR="00333FCA" w:rsidRPr="00E459CB">
        <w:rPr>
          <w:rFonts w:ascii="Times New Roman" w:hAnsi="Times New Roman" w:cs="Times New Roman"/>
          <w:color w:val="000000" w:themeColor="text1"/>
          <w:sz w:val="24"/>
          <w:szCs w:val="24"/>
        </w:rPr>
        <w:t xml:space="preserve"> </w:t>
      </w:r>
      <w:r w:rsidR="002F4EA2" w:rsidRPr="00E459CB">
        <w:rPr>
          <w:rFonts w:ascii="Times New Roman" w:hAnsi="Times New Roman" w:cs="Times New Roman"/>
          <w:color w:val="000000" w:themeColor="text1"/>
          <w:sz w:val="24"/>
          <w:szCs w:val="24"/>
        </w:rPr>
        <w:t xml:space="preserve">as wrongness admission involves other-oriented behavior. Further research </w:t>
      </w:r>
      <w:r w:rsidR="00B34951" w:rsidRPr="00E459CB">
        <w:rPr>
          <w:rFonts w:ascii="Times New Roman" w:hAnsi="Times New Roman" w:cs="Times New Roman"/>
          <w:color w:val="000000" w:themeColor="text1"/>
          <w:sz w:val="24"/>
          <w:szCs w:val="24"/>
        </w:rPr>
        <w:t>should</w:t>
      </w:r>
      <w:r w:rsidR="002F4EA2" w:rsidRPr="00E459CB">
        <w:rPr>
          <w:rFonts w:ascii="Times New Roman" w:hAnsi="Times New Roman" w:cs="Times New Roman"/>
          <w:color w:val="000000" w:themeColor="text1"/>
          <w:sz w:val="24"/>
          <w:szCs w:val="24"/>
        </w:rPr>
        <w:t xml:space="preserve"> explore whether self-oriented traits are likewise related to WAW</w:t>
      </w:r>
      <w:bookmarkEnd w:id="2"/>
      <w:r w:rsidR="00903AFA" w:rsidRPr="00E459CB">
        <w:rPr>
          <w:rFonts w:ascii="Times New Roman" w:hAnsi="Times New Roman" w:cs="Times New Roman"/>
          <w:color w:val="000000" w:themeColor="text1"/>
          <w:sz w:val="24"/>
          <w:szCs w:val="24"/>
        </w:rPr>
        <w:t>.</w:t>
      </w:r>
      <w:bookmarkEnd w:id="3"/>
    </w:p>
    <w:p w14:paraId="6FF2C468" w14:textId="77777777" w:rsidR="00B21F08" w:rsidRPr="00E459CB" w:rsidRDefault="00AC64DC" w:rsidP="003D6EA5">
      <w:pPr>
        <w:spacing w:after="0" w:line="480" w:lineRule="auto"/>
        <w:jc w:val="center"/>
        <w:rPr>
          <w:rFonts w:ascii="Times New Roman" w:hAnsi="Times New Roman" w:cs="Times New Roman"/>
          <w:b/>
          <w:color w:val="000000" w:themeColor="text1"/>
          <w:sz w:val="24"/>
          <w:szCs w:val="24"/>
        </w:rPr>
      </w:pPr>
      <w:r w:rsidRPr="00E459CB">
        <w:rPr>
          <w:rFonts w:ascii="Times New Roman" w:hAnsi="Times New Roman" w:cs="Times New Roman"/>
          <w:b/>
          <w:color w:val="000000" w:themeColor="text1"/>
          <w:sz w:val="24"/>
          <w:szCs w:val="24"/>
        </w:rPr>
        <w:t>Current Investigation</w:t>
      </w:r>
    </w:p>
    <w:p w14:paraId="4F65B275" w14:textId="02172F52" w:rsidR="00DD08E3" w:rsidRPr="00E459CB" w:rsidRDefault="00AC64DC" w:rsidP="003D6EA5">
      <w:pPr>
        <w:spacing w:after="0" w:line="480" w:lineRule="auto"/>
        <w:rPr>
          <w:rFonts w:ascii="Times New Roman" w:hAnsi="Times New Roman" w:cs="Times New Roman"/>
          <w:color w:val="000000" w:themeColor="text1"/>
          <w:sz w:val="24"/>
          <w:szCs w:val="24"/>
        </w:rPr>
      </w:pPr>
      <w:r w:rsidRPr="00E459CB">
        <w:rPr>
          <w:rFonts w:ascii="Times New Roman" w:hAnsi="Times New Roman" w:cs="Times New Roman"/>
          <w:color w:val="000000" w:themeColor="text1"/>
          <w:sz w:val="24"/>
          <w:szCs w:val="24"/>
        </w:rPr>
        <w:tab/>
        <w:t xml:space="preserve">The purpose of the current investigation was to create and validate a </w:t>
      </w:r>
      <w:r w:rsidR="00BD54F4" w:rsidRPr="00E459CB">
        <w:rPr>
          <w:rFonts w:ascii="Times New Roman" w:hAnsi="Times New Roman" w:cs="Times New Roman"/>
          <w:color w:val="000000" w:themeColor="text1"/>
          <w:sz w:val="24"/>
          <w:szCs w:val="24"/>
        </w:rPr>
        <w:t xml:space="preserve">willingness to admit </w:t>
      </w:r>
      <w:r w:rsidRPr="00E459CB">
        <w:rPr>
          <w:rFonts w:ascii="Times New Roman" w:hAnsi="Times New Roman" w:cs="Times New Roman"/>
          <w:color w:val="000000" w:themeColor="text1"/>
          <w:sz w:val="24"/>
          <w:szCs w:val="24"/>
        </w:rPr>
        <w:t xml:space="preserve">wrongness measure. Instead of using a typical personality measure structure – in which one agrees or disagrees with relevant statements about the self – we </w:t>
      </w:r>
      <w:r w:rsidR="009C0B4C" w:rsidRPr="00E459CB">
        <w:rPr>
          <w:rFonts w:ascii="Times New Roman" w:hAnsi="Times New Roman" w:cs="Times New Roman"/>
          <w:color w:val="000000" w:themeColor="text1"/>
          <w:sz w:val="24"/>
          <w:szCs w:val="24"/>
        </w:rPr>
        <w:t xml:space="preserve">created </w:t>
      </w:r>
      <w:r w:rsidR="00FD0230" w:rsidRPr="00E459CB">
        <w:rPr>
          <w:rFonts w:ascii="Times New Roman" w:hAnsi="Times New Roman" w:cs="Times New Roman"/>
          <w:color w:val="000000" w:themeColor="text1"/>
          <w:sz w:val="24"/>
          <w:szCs w:val="24"/>
        </w:rPr>
        <w:t>a</w:t>
      </w:r>
      <w:r w:rsidR="009C0B4C" w:rsidRPr="00E459CB">
        <w:rPr>
          <w:rFonts w:ascii="Times New Roman" w:hAnsi="Times New Roman" w:cs="Times New Roman"/>
          <w:color w:val="000000" w:themeColor="text1"/>
          <w:sz w:val="24"/>
          <w:szCs w:val="24"/>
        </w:rPr>
        <w:t xml:space="preserve"> </w:t>
      </w:r>
      <w:r w:rsidRPr="00E459CB">
        <w:rPr>
          <w:rFonts w:ascii="Times New Roman" w:hAnsi="Times New Roman" w:cs="Times New Roman"/>
          <w:color w:val="000000" w:themeColor="text1"/>
          <w:sz w:val="24"/>
          <w:szCs w:val="24"/>
        </w:rPr>
        <w:t xml:space="preserve">measure </w:t>
      </w:r>
      <w:r w:rsidR="00FD0230" w:rsidRPr="00E459CB">
        <w:rPr>
          <w:rFonts w:ascii="Times New Roman" w:hAnsi="Times New Roman" w:cs="Times New Roman"/>
          <w:color w:val="000000" w:themeColor="text1"/>
          <w:sz w:val="24"/>
          <w:szCs w:val="24"/>
        </w:rPr>
        <w:t>in which</w:t>
      </w:r>
      <w:r w:rsidR="009C0B4C" w:rsidRPr="00E459CB">
        <w:rPr>
          <w:rFonts w:ascii="Times New Roman" w:hAnsi="Times New Roman" w:cs="Times New Roman"/>
          <w:color w:val="000000" w:themeColor="text1"/>
          <w:sz w:val="24"/>
          <w:szCs w:val="24"/>
        </w:rPr>
        <w:t xml:space="preserve"> </w:t>
      </w:r>
      <w:r w:rsidR="00FD0230" w:rsidRPr="00E459CB">
        <w:rPr>
          <w:rFonts w:ascii="Times New Roman" w:hAnsi="Times New Roman" w:cs="Times New Roman"/>
          <w:color w:val="000000" w:themeColor="text1"/>
          <w:sz w:val="24"/>
          <w:szCs w:val="24"/>
        </w:rPr>
        <w:t>people</w:t>
      </w:r>
      <w:r w:rsidR="009C0B4C" w:rsidRPr="00E459CB">
        <w:rPr>
          <w:rFonts w:ascii="Times New Roman" w:hAnsi="Times New Roman" w:cs="Times New Roman"/>
          <w:color w:val="000000" w:themeColor="text1"/>
          <w:sz w:val="24"/>
          <w:szCs w:val="24"/>
        </w:rPr>
        <w:t xml:space="preserve"> respond with their expected behavior across a variety of </w:t>
      </w:r>
      <w:r w:rsidRPr="00E459CB">
        <w:rPr>
          <w:rFonts w:ascii="Times New Roman" w:hAnsi="Times New Roman" w:cs="Times New Roman"/>
          <w:color w:val="000000" w:themeColor="text1"/>
          <w:sz w:val="24"/>
          <w:szCs w:val="24"/>
        </w:rPr>
        <w:t xml:space="preserve">scenarios. </w:t>
      </w:r>
      <w:r w:rsidR="0051671F" w:rsidRPr="00E459CB">
        <w:rPr>
          <w:rFonts w:ascii="Times New Roman" w:hAnsi="Times New Roman" w:cs="Times New Roman"/>
          <w:color w:val="000000" w:themeColor="text1"/>
          <w:sz w:val="24"/>
          <w:szCs w:val="24"/>
        </w:rPr>
        <w:t xml:space="preserve">Because there are </w:t>
      </w:r>
      <w:r w:rsidR="00E635F2" w:rsidRPr="00E459CB">
        <w:rPr>
          <w:rFonts w:ascii="Times New Roman" w:hAnsi="Times New Roman" w:cs="Times New Roman"/>
          <w:color w:val="000000" w:themeColor="text1"/>
          <w:sz w:val="24"/>
          <w:szCs w:val="24"/>
        </w:rPr>
        <w:t>several</w:t>
      </w:r>
      <w:r w:rsidR="0051671F" w:rsidRPr="00E459CB">
        <w:rPr>
          <w:rFonts w:ascii="Times New Roman" w:hAnsi="Times New Roman" w:cs="Times New Roman"/>
          <w:color w:val="000000" w:themeColor="text1"/>
          <w:sz w:val="24"/>
          <w:szCs w:val="24"/>
        </w:rPr>
        <w:t xml:space="preserve"> situational factors that may affect </w:t>
      </w:r>
      <w:r w:rsidR="00BD54F4" w:rsidRPr="00E459CB">
        <w:rPr>
          <w:rFonts w:ascii="Times New Roman" w:hAnsi="Times New Roman" w:cs="Times New Roman"/>
          <w:color w:val="000000" w:themeColor="text1"/>
          <w:sz w:val="24"/>
          <w:szCs w:val="24"/>
        </w:rPr>
        <w:t>willingness to admit</w:t>
      </w:r>
      <w:r w:rsidR="0051671F" w:rsidRPr="00E459CB">
        <w:rPr>
          <w:rFonts w:ascii="Times New Roman" w:hAnsi="Times New Roman" w:cs="Times New Roman"/>
          <w:color w:val="000000" w:themeColor="text1"/>
          <w:sz w:val="24"/>
          <w:szCs w:val="24"/>
        </w:rPr>
        <w:t xml:space="preserve">, we felt that a </w:t>
      </w:r>
      <w:r w:rsidR="00F64D61" w:rsidRPr="00E459CB">
        <w:rPr>
          <w:rFonts w:ascii="Times New Roman" w:hAnsi="Times New Roman" w:cs="Times New Roman"/>
          <w:color w:val="000000" w:themeColor="text1"/>
          <w:sz w:val="24"/>
          <w:szCs w:val="24"/>
        </w:rPr>
        <w:t>scenario-based</w:t>
      </w:r>
      <w:r w:rsidR="0051671F" w:rsidRPr="00E459CB">
        <w:rPr>
          <w:rFonts w:ascii="Times New Roman" w:hAnsi="Times New Roman" w:cs="Times New Roman"/>
          <w:color w:val="000000" w:themeColor="text1"/>
          <w:sz w:val="24"/>
          <w:szCs w:val="24"/>
        </w:rPr>
        <w:t xml:space="preserve"> approach was </w:t>
      </w:r>
      <w:r w:rsidR="00E8558E" w:rsidRPr="00E459CB">
        <w:rPr>
          <w:rFonts w:ascii="Times New Roman" w:hAnsi="Times New Roman" w:cs="Times New Roman"/>
          <w:color w:val="000000" w:themeColor="text1"/>
          <w:sz w:val="24"/>
          <w:szCs w:val="24"/>
        </w:rPr>
        <w:t xml:space="preserve">best suited for this measure. </w:t>
      </w:r>
      <w:r w:rsidRPr="00E459CB">
        <w:rPr>
          <w:rFonts w:ascii="Times New Roman" w:hAnsi="Times New Roman" w:cs="Times New Roman"/>
          <w:color w:val="000000" w:themeColor="text1"/>
          <w:sz w:val="24"/>
          <w:szCs w:val="24"/>
        </w:rPr>
        <w:t xml:space="preserve">For instance, </w:t>
      </w:r>
      <w:r w:rsidR="00E8558E" w:rsidRPr="00E459CB">
        <w:rPr>
          <w:rFonts w:ascii="Times New Roman" w:hAnsi="Times New Roman" w:cs="Times New Roman"/>
          <w:color w:val="000000" w:themeColor="text1"/>
          <w:sz w:val="24"/>
          <w:szCs w:val="24"/>
        </w:rPr>
        <w:t xml:space="preserve">some </w:t>
      </w:r>
      <w:r w:rsidR="00E635F2">
        <w:rPr>
          <w:rFonts w:ascii="Times New Roman" w:hAnsi="Times New Roman" w:cs="Times New Roman"/>
          <w:color w:val="000000" w:themeColor="text1"/>
          <w:sz w:val="24"/>
          <w:szCs w:val="24"/>
        </w:rPr>
        <w:t>people</w:t>
      </w:r>
      <w:r w:rsidR="00E8558E" w:rsidRPr="00E459CB">
        <w:rPr>
          <w:rFonts w:ascii="Times New Roman" w:hAnsi="Times New Roman" w:cs="Times New Roman"/>
          <w:color w:val="000000" w:themeColor="text1"/>
          <w:sz w:val="24"/>
          <w:szCs w:val="24"/>
        </w:rPr>
        <w:t xml:space="preserve"> </w:t>
      </w:r>
      <w:r w:rsidRPr="00E459CB">
        <w:rPr>
          <w:rFonts w:ascii="Times New Roman" w:hAnsi="Times New Roman" w:cs="Times New Roman"/>
          <w:color w:val="000000" w:themeColor="text1"/>
          <w:sz w:val="24"/>
          <w:szCs w:val="24"/>
        </w:rPr>
        <w:t xml:space="preserve">might be more likely to admit they are wrong to a friend than </w:t>
      </w:r>
      <w:r w:rsidR="00E8558E" w:rsidRPr="00E459CB">
        <w:rPr>
          <w:rFonts w:ascii="Times New Roman" w:hAnsi="Times New Roman" w:cs="Times New Roman"/>
          <w:color w:val="000000" w:themeColor="text1"/>
          <w:sz w:val="24"/>
          <w:szCs w:val="24"/>
        </w:rPr>
        <w:t xml:space="preserve">to </w:t>
      </w:r>
      <w:r w:rsidRPr="00E459CB">
        <w:rPr>
          <w:rFonts w:ascii="Times New Roman" w:hAnsi="Times New Roman" w:cs="Times New Roman"/>
          <w:color w:val="000000" w:themeColor="text1"/>
          <w:sz w:val="24"/>
          <w:szCs w:val="24"/>
        </w:rPr>
        <w:t xml:space="preserve">a stranger. </w:t>
      </w:r>
      <w:r w:rsidR="00E8558E" w:rsidRPr="00E459CB">
        <w:rPr>
          <w:rFonts w:ascii="Times New Roman" w:hAnsi="Times New Roman" w:cs="Times New Roman"/>
          <w:color w:val="000000" w:themeColor="text1"/>
          <w:sz w:val="24"/>
          <w:szCs w:val="24"/>
        </w:rPr>
        <w:t xml:space="preserve">Further, wrongness admission </w:t>
      </w:r>
      <w:r w:rsidR="00E635F2">
        <w:rPr>
          <w:rFonts w:ascii="Times New Roman" w:hAnsi="Times New Roman" w:cs="Times New Roman"/>
          <w:color w:val="000000" w:themeColor="text1"/>
          <w:sz w:val="24"/>
          <w:szCs w:val="24"/>
        </w:rPr>
        <w:t>willingness</w:t>
      </w:r>
      <w:r w:rsidR="00E8558E" w:rsidRPr="00E459CB">
        <w:rPr>
          <w:rFonts w:ascii="Times New Roman" w:hAnsi="Times New Roman" w:cs="Times New Roman"/>
          <w:color w:val="000000" w:themeColor="text1"/>
          <w:sz w:val="24"/>
          <w:szCs w:val="24"/>
        </w:rPr>
        <w:t xml:space="preserve"> may be dependent on argument topic</w:t>
      </w:r>
      <w:r w:rsidRPr="00E459CB">
        <w:rPr>
          <w:rFonts w:ascii="Times New Roman" w:hAnsi="Times New Roman" w:cs="Times New Roman"/>
          <w:color w:val="000000" w:themeColor="text1"/>
          <w:sz w:val="24"/>
          <w:szCs w:val="24"/>
        </w:rPr>
        <w:t>. For example, i</w:t>
      </w:r>
      <w:r w:rsidR="00DD08E3" w:rsidRPr="00E459CB">
        <w:rPr>
          <w:rFonts w:ascii="Times New Roman" w:hAnsi="Times New Roman" w:cs="Times New Roman"/>
          <w:color w:val="000000" w:themeColor="text1"/>
          <w:sz w:val="24"/>
          <w:szCs w:val="24"/>
        </w:rPr>
        <w:t xml:space="preserve">f </w:t>
      </w:r>
      <w:r w:rsidR="00E635F2">
        <w:rPr>
          <w:rFonts w:ascii="Times New Roman" w:hAnsi="Times New Roman" w:cs="Times New Roman"/>
          <w:color w:val="000000" w:themeColor="text1"/>
          <w:sz w:val="24"/>
          <w:szCs w:val="24"/>
        </w:rPr>
        <w:t>people</w:t>
      </w:r>
      <w:r w:rsidR="00E8558E" w:rsidRPr="00E459CB">
        <w:rPr>
          <w:rFonts w:ascii="Times New Roman" w:hAnsi="Times New Roman" w:cs="Times New Roman"/>
          <w:color w:val="000000" w:themeColor="text1"/>
          <w:sz w:val="24"/>
          <w:szCs w:val="24"/>
        </w:rPr>
        <w:t xml:space="preserve"> are </w:t>
      </w:r>
      <w:r w:rsidR="00DD08E3" w:rsidRPr="00E459CB">
        <w:rPr>
          <w:rFonts w:ascii="Times New Roman" w:hAnsi="Times New Roman" w:cs="Times New Roman"/>
          <w:color w:val="000000" w:themeColor="text1"/>
          <w:sz w:val="24"/>
          <w:szCs w:val="24"/>
        </w:rPr>
        <w:t>arguing about the last person to wash the dishes, they may be more likely to admit they are wrong than if they were arguing about the best parenting strategy.</w:t>
      </w:r>
      <w:r w:rsidR="00BD54F4" w:rsidRPr="00E459CB">
        <w:rPr>
          <w:rFonts w:ascii="Times New Roman" w:hAnsi="Times New Roman" w:cs="Times New Roman"/>
          <w:color w:val="000000" w:themeColor="text1"/>
          <w:sz w:val="24"/>
          <w:szCs w:val="24"/>
        </w:rPr>
        <w:t xml:space="preserve"> </w:t>
      </w:r>
    </w:p>
    <w:p w14:paraId="0B7C02E8" w14:textId="77777777" w:rsidR="00717988" w:rsidRPr="00E459CB" w:rsidRDefault="00717988" w:rsidP="00DA0A38">
      <w:pPr>
        <w:spacing w:after="0" w:line="480" w:lineRule="auto"/>
        <w:rPr>
          <w:rFonts w:ascii="Times New Roman" w:hAnsi="Times New Roman" w:cs="Times New Roman"/>
          <w:color w:val="000000" w:themeColor="text1"/>
          <w:sz w:val="24"/>
          <w:szCs w:val="24"/>
        </w:rPr>
      </w:pPr>
      <w:r w:rsidRPr="00E459CB">
        <w:rPr>
          <w:rFonts w:ascii="Times New Roman" w:hAnsi="Times New Roman" w:cs="Times New Roman"/>
          <w:color w:val="000000" w:themeColor="text1"/>
          <w:sz w:val="24"/>
          <w:szCs w:val="24"/>
        </w:rPr>
        <w:tab/>
        <w:t>Instead of a scenario-based measure, a behavioral recall measure (e.g., “in the last two weeks, I admitted I was wrong [yes/no]”) might seem more intuitive. However, this sort of behavioral measure</w:t>
      </w:r>
      <w:r w:rsidR="00DA0A38" w:rsidRPr="00E459CB">
        <w:rPr>
          <w:rFonts w:ascii="Times New Roman" w:hAnsi="Times New Roman" w:cs="Times New Roman"/>
          <w:color w:val="000000" w:themeColor="text1"/>
          <w:sz w:val="24"/>
          <w:szCs w:val="24"/>
        </w:rPr>
        <w:t>ment</w:t>
      </w:r>
      <w:r w:rsidRPr="00E459CB">
        <w:rPr>
          <w:rFonts w:ascii="Times New Roman" w:hAnsi="Times New Roman" w:cs="Times New Roman"/>
          <w:color w:val="000000" w:themeColor="text1"/>
          <w:sz w:val="24"/>
          <w:szCs w:val="24"/>
        </w:rPr>
        <w:t xml:space="preserve"> restricts the variance</w:t>
      </w:r>
      <w:r w:rsidR="00372E96" w:rsidRPr="00E459CB">
        <w:rPr>
          <w:rFonts w:ascii="Times New Roman" w:hAnsi="Times New Roman" w:cs="Times New Roman"/>
          <w:color w:val="000000" w:themeColor="text1"/>
          <w:sz w:val="24"/>
          <w:szCs w:val="24"/>
        </w:rPr>
        <w:t xml:space="preserve"> involved in wrongness admission</w:t>
      </w:r>
      <w:r w:rsidR="00DA0A38" w:rsidRPr="00E459CB">
        <w:rPr>
          <w:rFonts w:ascii="Times New Roman" w:hAnsi="Times New Roman" w:cs="Times New Roman"/>
          <w:color w:val="000000" w:themeColor="text1"/>
          <w:sz w:val="24"/>
          <w:szCs w:val="24"/>
        </w:rPr>
        <w:t xml:space="preserve"> and does not </w:t>
      </w:r>
      <w:r w:rsidR="00DA0A38" w:rsidRPr="00E459CB">
        <w:rPr>
          <w:rFonts w:ascii="Times New Roman" w:hAnsi="Times New Roman" w:cs="Times New Roman"/>
          <w:color w:val="000000" w:themeColor="text1"/>
          <w:sz w:val="24"/>
          <w:szCs w:val="24"/>
        </w:rPr>
        <w:lastRenderedPageBreak/>
        <w:t xml:space="preserve">capture the </w:t>
      </w:r>
      <w:r w:rsidR="00AE5332" w:rsidRPr="00E459CB">
        <w:rPr>
          <w:rFonts w:ascii="Times New Roman" w:hAnsi="Times New Roman" w:cs="Times New Roman"/>
          <w:color w:val="000000" w:themeColor="text1"/>
          <w:sz w:val="24"/>
          <w:szCs w:val="24"/>
        </w:rPr>
        <w:t>ment</w:t>
      </w:r>
      <w:r w:rsidR="00DA0A38" w:rsidRPr="00E459CB">
        <w:rPr>
          <w:rFonts w:ascii="Times New Roman" w:hAnsi="Times New Roman" w:cs="Times New Roman"/>
          <w:color w:val="000000" w:themeColor="text1"/>
          <w:sz w:val="24"/>
          <w:szCs w:val="24"/>
        </w:rPr>
        <w:t>al arithmetic one goes through when deciding to admit</w:t>
      </w:r>
      <w:r w:rsidR="00372E96" w:rsidRPr="00E459CB">
        <w:rPr>
          <w:rFonts w:ascii="Times New Roman" w:hAnsi="Times New Roman" w:cs="Times New Roman"/>
          <w:color w:val="000000" w:themeColor="text1"/>
          <w:sz w:val="24"/>
          <w:szCs w:val="24"/>
        </w:rPr>
        <w:t xml:space="preserve"> wrongness</w:t>
      </w:r>
      <w:r w:rsidRPr="00E459CB">
        <w:rPr>
          <w:rFonts w:ascii="Times New Roman" w:hAnsi="Times New Roman" w:cs="Times New Roman"/>
          <w:color w:val="000000" w:themeColor="text1"/>
          <w:sz w:val="24"/>
          <w:szCs w:val="24"/>
        </w:rPr>
        <w:t>.</w:t>
      </w:r>
      <w:r w:rsidR="00DA0A38" w:rsidRPr="00E459CB">
        <w:rPr>
          <w:rFonts w:ascii="Times New Roman" w:hAnsi="Times New Roman" w:cs="Times New Roman"/>
          <w:color w:val="000000" w:themeColor="text1"/>
          <w:sz w:val="24"/>
          <w:szCs w:val="24"/>
        </w:rPr>
        <w:t xml:space="preserve"> We wanted our instrument to measure the variance between those who are more willing to admit in most situations, compared to those who are less willing to admit or are more choosey with whom and when they admit. As such, our interest is more in the psychological realm than the behavioral realm, even though our measure should </w:t>
      </w:r>
      <w:r w:rsidR="009019DE" w:rsidRPr="00E459CB">
        <w:rPr>
          <w:rFonts w:ascii="Times New Roman" w:hAnsi="Times New Roman" w:cs="Times New Roman"/>
          <w:color w:val="000000" w:themeColor="text1"/>
          <w:sz w:val="24"/>
          <w:szCs w:val="24"/>
        </w:rPr>
        <w:t xml:space="preserve">clearly </w:t>
      </w:r>
      <w:r w:rsidR="00DA0A38" w:rsidRPr="00E459CB">
        <w:rPr>
          <w:rFonts w:ascii="Times New Roman" w:hAnsi="Times New Roman" w:cs="Times New Roman"/>
          <w:color w:val="000000" w:themeColor="text1"/>
          <w:sz w:val="24"/>
          <w:szCs w:val="24"/>
        </w:rPr>
        <w:t>predict</w:t>
      </w:r>
      <w:r w:rsidR="009019DE" w:rsidRPr="00E459CB">
        <w:rPr>
          <w:rFonts w:ascii="Times New Roman" w:hAnsi="Times New Roman" w:cs="Times New Roman"/>
          <w:color w:val="000000" w:themeColor="text1"/>
          <w:sz w:val="24"/>
          <w:szCs w:val="24"/>
        </w:rPr>
        <w:t xml:space="preserve"> overall</w:t>
      </w:r>
      <w:r w:rsidR="00DA0A38" w:rsidRPr="00E459CB">
        <w:rPr>
          <w:rFonts w:ascii="Times New Roman" w:hAnsi="Times New Roman" w:cs="Times New Roman"/>
          <w:color w:val="000000" w:themeColor="text1"/>
          <w:sz w:val="24"/>
          <w:szCs w:val="24"/>
        </w:rPr>
        <w:t xml:space="preserve"> behavioral tendencies.</w:t>
      </w:r>
      <w:r w:rsidRPr="00E459CB">
        <w:rPr>
          <w:rFonts w:ascii="Times New Roman" w:hAnsi="Times New Roman" w:cs="Times New Roman"/>
          <w:color w:val="000000" w:themeColor="text1"/>
          <w:sz w:val="24"/>
          <w:szCs w:val="24"/>
        </w:rPr>
        <w:t xml:space="preserve"> </w:t>
      </w:r>
    </w:p>
    <w:p w14:paraId="2F882DF0" w14:textId="05F4743A" w:rsidR="00AC64DC" w:rsidRPr="00E459CB" w:rsidRDefault="00DD08E3" w:rsidP="003D6EA5">
      <w:pPr>
        <w:spacing w:after="0" w:line="480" w:lineRule="auto"/>
        <w:rPr>
          <w:rFonts w:ascii="Times New Roman" w:hAnsi="Times New Roman" w:cs="Times New Roman"/>
          <w:color w:val="000000" w:themeColor="text1"/>
          <w:sz w:val="24"/>
          <w:szCs w:val="24"/>
        </w:rPr>
      </w:pPr>
      <w:r w:rsidRPr="00E459CB">
        <w:rPr>
          <w:rFonts w:ascii="Times New Roman" w:hAnsi="Times New Roman" w:cs="Times New Roman"/>
          <w:color w:val="000000" w:themeColor="text1"/>
          <w:sz w:val="24"/>
          <w:szCs w:val="24"/>
        </w:rPr>
        <w:tab/>
        <w:t xml:space="preserve">Our goal was to </w:t>
      </w:r>
      <w:r w:rsidR="007756CB" w:rsidRPr="00E459CB">
        <w:rPr>
          <w:rFonts w:ascii="Times New Roman" w:hAnsi="Times New Roman" w:cs="Times New Roman"/>
          <w:color w:val="000000" w:themeColor="text1"/>
          <w:sz w:val="24"/>
          <w:szCs w:val="24"/>
        </w:rPr>
        <w:t>create</w:t>
      </w:r>
      <w:r w:rsidRPr="00E459CB">
        <w:rPr>
          <w:rFonts w:ascii="Times New Roman" w:hAnsi="Times New Roman" w:cs="Times New Roman"/>
          <w:color w:val="000000" w:themeColor="text1"/>
          <w:sz w:val="24"/>
          <w:szCs w:val="24"/>
        </w:rPr>
        <w:t xml:space="preserve"> a </w:t>
      </w:r>
      <w:r w:rsidR="00997D40" w:rsidRPr="00E459CB">
        <w:rPr>
          <w:rFonts w:ascii="Times New Roman" w:hAnsi="Times New Roman" w:cs="Times New Roman"/>
          <w:color w:val="000000" w:themeColor="text1"/>
          <w:sz w:val="24"/>
          <w:szCs w:val="24"/>
        </w:rPr>
        <w:t xml:space="preserve">single factor </w:t>
      </w:r>
      <w:r w:rsidRPr="00E459CB">
        <w:rPr>
          <w:rFonts w:ascii="Times New Roman" w:hAnsi="Times New Roman" w:cs="Times New Roman"/>
          <w:color w:val="000000" w:themeColor="text1"/>
          <w:sz w:val="24"/>
          <w:szCs w:val="24"/>
        </w:rPr>
        <w:t>measure predicting</w:t>
      </w:r>
      <w:r w:rsidR="00997D40" w:rsidRPr="00E459CB">
        <w:rPr>
          <w:rFonts w:ascii="Times New Roman" w:hAnsi="Times New Roman" w:cs="Times New Roman"/>
          <w:color w:val="000000" w:themeColor="text1"/>
          <w:sz w:val="24"/>
          <w:szCs w:val="24"/>
        </w:rPr>
        <w:t xml:space="preserve"> an overall </w:t>
      </w:r>
      <w:r w:rsidR="00DA0A38" w:rsidRPr="00E459CB">
        <w:rPr>
          <w:rFonts w:ascii="Times New Roman" w:hAnsi="Times New Roman" w:cs="Times New Roman"/>
          <w:color w:val="000000" w:themeColor="text1"/>
          <w:sz w:val="24"/>
          <w:szCs w:val="24"/>
        </w:rPr>
        <w:t>willingness to admit</w:t>
      </w:r>
      <w:r w:rsidRPr="00E459CB">
        <w:rPr>
          <w:rFonts w:ascii="Times New Roman" w:hAnsi="Times New Roman" w:cs="Times New Roman"/>
          <w:color w:val="000000" w:themeColor="text1"/>
          <w:sz w:val="24"/>
          <w:szCs w:val="24"/>
        </w:rPr>
        <w:t xml:space="preserve"> wrongness </w:t>
      </w:r>
      <w:r w:rsidR="00997D40" w:rsidRPr="00E459CB">
        <w:rPr>
          <w:rFonts w:ascii="Times New Roman" w:hAnsi="Times New Roman" w:cs="Times New Roman"/>
          <w:color w:val="000000" w:themeColor="text1"/>
          <w:sz w:val="24"/>
          <w:szCs w:val="24"/>
        </w:rPr>
        <w:t>across situations</w:t>
      </w:r>
      <w:r w:rsidRPr="00E459CB">
        <w:rPr>
          <w:rFonts w:ascii="Times New Roman" w:hAnsi="Times New Roman" w:cs="Times New Roman"/>
          <w:color w:val="000000" w:themeColor="text1"/>
          <w:sz w:val="24"/>
          <w:szCs w:val="24"/>
        </w:rPr>
        <w:t xml:space="preserve">. Even so, we </w:t>
      </w:r>
      <w:r w:rsidR="00997D40" w:rsidRPr="00E459CB">
        <w:rPr>
          <w:rFonts w:ascii="Times New Roman" w:hAnsi="Times New Roman" w:cs="Times New Roman"/>
          <w:color w:val="000000" w:themeColor="text1"/>
          <w:sz w:val="24"/>
          <w:szCs w:val="24"/>
        </w:rPr>
        <w:t xml:space="preserve">allowed </w:t>
      </w:r>
      <w:r w:rsidRPr="00E459CB">
        <w:rPr>
          <w:rFonts w:ascii="Times New Roman" w:hAnsi="Times New Roman" w:cs="Times New Roman"/>
          <w:color w:val="000000" w:themeColor="text1"/>
          <w:sz w:val="24"/>
          <w:szCs w:val="24"/>
        </w:rPr>
        <w:t xml:space="preserve">the data in Study 1 </w:t>
      </w:r>
      <w:r w:rsidR="00997D40" w:rsidRPr="00E459CB">
        <w:rPr>
          <w:rFonts w:ascii="Times New Roman" w:hAnsi="Times New Roman" w:cs="Times New Roman"/>
          <w:color w:val="000000" w:themeColor="text1"/>
          <w:sz w:val="24"/>
          <w:szCs w:val="24"/>
        </w:rPr>
        <w:t xml:space="preserve">to </w:t>
      </w:r>
      <w:r w:rsidRPr="00E459CB">
        <w:rPr>
          <w:rFonts w:ascii="Times New Roman" w:hAnsi="Times New Roman" w:cs="Times New Roman"/>
          <w:color w:val="000000" w:themeColor="text1"/>
          <w:sz w:val="24"/>
          <w:szCs w:val="24"/>
        </w:rPr>
        <w:t>guide decisions on any factors that we might extract. An additional goal of Study 1 was to explore the correlates of the new measure. We specifically target</w:t>
      </w:r>
      <w:r w:rsidR="00997D40" w:rsidRPr="00E459CB">
        <w:rPr>
          <w:rFonts w:ascii="Times New Roman" w:hAnsi="Times New Roman" w:cs="Times New Roman"/>
          <w:color w:val="000000" w:themeColor="text1"/>
          <w:sz w:val="24"/>
          <w:szCs w:val="24"/>
        </w:rPr>
        <w:t>ed</w:t>
      </w:r>
      <w:r w:rsidRPr="00E459CB">
        <w:rPr>
          <w:rFonts w:ascii="Times New Roman" w:hAnsi="Times New Roman" w:cs="Times New Roman"/>
          <w:color w:val="000000" w:themeColor="text1"/>
          <w:sz w:val="24"/>
          <w:szCs w:val="24"/>
        </w:rPr>
        <w:t xml:space="preserve"> the agreeableness and honesty/humility factors of the Big 5 and </w:t>
      </w:r>
      <w:r w:rsidR="00997D40" w:rsidRPr="00E459CB">
        <w:rPr>
          <w:rFonts w:ascii="Times New Roman" w:hAnsi="Times New Roman" w:cs="Times New Roman"/>
          <w:color w:val="000000" w:themeColor="text1"/>
          <w:sz w:val="24"/>
          <w:szCs w:val="24"/>
        </w:rPr>
        <w:t>HEXACO models</w:t>
      </w:r>
      <w:r w:rsidRPr="00E459CB">
        <w:rPr>
          <w:rFonts w:ascii="Times New Roman" w:hAnsi="Times New Roman" w:cs="Times New Roman"/>
          <w:color w:val="000000" w:themeColor="text1"/>
          <w:sz w:val="24"/>
          <w:szCs w:val="24"/>
        </w:rPr>
        <w:t xml:space="preserve">, but we </w:t>
      </w:r>
      <w:r w:rsidR="00997D40" w:rsidRPr="00E459CB">
        <w:rPr>
          <w:rFonts w:ascii="Times New Roman" w:hAnsi="Times New Roman" w:cs="Times New Roman"/>
          <w:color w:val="000000" w:themeColor="text1"/>
          <w:sz w:val="24"/>
          <w:szCs w:val="24"/>
        </w:rPr>
        <w:t xml:space="preserve">also </w:t>
      </w:r>
      <w:r w:rsidRPr="00E459CB">
        <w:rPr>
          <w:rFonts w:ascii="Times New Roman" w:hAnsi="Times New Roman" w:cs="Times New Roman"/>
          <w:color w:val="000000" w:themeColor="text1"/>
          <w:sz w:val="24"/>
          <w:szCs w:val="24"/>
        </w:rPr>
        <w:t xml:space="preserve">included </w:t>
      </w:r>
      <w:r w:rsidR="00F64D61" w:rsidRPr="00E459CB">
        <w:rPr>
          <w:rFonts w:ascii="Times New Roman" w:hAnsi="Times New Roman" w:cs="Times New Roman"/>
          <w:color w:val="000000" w:themeColor="text1"/>
          <w:sz w:val="24"/>
          <w:szCs w:val="24"/>
        </w:rPr>
        <w:t>several</w:t>
      </w:r>
      <w:r w:rsidRPr="00E459CB">
        <w:rPr>
          <w:rFonts w:ascii="Times New Roman" w:hAnsi="Times New Roman" w:cs="Times New Roman"/>
          <w:color w:val="000000" w:themeColor="text1"/>
          <w:sz w:val="24"/>
          <w:szCs w:val="24"/>
        </w:rPr>
        <w:t xml:space="preserve"> other measures of convenience</w:t>
      </w:r>
      <w:r w:rsidR="00997D40" w:rsidRPr="00E459CB">
        <w:rPr>
          <w:rFonts w:ascii="Times New Roman" w:hAnsi="Times New Roman" w:cs="Times New Roman"/>
          <w:color w:val="000000" w:themeColor="text1"/>
          <w:sz w:val="24"/>
          <w:szCs w:val="24"/>
        </w:rPr>
        <w:t xml:space="preserve"> for exploratory purposes</w:t>
      </w:r>
      <w:r w:rsidRPr="00E459CB">
        <w:rPr>
          <w:rFonts w:ascii="Times New Roman" w:hAnsi="Times New Roman" w:cs="Times New Roman"/>
          <w:color w:val="000000" w:themeColor="text1"/>
          <w:sz w:val="24"/>
          <w:szCs w:val="24"/>
        </w:rPr>
        <w:t>.</w:t>
      </w:r>
    </w:p>
    <w:p w14:paraId="165717BF" w14:textId="77777777" w:rsidR="00DD08E3" w:rsidRPr="00E459CB" w:rsidRDefault="00DD08E3" w:rsidP="003D6EA5">
      <w:pPr>
        <w:spacing w:after="0" w:line="480" w:lineRule="auto"/>
        <w:rPr>
          <w:rFonts w:ascii="Times New Roman" w:hAnsi="Times New Roman" w:cs="Times New Roman"/>
          <w:color w:val="000000" w:themeColor="text1"/>
          <w:sz w:val="24"/>
          <w:szCs w:val="24"/>
        </w:rPr>
      </w:pPr>
      <w:r w:rsidRPr="00E459CB">
        <w:rPr>
          <w:rFonts w:ascii="Times New Roman" w:hAnsi="Times New Roman" w:cs="Times New Roman"/>
          <w:color w:val="000000" w:themeColor="text1"/>
          <w:sz w:val="24"/>
          <w:szCs w:val="24"/>
        </w:rPr>
        <w:tab/>
        <w:t xml:space="preserve">The goal of Study 2 was to establish that the new measure </w:t>
      </w:r>
      <w:r w:rsidR="00997D40" w:rsidRPr="00E459CB">
        <w:rPr>
          <w:rFonts w:ascii="Times New Roman" w:hAnsi="Times New Roman" w:cs="Times New Roman"/>
          <w:color w:val="000000" w:themeColor="text1"/>
          <w:sz w:val="24"/>
          <w:szCs w:val="24"/>
        </w:rPr>
        <w:t>would predict</w:t>
      </w:r>
      <w:r w:rsidRPr="00E459CB">
        <w:rPr>
          <w:rFonts w:ascii="Times New Roman" w:hAnsi="Times New Roman" w:cs="Times New Roman"/>
          <w:color w:val="000000" w:themeColor="text1"/>
          <w:sz w:val="24"/>
          <w:szCs w:val="24"/>
        </w:rPr>
        <w:t xml:space="preserve"> actual </w:t>
      </w:r>
      <w:r w:rsidR="00997D40" w:rsidRPr="00E459CB">
        <w:rPr>
          <w:rFonts w:ascii="Times New Roman" w:hAnsi="Times New Roman" w:cs="Times New Roman"/>
          <w:color w:val="000000" w:themeColor="text1"/>
          <w:sz w:val="24"/>
          <w:szCs w:val="24"/>
        </w:rPr>
        <w:t xml:space="preserve">intentions </w:t>
      </w:r>
      <w:r w:rsidRPr="00E459CB">
        <w:rPr>
          <w:rFonts w:ascii="Times New Roman" w:hAnsi="Times New Roman" w:cs="Times New Roman"/>
          <w:color w:val="000000" w:themeColor="text1"/>
          <w:sz w:val="24"/>
          <w:szCs w:val="24"/>
        </w:rPr>
        <w:t xml:space="preserve">to admit wrongness. In this study, participants witnessed an argument and </w:t>
      </w:r>
      <w:r w:rsidR="00B74325" w:rsidRPr="00E459CB">
        <w:rPr>
          <w:rFonts w:ascii="Times New Roman" w:hAnsi="Times New Roman" w:cs="Times New Roman"/>
          <w:color w:val="000000" w:themeColor="text1"/>
          <w:sz w:val="24"/>
          <w:szCs w:val="24"/>
        </w:rPr>
        <w:t>indicated</w:t>
      </w:r>
      <w:r w:rsidRPr="00E459CB">
        <w:rPr>
          <w:rFonts w:ascii="Times New Roman" w:hAnsi="Times New Roman" w:cs="Times New Roman"/>
          <w:color w:val="000000" w:themeColor="text1"/>
          <w:sz w:val="24"/>
          <w:szCs w:val="24"/>
        </w:rPr>
        <w:t xml:space="preserve"> what they would do in this situation, in terms of wrongness admission. Importantly, we also controlled for the variance explained by agreeableness and honesty/humility on this outcome.</w:t>
      </w:r>
    </w:p>
    <w:p w14:paraId="2636BFC6" w14:textId="630E04DE" w:rsidR="00DD08E3" w:rsidRPr="00E459CB" w:rsidRDefault="00DD08E3" w:rsidP="003D6EA5">
      <w:pPr>
        <w:spacing w:after="0" w:line="480" w:lineRule="auto"/>
        <w:rPr>
          <w:rFonts w:ascii="Times New Roman" w:hAnsi="Times New Roman" w:cs="Times New Roman"/>
          <w:color w:val="000000" w:themeColor="text1"/>
          <w:sz w:val="24"/>
          <w:szCs w:val="24"/>
        </w:rPr>
      </w:pPr>
      <w:r w:rsidRPr="00E459CB">
        <w:rPr>
          <w:rFonts w:ascii="Times New Roman" w:hAnsi="Times New Roman" w:cs="Times New Roman"/>
          <w:color w:val="000000" w:themeColor="text1"/>
          <w:sz w:val="24"/>
          <w:szCs w:val="24"/>
        </w:rPr>
        <w:tab/>
        <w:t xml:space="preserve">Finally, Study 3 </w:t>
      </w:r>
      <w:r w:rsidR="00B15C72" w:rsidRPr="00E459CB">
        <w:rPr>
          <w:rFonts w:ascii="Times New Roman" w:hAnsi="Times New Roman" w:cs="Times New Roman"/>
          <w:color w:val="000000" w:themeColor="text1"/>
          <w:sz w:val="24"/>
          <w:szCs w:val="24"/>
        </w:rPr>
        <w:t xml:space="preserve">examined </w:t>
      </w:r>
      <w:r w:rsidRPr="00E459CB">
        <w:rPr>
          <w:rFonts w:ascii="Times New Roman" w:hAnsi="Times New Roman" w:cs="Times New Roman"/>
          <w:color w:val="000000" w:themeColor="text1"/>
          <w:sz w:val="24"/>
          <w:szCs w:val="24"/>
        </w:rPr>
        <w:t>the predictive validity of the new scale for wrongness admission</w:t>
      </w:r>
      <w:r w:rsidR="00DA0A38" w:rsidRPr="00E459CB">
        <w:rPr>
          <w:rFonts w:ascii="Times New Roman" w:hAnsi="Times New Roman" w:cs="Times New Roman"/>
          <w:color w:val="000000" w:themeColor="text1"/>
          <w:sz w:val="24"/>
          <w:szCs w:val="24"/>
        </w:rPr>
        <w:t xml:space="preserve"> </w:t>
      </w:r>
      <w:r w:rsidR="00F64D61" w:rsidRPr="00E459CB">
        <w:rPr>
          <w:rFonts w:ascii="Times New Roman" w:hAnsi="Times New Roman" w:cs="Times New Roman"/>
          <w:color w:val="000000" w:themeColor="text1"/>
          <w:sz w:val="24"/>
          <w:szCs w:val="24"/>
        </w:rPr>
        <w:t>willingness</w:t>
      </w:r>
      <w:r w:rsidRPr="00E459CB">
        <w:rPr>
          <w:rFonts w:ascii="Times New Roman" w:hAnsi="Times New Roman" w:cs="Times New Roman"/>
          <w:color w:val="000000" w:themeColor="text1"/>
          <w:sz w:val="24"/>
          <w:szCs w:val="24"/>
        </w:rPr>
        <w:t xml:space="preserve">. To do so, we utilized a daily diary study, in which participants reported </w:t>
      </w:r>
      <w:r w:rsidR="00997D40" w:rsidRPr="00E459CB">
        <w:rPr>
          <w:rFonts w:ascii="Times New Roman" w:hAnsi="Times New Roman" w:cs="Times New Roman"/>
          <w:color w:val="000000" w:themeColor="text1"/>
          <w:sz w:val="24"/>
          <w:szCs w:val="24"/>
        </w:rPr>
        <w:t xml:space="preserve">instances of </w:t>
      </w:r>
      <w:r w:rsidR="0073571C" w:rsidRPr="00E459CB">
        <w:rPr>
          <w:rFonts w:ascii="Times New Roman" w:hAnsi="Times New Roman" w:cs="Times New Roman"/>
          <w:color w:val="000000" w:themeColor="text1"/>
          <w:sz w:val="24"/>
          <w:szCs w:val="24"/>
        </w:rPr>
        <w:t>being wrong</w:t>
      </w:r>
      <w:r w:rsidRPr="00E459CB">
        <w:rPr>
          <w:rFonts w:ascii="Times New Roman" w:hAnsi="Times New Roman" w:cs="Times New Roman"/>
          <w:color w:val="000000" w:themeColor="text1"/>
          <w:sz w:val="24"/>
          <w:szCs w:val="24"/>
        </w:rPr>
        <w:t>,</w:t>
      </w:r>
      <w:r w:rsidR="00997D40" w:rsidRPr="00E459CB">
        <w:rPr>
          <w:rFonts w:ascii="Times New Roman" w:hAnsi="Times New Roman" w:cs="Times New Roman"/>
          <w:color w:val="000000" w:themeColor="text1"/>
          <w:sz w:val="24"/>
          <w:szCs w:val="24"/>
        </w:rPr>
        <w:t xml:space="preserve"> and</w:t>
      </w:r>
      <w:r w:rsidRPr="00E459CB">
        <w:rPr>
          <w:rFonts w:ascii="Times New Roman" w:hAnsi="Times New Roman" w:cs="Times New Roman"/>
          <w:color w:val="000000" w:themeColor="text1"/>
          <w:sz w:val="24"/>
          <w:szCs w:val="24"/>
        </w:rPr>
        <w:t xml:space="preserve"> whether they admitted it. Again, we controlled for agreeableness.</w:t>
      </w:r>
    </w:p>
    <w:p w14:paraId="1D67CA0D" w14:textId="77777777" w:rsidR="00540618" w:rsidRPr="00E459CB" w:rsidRDefault="00540618" w:rsidP="003D6EA5">
      <w:pPr>
        <w:spacing w:after="0" w:line="480" w:lineRule="auto"/>
        <w:jc w:val="center"/>
        <w:rPr>
          <w:rFonts w:ascii="Times New Roman" w:hAnsi="Times New Roman" w:cs="Times New Roman"/>
          <w:b/>
          <w:color w:val="000000" w:themeColor="text1"/>
          <w:sz w:val="24"/>
          <w:szCs w:val="24"/>
        </w:rPr>
      </w:pPr>
      <w:r w:rsidRPr="00E459CB">
        <w:rPr>
          <w:rFonts w:ascii="Times New Roman" w:hAnsi="Times New Roman" w:cs="Times New Roman"/>
          <w:b/>
          <w:color w:val="000000" w:themeColor="text1"/>
          <w:sz w:val="24"/>
          <w:szCs w:val="24"/>
        </w:rPr>
        <w:t>Studies 1a &amp; 1b: Measure Creation and Correlate Exploration</w:t>
      </w:r>
    </w:p>
    <w:p w14:paraId="31BF1443" w14:textId="77777777" w:rsidR="00FE62CD" w:rsidRPr="00E459CB" w:rsidRDefault="00540618" w:rsidP="003D6EA5">
      <w:pPr>
        <w:spacing w:after="0" w:line="480" w:lineRule="auto"/>
        <w:rPr>
          <w:rFonts w:ascii="Times New Roman" w:hAnsi="Times New Roman" w:cs="Times New Roman"/>
          <w:color w:val="000000" w:themeColor="text1"/>
          <w:sz w:val="24"/>
          <w:szCs w:val="24"/>
        </w:rPr>
      </w:pPr>
      <w:r w:rsidRPr="00E459CB">
        <w:rPr>
          <w:rFonts w:ascii="Times New Roman" w:hAnsi="Times New Roman" w:cs="Times New Roman"/>
          <w:color w:val="000000" w:themeColor="text1"/>
          <w:sz w:val="24"/>
          <w:szCs w:val="24"/>
        </w:rPr>
        <w:tab/>
      </w:r>
      <w:r w:rsidR="003011C2" w:rsidRPr="00E459CB">
        <w:rPr>
          <w:rFonts w:ascii="Times New Roman" w:hAnsi="Times New Roman" w:cs="Times New Roman"/>
          <w:color w:val="000000" w:themeColor="text1"/>
          <w:sz w:val="24"/>
          <w:szCs w:val="24"/>
        </w:rPr>
        <w:t>In</w:t>
      </w:r>
      <w:r w:rsidRPr="00E459CB">
        <w:rPr>
          <w:rFonts w:ascii="Times New Roman" w:hAnsi="Times New Roman" w:cs="Times New Roman"/>
          <w:color w:val="000000" w:themeColor="text1"/>
          <w:sz w:val="24"/>
          <w:szCs w:val="24"/>
        </w:rPr>
        <w:t xml:space="preserve"> Studies 1a and 1b w</w:t>
      </w:r>
      <w:r w:rsidR="003011C2" w:rsidRPr="00E459CB">
        <w:rPr>
          <w:rFonts w:ascii="Times New Roman" w:hAnsi="Times New Roman" w:cs="Times New Roman"/>
          <w:color w:val="000000" w:themeColor="text1"/>
          <w:sz w:val="24"/>
          <w:szCs w:val="24"/>
        </w:rPr>
        <w:t>e</w:t>
      </w:r>
      <w:r w:rsidRPr="00E459CB">
        <w:rPr>
          <w:rFonts w:ascii="Times New Roman" w:hAnsi="Times New Roman" w:cs="Times New Roman"/>
          <w:color w:val="000000" w:themeColor="text1"/>
          <w:sz w:val="24"/>
          <w:szCs w:val="24"/>
        </w:rPr>
        <w:t xml:space="preserve"> create</w:t>
      </w:r>
      <w:r w:rsidR="003011C2" w:rsidRPr="00E459CB">
        <w:rPr>
          <w:rFonts w:ascii="Times New Roman" w:hAnsi="Times New Roman" w:cs="Times New Roman"/>
          <w:color w:val="000000" w:themeColor="text1"/>
          <w:sz w:val="24"/>
          <w:szCs w:val="24"/>
        </w:rPr>
        <w:t>d</w:t>
      </w:r>
      <w:r w:rsidRPr="00E459CB">
        <w:rPr>
          <w:rFonts w:ascii="Times New Roman" w:hAnsi="Times New Roman" w:cs="Times New Roman"/>
          <w:color w:val="000000" w:themeColor="text1"/>
          <w:sz w:val="24"/>
          <w:szCs w:val="24"/>
        </w:rPr>
        <w:t xml:space="preserve"> </w:t>
      </w:r>
      <w:r w:rsidR="001F4087" w:rsidRPr="00E459CB">
        <w:rPr>
          <w:rFonts w:ascii="Times New Roman" w:hAnsi="Times New Roman" w:cs="Times New Roman"/>
          <w:color w:val="000000" w:themeColor="text1"/>
          <w:sz w:val="24"/>
          <w:szCs w:val="24"/>
        </w:rPr>
        <w:t>a measure of</w:t>
      </w:r>
      <w:r w:rsidRPr="00E459CB">
        <w:rPr>
          <w:rFonts w:ascii="Times New Roman" w:hAnsi="Times New Roman" w:cs="Times New Roman"/>
          <w:color w:val="000000" w:themeColor="text1"/>
          <w:sz w:val="24"/>
          <w:szCs w:val="24"/>
        </w:rPr>
        <w:t xml:space="preserve"> </w:t>
      </w:r>
      <w:r w:rsidR="00DA0A38" w:rsidRPr="00E459CB">
        <w:rPr>
          <w:rFonts w:ascii="Times New Roman" w:hAnsi="Times New Roman" w:cs="Times New Roman"/>
          <w:color w:val="000000" w:themeColor="text1"/>
          <w:sz w:val="24"/>
          <w:szCs w:val="24"/>
        </w:rPr>
        <w:t xml:space="preserve">Willingness to Admit </w:t>
      </w:r>
      <w:r w:rsidRPr="00E459CB">
        <w:rPr>
          <w:rFonts w:ascii="Times New Roman" w:hAnsi="Times New Roman" w:cs="Times New Roman"/>
          <w:color w:val="000000" w:themeColor="text1"/>
          <w:sz w:val="24"/>
          <w:szCs w:val="24"/>
        </w:rPr>
        <w:t xml:space="preserve">Wrongness </w:t>
      </w:r>
      <w:r w:rsidR="00FE62CD" w:rsidRPr="00E459CB">
        <w:rPr>
          <w:rFonts w:ascii="Times New Roman" w:hAnsi="Times New Roman" w:cs="Times New Roman"/>
          <w:color w:val="000000" w:themeColor="text1"/>
          <w:sz w:val="24"/>
          <w:szCs w:val="24"/>
        </w:rPr>
        <w:t>(WA</w:t>
      </w:r>
      <w:r w:rsidR="00DA0A38" w:rsidRPr="00E459CB">
        <w:rPr>
          <w:rFonts w:ascii="Times New Roman" w:hAnsi="Times New Roman" w:cs="Times New Roman"/>
          <w:color w:val="000000" w:themeColor="text1"/>
          <w:sz w:val="24"/>
          <w:szCs w:val="24"/>
        </w:rPr>
        <w:t>W</w:t>
      </w:r>
      <w:r w:rsidR="00FE62CD" w:rsidRPr="00E459CB">
        <w:rPr>
          <w:rFonts w:ascii="Times New Roman" w:hAnsi="Times New Roman" w:cs="Times New Roman"/>
          <w:color w:val="000000" w:themeColor="text1"/>
          <w:sz w:val="24"/>
          <w:szCs w:val="24"/>
        </w:rPr>
        <w:t>)</w:t>
      </w:r>
      <w:r w:rsidRPr="00E459CB">
        <w:rPr>
          <w:rFonts w:ascii="Times New Roman" w:hAnsi="Times New Roman" w:cs="Times New Roman"/>
          <w:color w:val="000000" w:themeColor="text1"/>
          <w:sz w:val="24"/>
          <w:szCs w:val="24"/>
        </w:rPr>
        <w:t xml:space="preserve"> and explore its psychometric properties and correlates. We </w:t>
      </w:r>
      <w:r w:rsidR="007E71C1" w:rsidRPr="00E459CB">
        <w:rPr>
          <w:rFonts w:ascii="Times New Roman" w:hAnsi="Times New Roman" w:cs="Times New Roman"/>
          <w:color w:val="000000" w:themeColor="text1"/>
          <w:sz w:val="24"/>
          <w:szCs w:val="24"/>
        </w:rPr>
        <w:t xml:space="preserve">wanted this instrument to measure individual differences in </w:t>
      </w:r>
      <w:r w:rsidR="00DA0A38" w:rsidRPr="00E459CB">
        <w:rPr>
          <w:rFonts w:ascii="Times New Roman" w:hAnsi="Times New Roman" w:cs="Times New Roman"/>
          <w:color w:val="000000" w:themeColor="text1"/>
          <w:sz w:val="24"/>
          <w:szCs w:val="24"/>
        </w:rPr>
        <w:t xml:space="preserve">willingness to admit </w:t>
      </w:r>
      <w:r w:rsidR="007E71C1" w:rsidRPr="00E459CB">
        <w:rPr>
          <w:rFonts w:ascii="Times New Roman" w:hAnsi="Times New Roman" w:cs="Times New Roman"/>
          <w:color w:val="000000" w:themeColor="text1"/>
          <w:sz w:val="24"/>
          <w:szCs w:val="24"/>
        </w:rPr>
        <w:t>wrongness broadly</w:t>
      </w:r>
      <w:r w:rsidR="0073571C" w:rsidRPr="00E459CB">
        <w:rPr>
          <w:rFonts w:ascii="Times New Roman" w:hAnsi="Times New Roman" w:cs="Times New Roman"/>
          <w:color w:val="000000" w:themeColor="text1"/>
          <w:sz w:val="24"/>
          <w:szCs w:val="24"/>
        </w:rPr>
        <w:t>:</w:t>
      </w:r>
      <w:r w:rsidR="007E71C1" w:rsidRPr="00E459CB">
        <w:rPr>
          <w:rFonts w:ascii="Times New Roman" w:hAnsi="Times New Roman" w:cs="Times New Roman"/>
          <w:color w:val="000000" w:themeColor="text1"/>
          <w:sz w:val="24"/>
          <w:szCs w:val="24"/>
        </w:rPr>
        <w:t xml:space="preserve"> across situations and </w:t>
      </w:r>
      <w:r w:rsidR="00066392" w:rsidRPr="00E459CB">
        <w:rPr>
          <w:rFonts w:ascii="Times New Roman" w:hAnsi="Times New Roman" w:cs="Times New Roman"/>
          <w:color w:val="000000" w:themeColor="text1"/>
          <w:sz w:val="24"/>
          <w:szCs w:val="24"/>
        </w:rPr>
        <w:lastRenderedPageBreak/>
        <w:t>interaction partner</w:t>
      </w:r>
      <w:r w:rsidR="006E754C" w:rsidRPr="00E459CB">
        <w:rPr>
          <w:rFonts w:ascii="Times New Roman" w:hAnsi="Times New Roman" w:cs="Times New Roman"/>
          <w:color w:val="000000" w:themeColor="text1"/>
          <w:sz w:val="24"/>
          <w:szCs w:val="24"/>
        </w:rPr>
        <w:t>s</w:t>
      </w:r>
      <w:r w:rsidR="007E71C1" w:rsidRPr="00E459CB">
        <w:rPr>
          <w:rFonts w:ascii="Times New Roman" w:hAnsi="Times New Roman" w:cs="Times New Roman"/>
          <w:color w:val="000000" w:themeColor="text1"/>
          <w:sz w:val="24"/>
          <w:szCs w:val="24"/>
        </w:rPr>
        <w:t xml:space="preserve">. Therefore, we </w:t>
      </w:r>
      <w:r w:rsidR="00066392" w:rsidRPr="00E459CB">
        <w:rPr>
          <w:rFonts w:ascii="Times New Roman" w:hAnsi="Times New Roman" w:cs="Times New Roman"/>
          <w:color w:val="000000" w:themeColor="text1"/>
          <w:sz w:val="24"/>
          <w:szCs w:val="24"/>
        </w:rPr>
        <w:t>created</w:t>
      </w:r>
      <w:r w:rsidR="007E71C1" w:rsidRPr="00E459CB">
        <w:rPr>
          <w:rFonts w:ascii="Times New Roman" w:hAnsi="Times New Roman" w:cs="Times New Roman"/>
          <w:color w:val="000000" w:themeColor="text1"/>
          <w:sz w:val="24"/>
          <w:szCs w:val="24"/>
        </w:rPr>
        <w:t xml:space="preserve"> 10 scenarios for participants to imagine, using a wide variety of contextual elements.</w:t>
      </w:r>
    </w:p>
    <w:p w14:paraId="0A792962" w14:textId="5021823D" w:rsidR="00743A5E" w:rsidRPr="00E459CB" w:rsidRDefault="00FE62CD" w:rsidP="003D6EA5">
      <w:pPr>
        <w:spacing w:after="0" w:line="480" w:lineRule="auto"/>
        <w:rPr>
          <w:rFonts w:ascii="Times New Roman" w:hAnsi="Times New Roman" w:cs="Times New Roman"/>
          <w:color w:val="000000" w:themeColor="text1"/>
          <w:sz w:val="24"/>
          <w:szCs w:val="24"/>
        </w:rPr>
      </w:pPr>
      <w:r w:rsidRPr="00E459CB">
        <w:rPr>
          <w:rFonts w:ascii="Times New Roman" w:hAnsi="Times New Roman" w:cs="Times New Roman"/>
          <w:color w:val="000000" w:themeColor="text1"/>
          <w:sz w:val="24"/>
          <w:szCs w:val="24"/>
        </w:rPr>
        <w:tab/>
      </w:r>
      <w:r w:rsidR="00743A5E" w:rsidRPr="00E459CB">
        <w:rPr>
          <w:rFonts w:ascii="Times New Roman" w:hAnsi="Times New Roman" w:cs="Times New Roman"/>
          <w:color w:val="000000" w:themeColor="text1"/>
          <w:sz w:val="24"/>
          <w:szCs w:val="24"/>
        </w:rPr>
        <w:t xml:space="preserve">The data presented in Studies 1a and 1b were collected as part of a larger overarching research project. As a result, there were </w:t>
      </w:r>
      <w:r w:rsidR="00F64D61" w:rsidRPr="00E459CB">
        <w:rPr>
          <w:rFonts w:ascii="Times New Roman" w:hAnsi="Times New Roman" w:cs="Times New Roman"/>
          <w:color w:val="000000" w:themeColor="text1"/>
          <w:sz w:val="24"/>
          <w:szCs w:val="24"/>
        </w:rPr>
        <w:t>several</w:t>
      </w:r>
      <w:r w:rsidR="00743A5E" w:rsidRPr="00E459CB">
        <w:rPr>
          <w:rFonts w:ascii="Times New Roman" w:hAnsi="Times New Roman" w:cs="Times New Roman"/>
          <w:color w:val="000000" w:themeColor="text1"/>
          <w:sz w:val="24"/>
          <w:szCs w:val="24"/>
        </w:rPr>
        <w:t xml:space="preserve"> additional measures assessed in the datasets for purposes unrelated to the current project. Here, we report only those additional measures we hypothesized would be relevant to wrongness admission</w:t>
      </w:r>
      <w:r w:rsidR="006E754C" w:rsidRPr="00E459CB">
        <w:rPr>
          <w:rFonts w:ascii="Times New Roman" w:hAnsi="Times New Roman" w:cs="Times New Roman"/>
          <w:color w:val="000000" w:themeColor="text1"/>
          <w:sz w:val="24"/>
          <w:szCs w:val="24"/>
        </w:rPr>
        <w:t xml:space="preserve"> and interpersonal in nature</w:t>
      </w:r>
      <w:r w:rsidR="00743A5E" w:rsidRPr="00E459CB">
        <w:rPr>
          <w:rStyle w:val="FootnoteReference"/>
          <w:rFonts w:ascii="Times New Roman" w:hAnsi="Times New Roman" w:cs="Times New Roman"/>
          <w:color w:val="000000" w:themeColor="text1"/>
          <w:sz w:val="24"/>
          <w:szCs w:val="24"/>
        </w:rPr>
        <w:footnoteReference w:id="1"/>
      </w:r>
      <w:r w:rsidR="00994674" w:rsidRPr="00E459CB">
        <w:rPr>
          <w:rFonts w:ascii="Times New Roman" w:hAnsi="Times New Roman" w:cs="Times New Roman"/>
          <w:color w:val="000000" w:themeColor="text1"/>
          <w:sz w:val="24"/>
          <w:szCs w:val="24"/>
        </w:rPr>
        <w:t>.</w:t>
      </w:r>
    </w:p>
    <w:p w14:paraId="65353C50" w14:textId="5D2F10D7" w:rsidR="00743A5E" w:rsidRPr="00E459CB" w:rsidRDefault="00E00D12" w:rsidP="003D6EA5">
      <w:pPr>
        <w:spacing w:after="0" w:line="480" w:lineRule="auto"/>
        <w:ind w:firstLine="720"/>
        <w:rPr>
          <w:rFonts w:ascii="Times New Roman" w:hAnsi="Times New Roman" w:cs="Times New Roman"/>
          <w:color w:val="000000" w:themeColor="text1"/>
          <w:sz w:val="24"/>
          <w:szCs w:val="24"/>
        </w:rPr>
      </w:pPr>
      <w:r w:rsidRPr="00E459CB">
        <w:rPr>
          <w:rFonts w:ascii="Times New Roman" w:hAnsi="Times New Roman" w:cs="Times New Roman"/>
          <w:color w:val="000000" w:themeColor="text1"/>
          <w:sz w:val="24"/>
          <w:szCs w:val="24"/>
        </w:rPr>
        <w:t xml:space="preserve">In </w:t>
      </w:r>
      <w:r w:rsidR="008C746A" w:rsidRPr="00E459CB">
        <w:rPr>
          <w:rFonts w:ascii="Times New Roman" w:hAnsi="Times New Roman" w:cs="Times New Roman"/>
          <w:color w:val="000000" w:themeColor="text1"/>
          <w:sz w:val="24"/>
          <w:szCs w:val="24"/>
        </w:rPr>
        <w:t>examining</w:t>
      </w:r>
      <w:r w:rsidRPr="00E459CB">
        <w:rPr>
          <w:rFonts w:ascii="Times New Roman" w:hAnsi="Times New Roman" w:cs="Times New Roman"/>
          <w:color w:val="000000" w:themeColor="text1"/>
          <w:sz w:val="24"/>
          <w:szCs w:val="24"/>
        </w:rPr>
        <w:t xml:space="preserve"> the correlates of WA</w:t>
      </w:r>
      <w:r w:rsidR="00DA0A38" w:rsidRPr="00E459CB">
        <w:rPr>
          <w:rFonts w:ascii="Times New Roman" w:hAnsi="Times New Roman" w:cs="Times New Roman"/>
          <w:color w:val="000000" w:themeColor="text1"/>
          <w:sz w:val="24"/>
          <w:szCs w:val="24"/>
        </w:rPr>
        <w:t>W</w:t>
      </w:r>
      <w:r w:rsidRPr="00E459CB">
        <w:rPr>
          <w:rFonts w:ascii="Times New Roman" w:hAnsi="Times New Roman" w:cs="Times New Roman"/>
          <w:color w:val="000000" w:themeColor="text1"/>
          <w:sz w:val="24"/>
          <w:szCs w:val="24"/>
        </w:rPr>
        <w:t>, we predicted that those who are</w:t>
      </w:r>
      <w:r w:rsidR="00104545" w:rsidRPr="00E459CB">
        <w:rPr>
          <w:rFonts w:ascii="Times New Roman" w:hAnsi="Times New Roman" w:cs="Times New Roman"/>
          <w:color w:val="000000" w:themeColor="text1"/>
          <w:sz w:val="24"/>
          <w:szCs w:val="24"/>
        </w:rPr>
        <w:t xml:space="preserve"> more </w:t>
      </w:r>
      <w:r w:rsidR="00DA0A38" w:rsidRPr="00E459CB">
        <w:rPr>
          <w:rFonts w:ascii="Times New Roman" w:hAnsi="Times New Roman" w:cs="Times New Roman"/>
          <w:color w:val="000000" w:themeColor="text1"/>
          <w:sz w:val="24"/>
          <w:szCs w:val="24"/>
        </w:rPr>
        <w:t>willing</w:t>
      </w:r>
      <w:r w:rsidR="00104545" w:rsidRPr="00E459CB">
        <w:rPr>
          <w:rFonts w:ascii="Times New Roman" w:hAnsi="Times New Roman" w:cs="Times New Roman"/>
          <w:color w:val="000000" w:themeColor="text1"/>
          <w:sz w:val="24"/>
          <w:szCs w:val="24"/>
        </w:rPr>
        <w:t xml:space="preserve"> to admit wrongness</w:t>
      </w:r>
      <w:r w:rsidRPr="00E459CB">
        <w:rPr>
          <w:rFonts w:ascii="Times New Roman" w:hAnsi="Times New Roman" w:cs="Times New Roman"/>
          <w:color w:val="000000" w:themeColor="text1"/>
          <w:sz w:val="24"/>
          <w:szCs w:val="24"/>
        </w:rPr>
        <w:t xml:space="preserve"> would also </w:t>
      </w:r>
      <w:r w:rsidR="008C746A" w:rsidRPr="00E459CB">
        <w:rPr>
          <w:rFonts w:ascii="Times New Roman" w:hAnsi="Times New Roman" w:cs="Times New Roman"/>
          <w:color w:val="000000" w:themeColor="text1"/>
          <w:sz w:val="24"/>
          <w:szCs w:val="24"/>
        </w:rPr>
        <w:t>have higher scores</w:t>
      </w:r>
      <w:r w:rsidRPr="00E459CB">
        <w:rPr>
          <w:rFonts w:ascii="Times New Roman" w:hAnsi="Times New Roman" w:cs="Times New Roman"/>
          <w:color w:val="000000" w:themeColor="text1"/>
          <w:sz w:val="24"/>
          <w:szCs w:val="24"/>
        </w:rPr>
        <w:t xml:space="preserve"> on agreeableness and honesty/humility. </w:t>
      </w:r>
      <w:bookmarkStart w:id="5" w:name="_Hlk524786299"/>
      <w:r w:rsidR="00333FCA" w:rsidRPr="00E459CB">
        <w:rPr>
          <w:rFonts w:ascii="Times New Roman" w:hAnsi="Times New Roman" w:cs="Times New Roman"/>
          <w:color w:val="000000" w:themeColor="text1"/>
          <w:sz w:val="24"/>
          <w:szCs w:val="24"/>
        </w:rPr>
        <w:t>We did</w:t>
      </w:r>
      <w:r w:rsidR="007A28B7" w:rsidRPr="00E459CB">
        <w:rPr>
          <w:rFonts w:ascii="Times New Roman" w:hAnsi="Times New Roman" w:cs="Times New Roman"/>
          <w:color w:val="000000" w:themeColor="text1"/>
          <w:sz w:val="24"/>
          <w:szCs w:val="24"/>
        </w:rPr>
        <w:t xml:space="preserve"> </w:t>
      </w:r>
      <w:r w:rsidR="00333FCA" w:rsidRPr="00E459CB">
        <w:rPr>
          <w:rFonts w:ascii="Times New Roman" w:hAnsi="Times New Roman" w:cs="Times New Roman"/>
          <w:color w:val="000000" w:themeColor="text1"/>
          <w:sz w:val="24"/>
          <w:szCs w:val="24"/>
        </w:rPr>
        <w:t xml:space="preserve">not </w:t>
      </w:r>
      <w:r w:rsidR="007A28B7" w:rsidRPr="00E459CB">
        <w:rPr>
          <w:rFonts w:ascii="Times New Roman" w:hAnsi="Times New Roman" w:cs="Times New Roman"/>
          <w:color w:val="000000" w:themeColor="text1"/>
          <w:sz w:val="24"/>
          <w:szCs w:val="24"/>
        </w:rPr>
        <w:t>predict relations with</w:t>
      </w:r>
      <w:r w:rsidR="00333FCA" w:rsidRPr="00E459CB">
        <w:rPr>
          <w:rFonts w:ascii="Times New Roman" w:hAnsi="Times New Roman" w:cs="Times New Roman"/>
          <w:color w:val="000000" w:themeColor="text1"/>
          <w:sz w:val="24"/>
          <w:szCs w:val="24"/>
        </w:rPr>
        <w:t xml:space="preserve"> openness to experience and conscientiousness</w:t>
      </w:r>
      <w:r w:rsidR="007A28B7" w:rsidRPr="00E459CB">
        <w:rPr>
          <w:rFonts w:ascii="Times New Roman" w:hAnsi="Times New Roman" w:cs="Times New Roman"/>
          <w:color w:val="000000" w:themeColor="text1"/>
          <w:sz w:val="24"/>
          <w:szCs w:val="24"/>
        </w:rPr>
        <w:t>.</w:t>
      </w:r>
      <w:r w:rsidR="00333FCA" w:rsidRPr="00E459CB">
        <w:rPr>
          <w:rFonts w:ascii="Times New Roman" w:hAnsi="Times New Roman" w:cs="Times New Roman"/>
          <w:color w:val="000000" w:themeColor="text1"/>
          <w:sz w:val="24"/>
          <w:szCs w:val="24"/>
        </w:rPr>
        <w:t xml:space="preserve"> </w:t>
      </w:r>
      <w:r w:rsidR="007A28B7" w:rsidRPr="00E459CB">
        <w:rPr>
          <w:rFonts w:ascii="Times New Roman" w:hAnsi="Times New Roman" w:cs="Times New Roman"/>
          <w:color w:val="000000" w:themeColor="text1"/>
          <w:sz w:val="24"/>
          <w:szCs w:val="24"/>
        </w:rPr>
        <w:t>I</w:t>
      </w:r>
      <w:r w:rsidR="00333FCA" w:rsidRPr="00E459CB">
        <w:rPr>
          <w:rFonts w:ascii="Times New Roman" w:hAnsi="Times New Roman" w:cs="Times New Roman"/>
          <w:color w:val="000000" w:themeColor="text1"/>
          <w:sz w:val="24"/>
          <w:szCs w:val="24"/>
        </w:rPr>
        <w:t>t seemed</w:t>
      </w:r>
      <w:r w:rsidR="007A28B7" w:rsidRPr="00E459CB">
        <w:rPr>
          <w:rFonts w:ascii="Times New Roman" w:hAnsi="Times New Roman" w:cs="Times New Roman"/>
          <w:color w:val="000000" w:themeColor="text1"/>
          <w:sz w:val="24"/>
          <w:szCs w:val="24"/>
        </w:rPr>
        <w:t>, theoretically,</w:t>
      </w:r>
      <w:r w:rsidR="00333FCA" w:rsidRPr="00E459CB">
        <w:rPr>
          <w:rFonts w:ascii="Times New Roman" w:hAnsi="Times New Roman" w:cs="Times New Roman"/>
          <w:color w:val="000000" w:themeColor="text1"/>
          <w:sz w:val="24"/>
          <w:szCs w:val="24"/>
        </w:rPr>
        <w:t xml:space="preserve"> that the</w:t>
      </w:r>
      <w:r w:rsidR="007A28B7" w:rsidRPr="00E459CB">
        <w:rPr>
          <w:rFonts w:ascii="Times New Roman" w:hAnsi="Times New Roman" w:cs="Times New Roman"/>
          <w:color w:val="000000" w:themeColor="text1"/>
          <w:sz w:val="24"/>
          <w:szCs w:val="24"/>
        </w:rPr>
        <w:t>se traits</w:t>
      </w:r>
      <w:r w:rsidR="00333FCA" w:rsidRPr="00E459CB">
        <w:rPr>
          <w:rFonts w:ascii="Times New Roman" w:hAnsi="Times New Roman" w:cs="Times New Roman"/>
          <w:color w:val="000000" w:themeColor="text1"/>
          <w:sz w:val="24"/>
          <w:szCs w:val="24"/>
        </w:rPr>
        <w:t xml:space="preserve"> would be associated with the</w:t>
      </w:r>
      <w:r w:rsidR="007A28B7" w:rsidRPr="00E459CB">
        <w:rPr>
          <w:rFonts w:ascii="Times New Roman" w:hAnsi="Times New Roman" w:cs="Times New Roman"/>
          <w:color w:val="000000" w:themeColor="text1"/>
          <w:sz w:val="24"/>
          <w:szCs w:val="24"/>
        </w:rPr>
        <w:t xml:space="preserve"> internal process of</w:t>
      </w:r>
      <w:r w:rsidR="0003383F" w:rsidRPr="00E459CB">
        <w:rPr>
          <w:rFonts w:ascii="Times New Roman" w:hAnsi="Times New Roman" w:cs="Times New Roman"/>
          <w:color w:val="000000" w:themeColor="text1"/>
          <w:sz w:val="24"/>
          <w:szCs w:val="24"/>
        </w:rPr>
        <w:t xml:space="preserve"> attitude change</w:t>
      </w:r>
      <w:r w:rsidR="007A28B7" w:rsidRPr="00E459CB">
        <w:rPr>
          <w:rFonts w:ascii="Times New Roman" w:hAnsi="Times New Roman" w:cs="Times New Roman"/>
          <w:color w:val="000000" w:themeColor="text1"/>
          <w:sz w:val="24"/>
          <w:szCs w:val="24"/>
        </w:rPr>
        <w:t xml:space="preserve"> more so than the external behavior of </w:t>
      </w:r>
      <w:r w:rsidR="00333FCA" w:rsidRPr="00E459CB">
        <w:rPr>
          <w:rFonts w:ascii="Times New Roman" w:hAnsi="Times New Roman" w:cs="Times New Roman"/>
          <w:color w:val="000000" w:themeColor="text1"/>
          <w:sz w:val="24"/>
          <w:szCs w:val="24"/>
        </w:rPr>
        <w:t>wrongness</w:t>
      </w:r>
      <w:r w:rsidR="007A28B7" w:rsidRPr="00E459CB">
        <w:rPr>
          <w:rFonts w:ascii="Times New Roman" w:hAnsi="Times New Roman" w:cs="Times New Roman"/>
          <w:color w:val="000000" w:themeColor="text1"/>
          <w:sz w:val="24"/>
          <w:szCs w:val="24"/>
        </w:rPr>
        <w:t xml:space="preserve"> admission</w:t>
      </w:r>
      <w:r w:rsidR="002F4EA2" w:rsidRPr="00E459CB">
        <w:rPr>
          <w:rFonts w:ascii="Times New Roman" w:hAnsi="Times New Roman" w:cs="Times New Roman"/>
          <w:color w:val="000000" w:themeColor="text1"/>
          <w:sz w:val="24"/>
          <w:szCs w:val="24"/>
        </w:rPr>
        <w:t xml:space="preserve"> assessed by WAW</w:t>
      </w:r>
      <w:r w:rsidR="00333FCA" w:rsidRPr="00E459CB">
        <w:rPr>
          <w:rFonts w:ascii="Times New Roman" w:hAnsi="Times New Roman" w:cs="Times New Roman"/>
          <w:color w:val="000000" w:themeColor="text1"/>
          <w:sz w:val="24"/>
          <w:szCs w:val="24"/>
        </w:rPr>
        <w:t xml:space="preserve">. </w:t>
      </w:r>
      <w:r w:rsidR="0003383F" w:rsidRPr="00E459CB">
        <w:rPr>
          <w:rFonts w:ascii="Times New Roman" w:hAnsi="Times New Roman" w:cs="Times New Roman"/>
          <w:color w:val="000000" w:themeColor="text1"/>
          <w:sz w:val="24"/>
          <w:szCs w:val="24"/>
        </w:rPr>
        <w:t>W</w:t>
      </w:r>
      <w:r w:rsidR="00333FCA" w:rsidRPr="00E459CB">
        <w:rPr>
          <w:rFonts w:ascii="Times New Roman" w:hAnsi="Times New Roman" w:cs="Times New Roman"/>
          <w:color w:val="000000" w:themeColor="text1"/>
          <w:sz w:val="24"/>
          <w:szCs w:val="24"/>
        </w:rPr>
        <w:t xml:space="preserve">e </w:t>
      </w:r>
      <w:r w:rsidR="0003383F" w:rsidRPr="00E459CB">
        <w:rPr>
          <w:rFonts w:ascii="Times New Roman" w:hAnsi="Times New Roman" w:cs="Times New Roman"/>
          <w:color w:val="000000" w:themeColor="text1"/>
          <w:sz w:val="24"/>
          <w:szCs w:val="24"/>
        </w:rPr>
        <w:t xml:space="preserve">also </w:t>
      </w:r>
      <w:r w:rsidR="00333FCA" w:rsidRPr="00E459CB">
        <w:rPr>
          <w:rFonts w:ascii="Times New Roman" w:hAnsi="Times New Roman" w:cs="Times New Roman"/>
          <w:color w:val="000000" w:themeColor="text1"/>
          <w:sz w:val="24"/>
          <w:szCs w:val="24"/>
        </w:rPr>
        <w:t>had no compelling reason to believe that WAW was associated with neuroticism or extraversion.</w:t>
      </w:r>
      <w:bookmarkEnd w:id="5"/>
      <w:r w:rsidR="00333FCA" w:rsidRPr="00E459CB">
        <w:rPr>
          <w:rFonts w:ascii="Times New Roman" w:hAnsi="Times New Roman" w:cs="Times New Roman"/>
          <w:color w:val="000000" w:themeColor="text1"/>
          <w:sz w:val="24"/>
          <w:szCs w:val="24"/>
        </w:rPr>
        <w:t xml:space="preserve"> </w:t>
      </w:r>
      <w:bookmarkStart w:id="6" w:name="_Hlk524792592"/>
      <w:bookmarkStart w:id="7" w:name="_Hlk525036085"/>
      <w:r w:rsidR="0003383F" w:rsidRPr="00E459CB">
        <w:rPr>
          <w:rFonts w:ascii="Times New Roman" w:hAnsi="Times New Roman" w:cs="Times New Roman"/>
          <w:color w:val="000000" w:themeColor="text1"/>
          <w:sz w:val="24"/>
          <w:szCs w:val="24"/>
        </w:rPr>
        <w:t>Finally, we</w:t>
      </w:r>
      <w:r w:rsidR="00743A5E" w:rsidRPr="00E459CB">
        <w:rPr>
          <w:rFonts w:ascii="Times New Roman" w:hAnsi="Times New Roman" w:cs="Times New Roman"/>
          <w:color w:val="000000" w:themeColor="text1"/>
          <w:sz w:val="24"/>
          <w:szCs w:val="24"/>
        </w:rPr>
        <w:t xml:space="preserve"> examined correlations of our measure with the </w:t>
      </w:r>
      <w:r w:rsidR="00994674" w:rsidRPr="00E459CB">
        <w:rPr>
          <w:rFonts w:ascii="Times New Roman" w:hAnsi="Times New Roman" w:cs="Times New Roman"/>
          <w:color w:val="000000" w:themeColor="text1"/>
          <w:sz w:val="24"/>
          <w:szCs w:val="24"/>
        </w:rPr>
        <w:t xml:space="preserve">relevant </w:t>
      </w:r>
      <w:r w:rsidR="00743A5E" w:rsidRPr="00E459CB">
        <w:rPr>
          <w:rFonts w:ascii="Times New Roman" w:hAnsi="Times New Roman" w:cs="Times New Roman"/>
          <w:color w:val="000000" w:themeColor="text1"/>
          <w:sz w:val="24"/>
          <w:szCs w:val="24"/>
        </w:rPr>
        <w:t>subscales of the Big 6 factors</w:t>
      </w:r>
      <w:r w:rsidR="00F81294" w:rsidRPr="00E459CB">
        <w:rPr>
          <w:rFonts w:ascii="Times New Roman" w:hAnsi="Times New Roman" w:cs="Times New Roman"/>
          <w:color w:val="000000" w:themeColor="text1"/>
          <w:sz w:val="24"/>
          <w:szCs w:val="24"/>
        </w:rPr>
        <w:t xml:space="preserve"> </w:t>
      </w:r>
      <w:r w:rsidR="00F64D61" w:rsidRPr="00E459CB">
        <w:rPr>
          <w:rFonts w:ascii="Times New Roman" w:hAnsi="Times New Roman" w:cs="Times New Roman"/>
          <w:color w:val="000000" w:themeColor="text1"/>
          <w:sz w:val="24"/>
          <w:szCs w:val="24"/>
        </w:rPr>
        <w:t>to</w:t>
      </w:r>
      <w:r w:rsidR="00F81294" w:rsidRPr="00E459CB">
        <w:rPr>
          <w:rFonts w:ascii="Times New Roman" w:hAnsi="Times New Roman" w:cs="Times New Roman"/>
          <w:color w:val="000000" w:themeColor="text1"/>
          <w:sz w:val="24"/>
          <w:szCs w:val="24"/>
        </w:rPr>
        <w:t xml:space="preserve"> specify which components are driving the </w:t>
      </w:r>
      <w:r w:rsidR="00F64D61" w:rsidRPr="00E459CB">
        <w:rPr>
          <w:rFonts w:ascii="Times New Roman" w:hAnsi="Times New Roman" w:cs="Times New Roman"/>
          <w:color w:val="000000" w:themeColor="text1"/>
          <w:sz w:val="24"/>
          <w:szCs w:val="24"/>
        </w:rPr>
        <w:t xml:space="preserve">measured </w:t>
      </w:r>
      <w:r w:rsidR="00F81294" w:rsidRPr="00E459CB">
        <w:rPr>
          <w:rFonts w:ascii="Times New Roman" w:hAnsi="Times New Roman" w:cs="Times New Roman"/>
          <w:color w:val="000000" w:themeColor="text1"/>
          <w:sz w:val="24"/>
          <w:szCs w:val="24"/>
        </w:rPr>
        <w:t>effects</w:t>
      </w:r>
      <w:r w:rsidR="00743A5E" w:rsidRPr="00E459CB">
        <w:rPr>
          <w:rFonts w:ascii="Times New Roman" w:hAnsi="Times New Roman" w:cs="Times New Roman"/>
          <w:color w:val="000000" w:themeColor="text1"/>
          <w:sz w:val="24"/>
          <w:szCs w:val="24"/>
        </w:rPr>
        <w:t>.</w:t>
      </w:r>
      <w:r w:rsidR="00F81294" w:rsidRPr="00E459CB">
        <w:rPr>
          <w:rFonts w:ascii="Times New Roman" w:hAnsi="Times New Roman" w:cs="Times New Roman"/>
          <w:color w:val="000000" w:themeColor="text1"/>
          <w:sz w:val="24"/>
          <w:szCs w:val="24"/>
        </w:rPr>
        <w:t xml:space="preserve"> This</w:t>
      </w:r>
      <w:r w:rsidR="0003383F" w:rsidRPr="00E459CB">
        <w:rPr>
          <w:rFonts w:ascii="Times New Roman" w:hAnsi="Times New Roman" w:cs="Times New Roman"/>
          <w:color w:val="000000" w:themeColor="text1"/>
          <w:sz w:val="24"/>
          <w:szCs w:val="24"/>
        </w:rPr>
        <w:t xml:space="preserve"> nuanced examination</w:t>
      </w:r>
      <w:r w:rsidR="00F81294" w:rsidRPr="00E459CB">
        <w:rPr>
          <w:rFonts w:ascii="Times New Roman" w:hAnsi="Times New Roman" w:cs="Times New Roman"/>
          <w:color w:val="000000" w:themeColor="text1"/>
          <w:sz w:val="24"/>
          <w:szCs w:val="24"/>
        </w:rPr>
        <w:t xml:space="preserve"> will be important for future studies and the theoretical development of wrongness admission as a construct.</w:t>
      </w:r>
      <w:bookmarkEnd w:id="6"/>
      <w:r w:rsidR="00743A5E" w:rsidRPr="00E459CB">
        <w:rPr>
          <w:rFonts w:ascii="Times New Roman" w:hAnsi="Times New Roman" w:cs="Times New Roman"/>
          <w:color w:val="000000" w:themeColor="text1"/>
          <w:sz w:val="24"/>
          <w:szCs w:val="24"/>
        </w:rPr>
        <w:t xml:space="preserve"> </w:t>
      </w:r>
      <w:bookmarkEnd w:id="7"/>
    </w:p>
    <w:p w14:paraId="4657AD3E" w14:textId="7A6DF3C8" w:rsidR="000B43C9" w:rsidRPr="00E459CB" w:rsidRDefault="006E754C" w:rsidP="003D6EA5">
      <w:pPr>
        <w:spacing w:after="0" w:line="480" w:lineRule="auto"/>
        <w:ind w:firstLine="720"/>
        <w:rPr>
          <w:rFonts w:ascii="Times New Roman" w:hAnsi="Times New Roman" w:cs="Times New Roman"/>
          <w:color w:val="000000" w:themeColor="text1"/>
          <w:sz w:val="24"/>
          <w:szCs w:val="24"/>
        </w:rPr>
      </w:pPr>
      <w:r w:rsidRPr="00E459CB">
        <w:rPr>
          <w:rFonts w:ascii="Times New Roman" w:hAnsi="Times New Roman" w:cs="Times New Roman"/>
          <w:color w:val="000000" w:themeColor="text1"/>
          <w:sz w:val="24"/>
          <w:szCs w:val="24"/>
        </w:rPr>
        <w:t>Additionally, w</w:t>
      </w:r>
      <w:r w:rsidR="000B43C9" w:rsidRPr="00E459CB">
        <w:rPr>
          <w:rFonts w:ascii="Times New Roman" w:hAnsi="Times New Roman" w:cs="Times New Roman"/>
          <w:color w:val="000000" w:themeColor="text1"/>
          <w:sz w:val="24"/>
          <w:szCs w:val="24"/>
        </w:rPr>
        <w:t xml:space="preserve">e </w:t>
      </w:r>
      <w:r w:rsidR="00743A5E" w:rsidRPr="00E459CB">
        <w:rPr>
          <w:rFonts w:ascii="Times New Roman" w:hAnsi="Times New Roman" w:cs="Times New Roman"/>
          <w:color w:val="000000" w:themeColor="text1"/>
          <w:sz w:val="24"/>
          <w:szCs w:val="24"/>
        </w:rPr>
        <w:t>examined the relationship between WA</w:t>
      </w:r>
      <w:r w:rsidR="00AE5332" w:rsidRPr="00E459CB">
        <w:rPr>
          <w:rFonts w:ascii="Times New Roman" w:hAnsi="Times New Roman" w:cs="Times New Roman"/>
          <w:color w:val="000000" w:themeColor="text1"/>
          <w:sz w:val="24"/>
          <w:szCs w:val="24"/>
        </w:rPr>
        <w:t>W</w:t>
      </w:r>
      <w:r w:rsidR="00743A5E" w:rsidRPr="00E459CB">
        <w:rPr>
          <w:rFonts w:ascii="Times New Roman" w:hAnsi="Times New Roman" w:cs="Times New Roman"/>
          <w:color w:val="000000" w:themeColor="text1"/>
          <w:sz w:val="24"/>
          <w:szCs w:val="24"/>
        </w:rPr>
        <w:t xml:space="preserve"> and</w:t>
      </w:r>
      <w:r w:rsidR="00501DE9" w:rsidRPr="00E459CB">
        <w:rPr>
          <w:rFonts w:ascii="Times New Roman" w:hAnsi="Times New Roman" w:cs="Times New Roman"/>
          <w:color w:val="000000" w:themeColor="text1"/>
          <w:sz w:val="24"/>
          <w:szCs w:val="24"/>
        </w:rPr>
        <w:t xml:space="preserve"> </w:t>
      </w:r>
      <w:r w:rsidR="000B43C9" w:rsidRPr="00E459CB">
        <w:rPr>
          <w:rFonts w:ascii="Times New Roman" w:hAnsi="Times New Roman" w:cs="Times New Roman"/>
          <w:color w:val="000000" w:themeColor="text1"/>
          <w:sz w:val="24"/>
          <w:szCs w:val="24"/>
        </w:rPr>
        <w:t>resistance to persuasion (</w:t>
      </w:r>
      <w:proofErr w:type="spellStart"/>
      <w:r w:rsidR="000B43C9" w:rsidRPr="00E459CB">
        <w:rPr>
          <w:rFonts w:ascii="Times New Roman" w:hAnsi="Times New Roman" w:cs="Times New Roman"/>
          <w:color w:val="000000" w:themeColor="text1"/>
          <w:sz w:val="24"/>
          <w:szCs w:val="24"/>
        </w:rPr>
        <w:t>Briñol</w:t>
      </w:r>
      <w:proofErr w:type="spellEnd"/>
      <w:r w:rsidR="000B43C9" w:rsidRPr="00E459CB">
        <w:rPr>
          <w:rFonts w:ascii="Times New Roman" w:hAnsi="Times New Roman" w:cs="Times New Roman"/>
          <w:color w:val="000000" w:themeColor="text1"/>
          <w:sz w:val="24"/>
          <w:szCs w:val="24"/>
        </w:rPr>
        <w:t xml:space="preserve">, Rucker, </w:t>
      </w:r>
      <w:proofErr w:type="spellStart"/>
      <w:r w:rsidR="000B43C9" w:rsidRPr="00E459CB">
        <w:rPr>
          <w:rFonts w:ascii="Times New Roman" w:hAnsi="Times New Roman" w:cs="Times New Roman"/>
          <w:color w:val="000000" w:themeColor="text1"/>
          <w:sz w:val="24"/>
          <w:szCs w:val="24"/>
        </w:rPr>
        <w:t>Tormala</w:t>
      </w:r>
      <w:proofErr w:type="spellEnd"/>
      <w:r w:rsidR="000B43C9" w:rsidRPr="00E459CB">
        <w:rPr>
          <w:rFonts w:ascii="Times New Roman" w:hAnsi="Times New Roman" w:cs="Times New Roman"/>
          <w:color w:val="000000" w:themeColor="text1"/>
          <w:sz w:val="24"/>
          <w:szCs w:val="24"/>
        </w:rPr>
        <w:t>, &amp; Petty, 2004)</w:t>
      </w:r>
      <w:r w:rsidR="00743A5E" w:rsidRPr="00E459CB">
        <w:rPr>
          <w:rFonts w:ascii="Times New Roman" w:hAnsi="Times New Roman" w:cs="Times New Roman"/>
          <w:color w:val="000000" w:themeColor="text1"/>
          <w:sz w:val="24"/>
          <w:szCs w:val="24"/>
        </w:rPr>
        <w:t xml:space="preserve">. We </w:t>
      </w:r>
      <w:r w:rsidR="000B43C9" w:rsidRPr="00E459CB">
        <w:rPr>
          <w:rFonts w:ascii="Times New Roman" w:hAnsi="Times New Roman" w:cs="Times New Roman"/>
          <w:color w:val="000000" w:themeColor="text1"/>
          <w:sz w:val="24"/>
          <w:szCs w:val="24"/>
        </w:rPr>
        <w:t>predicted a negative correlation with WA</w:t>
      </w:r>
      <w:r w:rsidR="00DA0A38" w:rsidRPr="00E459CB">
        <w:rPr>
          <w:rFonts w:ascii="Times New Roman" w:hAnsi="Times New Roman" w:cs="Times New Roman"/>
          <w:color w:val="000000" w:themeColor="text1"/>
          <w:sz w:val="24"/>
          <w:szCs w:val="24"/>
        </w:rPr>
        <w:t>W</w:t>
      </w:r>
      <w:r w:rsidR="00743A5E" w:rsidRPr="00E459CB">
        <w:rPr>
          <w:rFonts w:ascii="Times New Roman" w:hAnsi="Times New Roman" w:cs="Times New Roman"/>
          <w:color w:val="000000" w:themeColor="text1"/>
          <w:sz w:val="24"/>
          <w:szCs w:val="24"/>
        </w:rPr>
        <w:t xml:space="preserve"> such that </w:t>
      </w:r>
      <w:r w:rsidR="00026FB3" w:rsidRPr="00E459CB">
        <w:rPr>
          <w:rFonts w:ascii="Times New Roman" w:hAnsi="Times New Roman" w:cs="Times New Roman"/>
          <w:color w:val="000000" w:themeColor="text1"/>
          <w:sz w:val="24"/>
          <w:szCs w:val="24"/>
        </w:rPr>
        <w:t>those</w:t>
      </w:r>
      <w:r w:rsidR="00501DE9" w:rsidRPr="00E459CB">
        <w:rPr>
          <w:rFonts w:ascii="Times New Roman" w:hAnsi="Times New Roman" w:cs="Times New Roman"/>
          <w:color w:val="000000" w:themeColor="text1"/>
          <w:sz w:val="24"/>
          <w:szCs w:val="24"/>
        </w:rPr>
        <w:t xml:space="preserve"> </w:t>
      </w:r>
      <w:r w:rsidR="00104545" w:rsidRPr="00E459CB">
        <w:rPr>
          <w:rFonts w:ascii="Times New Roman" w:hAnsi="Times New Roman" w:cs="Times New Roman"/>
          <w:color w:val="000000" w:themeColor="text1"/>
          <w:sz w:val="24"/>
          <w:szCs w:val="24"/>
        </w:rPr>
        <w:t xml:space="preserve">who </w:t>
      </w:r>
      <w:r w:rsidR="00DA0A38" w:rsidRPr="00E459CB">
        <w:rPr>
          <w:rFonts w:ascii="Times New Roman" w:hAnsi="Times New Roman" w:cs="Times New Roman"/>
          <w:color w:val="000000" w:themeColor="text1"/>
          <w:sz w:val="24"/>
          <w:szCs w:val="24"/>
        </w:rPr>
        <w:t>are willing</w:t>
      </w:r>
      <w:r w:rsidR="00104545" w:rsidRPr="00E459CB">
        <w:rPr>
          <w:rFonts w:ascii="Times New Roman" w:hAnsi="Times New Roman" w:cs="Times New Roman"/>
          <w:color w:val="000000" w:themeColor="text1"/>
          <w:sz w:val="24"/>
          <w:szCs w:val="24"/>
        </w:rPr>
        <w:t xml:space="preserve"> to admit they are wrong should be less resistan</w:t>
      </w:r>
      <w:r w:rsidR="00501DE9" w:rsidRPr="00E459CB">
        <w:rPr>
          <w:rFonts w:ascii="Times New Roman" w:hAnsi="Times New Roman" w:cs="Times New Roman"/>
          <w:color w:val="000000" w:themeColor="text1"/>
          <w:sz w:val="24"/>
          <w:szCs w:val="24"/>
        </w:rPr>
        <w:t>t</w:t>
      </w:r>
      <w:r w:rsidR="00104545" w:rsidRPr="00E459CB">
        <w:rPr>
          <w:rFonts w:ascii="Times New Roman" w:hAnsi="Times New Roman" w:cs="Times New Roman"/>
          <w:color w:val="000000" w:themeColor="text1"/>
          <w:sz w:val="24"/>
          <w:szCs w:val="24"/>
        </w:rPr>
        <w:t xml:space="preserve"> to persuasion.</w:t>
      </w:r>
      <w:r w:rsidR="00743A5E" w:rsidRPr="00E459CB">
        <w:rPr>
          <w:rFonts w:ascii="Times New Roman" w:hAnsi="Times New Roman" w:cs="Times New Roman"/>
          <w:color w:val="000000" w:themeColor="text1"/>
          <w:sz w:val="24"/>
          <w:szCs w:val="24"/>
        </w:rPr>
        <w:t xml:space="preserve"> Further,</w:t>
      </w:r>
      <w:r w:rsidR="00F945F7" w:rsidRPr="00E459CB">
        <w:rPr>
          <w:rFonts w:ascii="Times New Roman" w:hAnsi="Times New Roman" w:cs="Times New Roman"/>
          <w:color w:val="000000" w:themeColor="text1"/>
          <w:sz w:val="24"/>
          <w:szCs w:val="24"/>
        </w:rPr>
        <w:t xml:space="preserve"> </w:t>
      </w:r>
      <w:r w:rsidR="00743A5E" w:rsidRPr="00E459CB">
        <w:rPr>
          <w:rFonts w:ascii="Times New Roman" w:hAnsi="Times New Roman" w:cs="Times New Roman"/>
          <w:color w:val="000000" w:themeColor="text1"/>
          <w:sz w:val="24"/>
          <w:szCs w:val="24"/>
        </w:rPr>
        <w:t xml:space="preserve">we </w:t>
      </w:r>
      <w:r w:rsidR="00F945F7" w:rsidRPr="00E459CB">
        <w:rPr>
          <w:rFonts w:ascii="Times New Roman" w:hAnsi="Times New Roman" w:cs="Times New Roman"/>
          <w:color w:val="000000" w:themeColor="text1"/>
          <w:sz w:val="24"/>
          <w:szCs w:val="24"/>
        </w:rPr>
        <w:t xml:space="preserve">predicted a positive </w:t>
      </w:r>
      <w:r w:rsidR="00454033" w:rsidRPr="00E459CB">
        <w:rPr>
          <w:rFonts w:ascii="Times New Roman" w:hAnsi="Times New Roman" w:cs="Times New Roman"/>
          <w:color w:val="000000" w:themeColor="text1"/>
          <w:sz w:val="24"/>
          <w:szCs w:val="24"/>
        </w:rPr>
        <w:t>cor</w:t>
      </w:r>
      <w:r w:rsidR="00F945F7" w:rsidRPr="00E459CB">
        <w:rPr>
          <w:rFonts w:ascii="Times New Roman" w:hAnsi="Times New Roman" w:cs="Times New Roman"/>
          <w:color w:val="000000" w:themeColor="text1"/>
          <w:sz w:val="24"/>
          <w:szCs w:val="24"/>
        </w:rPr>
        <w:t>relation between WA</w:t>
      </w:r>
      <w:r w:rsidR="00DA0A38" w:rsidRPr="00E459CB">
        <w:rPr>
          <w:rFonts w:ascii="Times New Roman" w:hAnsi="Times New Roman" w:cs="Times New Roman"/>
          <w:color w:val="000000" w:themeColor="text1"/>
          <w:sz w:val="24"/>
          <w:szCs w:val="24"/>
        </w:rPr>
        <w:t>W</w:t>
      </w:r>
      <w:r w:rsidR="00F945F7" w:rsidRPr="00E459CB">
        <w:rPr>
          <w:rFonts w:ascii="Times New Roman" w:hAnsi="Times New Roman" w:cs="Times New Roman"/>
          <w:color w:val="000000" w:themeColor="text1"/>
          <w:sz w:val="24"/>
          <w:szCs w:val="24"/>
        </w:rPr>
        <w:t xml:space="preserve"> and construing power as a responsibility (for review see Sassenberg, </w:t>
      </w:r>
      <w:proofErr w:type="spellStart"/>
      <w:r w:rsidR="00F945F7" w:rsidRPr="00E459CB">
        <w:rPr>
          <w:rFonts w:ascii="Times New Roman" w:hAnsi="Times New Roman" w:cs="Times New Roman"/>
          <w:color w:val="000000" w:themeColor="text1"/>
          <w:sz w:val="24"/>
          <w:szCs w:val="24"/>
        </w:rPr>
        <w:t>Ellemers</w:t>
      </w:r>
      <w:proofErr w:type="spellEnd"/>
      <w:r w:rsidR="00F945F7" w:rsidRPr="00E459CB">
        <w:rPr>
          <w:rFonts w:ascii="Times New Roman" w:hAnsi="Times New Roman" w:cs="Times New Roman"/>
          <w:color w:val="000000" w:themeColor="text1"/>
          <w:sz w:val="24"/>
          <w:szCs w:val="24"/>
        </w:rPr>
        <w:t xml:space="preserve">, Scheepers, &amp; Scholl, 2014; Scholl, </w:t>
      </w:r>
      <w:proofErr w:type="spellStart"/>
      <w:r w:rsidR="00F945F7" w:rsidRPr="00E459CB">
        <w:rPr>
          <w:rFonts w:ascii="Times New Roman" w:hAnsi="Times New Roman" w:cs="Times New Roman"/>
          <w:color w:val="000000" w:themeColor="text1"/>
          <w:sz w:val="24"/>
          <w:szCs w:val="24"/>
        </w:rPr>
        <w:t>Ellemers</w:t>
      </w:r>
      <w:proofErr w:type="spellEnd"/>
      <w:r w:rsidR="00F945F7" w:rsidRPr="00E459CB">
        <w:rPr>
          <w:rFonts w:ascii="Times New Roman" w:hAnsi="Times New Roman" w:cs="Times New Roman"/>
          <w:color w:val="000000" w:themeColor="text1"/>
          <w:sz w:val="24"/>
          <w:szCs w:val="24"/>
        </w:rPr>
        <w:t xml:space="preserve">, Sassenberg, &amp; Scheepers, 2015; for the measure see Scholl, Sassenberg, Scheepers, </w:t>
      </w:r>
      <w:proofErr w:type="spellStart"/>
      <w:r w:rsidR="00F945F7" w:rsidRPr="00E459CB">
        <w:rPr>
          <w:rFonts w:ascii="Times New Roman" w:hAnsi="Times New Roman" w:cs="Times New Roman"/>
          <w:color w:val="000000" w:themeColor="text1"/>
          <w:sz w:val="24"/>
          <w:szCs w:val="24"/>
        </w:rPr>
        <w:t>Ellemers</w:t>
      </w:r>
      <w:proofErr w:type="spellEnd"/>
      <w:r w:rsidR="00F945F7" w:rsidRPr="00E459CB">
        <w:rPr>
          <w:rFonts w:ascii="Times New Roman" w:hAnsi="Times New Roman" w:cs="Times New Roman"/>
          <w:color w:val="000000" w:themeColor="text1"/>
          <w:sz w:val="24"/>
          <w:szCs w:val="24"/>
        </w:rPr>
        <w:t xml:space="preserve">, &amp; de Wit, </w:t>
      </w:r>
      <w:r w:rsidR="00A3659F" w:rsidRPr="00E459CB">
        <w:rPr>
          <w:rFonts w:ascii="Times New Roman" w:hAnsi="Times New Roman" w:cs="Times New Roman"/>
          <w:color w:val="000000" w:themeColor="text1"/>
          <w:sz w:val="24"/>
          <w:szCs w:val="24"/>
        </w:rPr>
        <w:t>2017</w:t>
      </w:r>
      <w:r w:rsidR="00F945F7" w:rsidRPr="00E459CB">
        <w:rPr>
          <w:rFonts w:ascii="Times New Roman" w:hAnsi="Times New Roman" w:cs="Times New Roman"/>
          <w:color w:val="000000" w:themeColor="text1"/>
          <w:sz w:val="24"/>
          <w:szCs w:val="24"/>
        </w:rPr>
        <w:t xml:space="preserve">). </w:t>
      </w:r>
      <w:r w:rsidR="00B35551" w:rsidRPr="00E459CB">
        <w:rPr>
          <w:rFonts w:ascii="Times New Roman" w:hAnsi="Times New Roman" w:cs="Times New Roman"/>
          <w:color w:val="000000" w:themeColor="text1"/>
          <w:sz w:val="24"/>
          <w:szCs w:val="24"/>
        </w:rPr>
        <w:lastRenderedPageBreak/>
        <w:t>Construing power as responsibility has been demonstrated to correlate with advi</w:t>
      </w:r>
      <w:r w:rsidRPr="00E459CB">
        <w:rPr>
          <w:rFonts w:ascii="Times New Roman" w:hAnsi="Times New Roman" w:cs="Times New Roman"/>
          <w:color w:val="000000" w:themeColor="text1"/>
          <w:sz w:val="24"/>
          <w:szCs w:val="24"/>
        </w:rPr>
        <w:t>c</w:t>
      </w:r>
      <w:r w:rsidR="00B35551" w:rsidRPr="00E459CB">
        <w:rPr>
          <w:rFonts w:ascii="Times New Roman" w:hAnsi="Times New Roman" w:cs="Times New Roman"/>
          <w:color w:val="000000" w:themeColor="text1"/>
          <w:sz w:val="24"/>
          <w:szCs w:val="24"/>
        </w:rPr>
        <w:t xml:space="preserve">e-taking (de Wit, Scheepers, </w:t>
      </w:r>
      <w:proofErr w:type="spellStart"/>
      <w:r w:rsidR="00B35551" w:rsidRPr="00E459CB">
        <w:rPr>
          <w:rFonts w:ascii="Times New Roman" w:hAnsi="Times New Roman" w:cs="Times New Roman"/>
          <w:color w:val="000000" w:themeColor="text1"/>
          <w:sz w:val="24"/>
          <w:szCs w:val="24"/>
        </w:rPr>
        <w:t>Ellemers</w:t>
      </w:r>
      <w:proofErr w:type="spellEnd"/>
      <w:r w:rsidR="00B35551" w:rsidRPr="00E459CB">
        <w:rPr>
          <w:rFonts w:ascii="Times New Roman" w:hAnsi="Times New Roman" w:cs="Times New Roman"/>
          <w:color w:val="000000" w:themeColor="text1"/>
          <w:sz w:val="24"/>
          <w:szCs w:val="24"/>
        </w:rPr>
        <w:t>, Sassenberg, &amp; Scholl, 2017), which shares the intellectually humble features of wrongness admission (</w:t>
      </w:r>
      <w:r w:rsidR="003D3135" w:rsidRPr="00E459CB">
        <w:rPr>
          <w:rFonts w:ascii="Times New Roman" w:hAnsi="Times New Roman" w:cs="Times New Roman"/>
          <w:color w:val="000000" w:themeColor="text1"/>
          <w:sz w:val="24"/>
          <w:szCs w:val="24"/>
        </w:rPr>
        <w:t>, 2018</w:t>
      </w:r>
      <w:r w:rsidR="00B35551" w:rsidRPr="00E459CB">
        <w:rPr>
          <w:rFonts w:ascii="Times New Roman" w:hAnsi="Times New Roman" w:cs="Times New Roman"/>
          <w:color w:val="000000" w:themeColor="text1"/>
          <w:sz w:val="24"/>
          <w:szCs w:val="24"/>
        </w:rPr>
        <w:t xml:space="preserve">). </w:t>
      </w:r>
      <w:r w:rsidR="00F945F7" w:rsidRPr="00E459CB">
        <w:rPr>
          <w:rFonts w:ascii="Times New Roman" w:hAnsi="Times New Roman" w:cs="Times New Roman"/>
          <w:color w:val="000000" w:themeColor="text1"/>
          <w:sz w:val="24"/>
          <w:szCs w:val="24"/>
        </w:rPr>
        <w:t xml:space="preserve">We also predicted a negative </w:t>
      </w:r>
      <w:r w:rsidR="00454033" w:rsidRPr="00E459CB">
        <w:rPr>
          <w:rFonts w:ascii="Times New Roman" w:hAnsi="Times New Roman" w:cs="Times New Roman"/>
          <w:color w:val="000000" w:themeColor="text1"/>
          <w:sz w:val="24"/>
          <w:szCs w:val="24"/>
        </w:rPr>
        <w:t>cor</w:t>
      </w:r>
      <w:r w:rsidR="00F945F7" w:rsidRPr="00E459CB">
        <w:rPr>
          <w:rFonts w:ascii="Times New Roman" w:hAnsi="Times New Roman" w:cs="Times New Roman"/>
          <w:color w:val="000000" w:themeColor="text1"/>
          <w:sz w:val="24"/>
          <w:szCs w:val="24"/>
        </w:rPr>
        <w:t xml:space="preserve">relation </w:t>
      </w:r>
      <w:r w:rsidR="000B43C9" w:rsidRPr="00E459CB">
        <w:rPr>
          <w:rFonts w:ascii="Times New Roman" w:hAnsi="Times New Roman" w:cs="Times New Roman"/>
          <w:color w:val="000000" w:themeColor="text1"/>
          <w:sz w:val="24"/>
          <w:szCs w:val="24"/>
        </w:rPr>
        <w:t>between WA</w:t>
      </w:r>
      <w:r w:rsidR="00DA0A38" w:rsidRPr="00E459CB">
        <w:rPr>
          <w:rFonts w:ascii="Times New Roman" w:hAnsi="Times New Roman" w:cs="Times New Roman"/>
          <w:color w:val="000000" w:themeColor="text1"/>
          <w:sz w:val="24"/>
          <w:szCs w:val="24"/>
        </w:rPr>
        <w:t>W</w:t>
      </w:r>
      <w:r w:rsidR="000B43C9" w:rsidRPr="00E459CB">
        <w:rPr>
          <w:rFonts w:ascii="Times New Roman" w:hAnsi="Times New Roman" w:cs="Times New Roman"/>
          <w:color w:val="000000" w:themeColor="text1"/>
          <w:sz w:val="24"/>
          <w:szCs w:val="24"/>
        </w:rPr>
        <w:t xml:space="preserve"> and</w:t>
      </w:r>
      <w:r w:rsidR="00F945F7" w:rsidRPr="00E459CB">
        <w:rPr>
          <w:rFonts w:ascii="Times New Roman" w:hAnsi="Times New Roman" w:cs="Times New Roman"/>
          <w:color w:val="000000" w:themeColor="text1"/>
          <w:sz w:val="24"/>
          <w:szCs w:val="24"/>
        </w:rPr>
        <w:t xml:space="preserve"> Social Dominance Orientation </w:t>
      </w:r>
      <w:r w:rsidR="000B43C9" w:rsidRPr="00E459CB">
        <w:rPr>
          <w:rFonts w:ascii="Times New Roman" w:hAnsi="Times New Roman" w:cs="Times New Roman"/>
          <w:color w:val="000000" w:themeColor="text1"/>
          <w:sz w:val="24"/>
          <w:szCs w:val="24"/>
        </w:rPr>
        <w:t>(</w:t>
      </w:r>
      <w:r w:rsidR="008B38F0" w:rsidRPr="00E459CB">
        <w:rPr>
          <w:rFonts w:ascii="Times New Roman" w:hAnsi="Times New Roman" w:cs="Times New Roman"/>
          <w:color w:val="000000" w:themeColor="text1"/>
          <w:sz w:val="24"/>
          <w:szCs w:val="24"/>
        </w:rPr>
        <w:t xml:space="preserve">SDO: </w:t>
      </w:r>
      <w:proofErr w:type="spellStart"/>
      <w:r w:rsidR="000B43C9" w:rsidRPr="00E459CB">
        <w:rPr>
          <w:rFonts w:ascii="Times New Roman" w:hAnsi="Times New Roman" w:cs="Times New Roman"/>
          <w:color w:val="000000" w:themeColor="text1"/>
          <w:sz w:val="24"/>
          <w:szCs w:val="24"/>
        </w:rPr>
        <w:t>Pratto</w:t>
      </w:r>
      <w:proofErr w:type="spellEnd"/>
      <w:r w:rsidR="000B43C9" w:rsidRPr="00E459CB">
        <w:rPr>
          <w:rFonts w:ascii="Times New Roman" w:hAnsi="Times New Roman" w:cs="Times New Roman"/>
          <w:color w:val="000000" w:themeColor="text1"/>
          <w:sz w:val="24"/>
          <w:szCs w:val="24"/>
        </w:rPr>
        <w:t xml:space="preserve">, </w:t>
      </w:r>
      <w:proofErr w:type="spellStart"/>
      <w:r w:rsidR="000B43C9" w:rsidRPr="00E459CB">
        <w:rPr>
          <w:rFonts w:ascii="Times New Roman" w:hAnsi="Times New Roman" w:cs="Times New Roman"/>
          <w:color w:val="000000" w:themeColor="text1"/>
          <w:sz w:val="24"/>
          <w:szCs w:val="24"/>
        </w:rPr>
        <w:t>Sidanius</w:t>
      </w:r>
      <w:proofErr w:type="spellEnd"/>
      <w:r w:rsidR="000B43C9" w:rsidRPr="00E459CB">
        <w:rPr>
          <w:rFonts w:ascii="Times New Roman" w:hAnsi="Times New Roman" w:cs="Times New Roman"/>
          <w:color w:val="000000" w:themeColor="text1"/>
          <w:sz w:val="24"/>
          <w:szCs w:val="24"/>
        </w:rPr>
        <w:t xml:space="preserve">, Stallworth, &amp; </w:t>
      </w:r>
      <w:proofErr w:type="spellStart"/>
      <w:r w:rsidR="000B43C9" w:rsidRPr="00E459CB">
        <w:rPr>
          <w:rFonts w:ascii="Times New Roman" w:hAnsi="Times New Roman" w:cs="Times New Roman"/>
          <w:color w:val="000000" w:themeColor="text1"/>
          <w:sz w:val="24"/>
          <w:szCs w:val="24"/>
        </w:rPr>
        <w:t>Malle</w:t>
      </w:r>
      <w:proofErr w:type="spellEnd"/>
      <w:r w:rsidR="000B43C9" w:rsidRPr="00E459CB">
        <w:rPr>
          <w:rFonts w:ascii="Times New Roman" w:hAnsi="Times New Roman" w:cs="Times New Roman"/>
          <w:color w:val="000000" w:themeColor="text1"/>
          <w:sz w:val="24"/>
          <w:szCs w:val="24"/>
        </w:rPr>
        <w:t xml:space="preserve">, 1994). </w:t>
      </w:r>
      <w:r w:rsidR="00743A5E" w:rsidRPr="00E459CB">
        <w:rPr>
          <w:rFonts w:ascii="Times New Roman" w:hAnsi="Times New Roman" w:cs="Times New Roman"/>
          <w:color w:val="000000" w:themeColor="text1"/>
          <w:sz w:val="24"/>
          <w:szCs w:val="24"/>
        </w:rPr>
        <w:t xml:space="preserve">SDO </w:t>
      </w:r>
      <w:r w:rsidR="000B43C9" w:rsidRPr="00E459CB">
        <w:rPr>
          <w:rFonts w:ascii="Times New Roman" w:hAnsi="Times New Roman" w:cs="Times New Roman"/>
          <w:color w:val="000000" w:themeColor="text1"/>
          <w:sz w:val="24"/>
          <w:szCs w:val="24"/>
        </w:rPr>
        <w:t>contain</w:t>
      </w:r>
      <w:r w:rsidR="00B35551" w:rsidRPr="00E459CB">
        <w:rPr>
          <w:rFonts w:ascii="Times New Roman" w:hAnsi="Times New Roman" w:cs="Times New Roman"/>
          <w:color w:val="000000" w:themeColor="text1"/>
          <w:sz w:val="24"/>
          <w:szCs w:val="24"/>
        </w:rPr>
        <w:t>s</w:t>
      </w:r>
      <w:r w:rsidR="000B43C9" w:rsidRPr="00E459CB">
        <w:rPr>
          <w:rFonts w:ascii="Times New Roman" w:hAnsi="Times New Roman" w:cs="Times New Roman"/>
          <w:color w:val="000000" w:themeColor="text1"/>
          <w:sz w:val="24"/>
          <w:szCs w:val="24"/>
        </w:rPr>
        <w:t xml:space="preserve"> features (power and dominance) that may hinder the </w:t>
      </w:r>
      <w:r w:rsidR="00DA0A38" w:rsidRPr="00E459CB">
        <w:rPr>
          <w:rFonts w:ascii="Times New Roman" w:hAnsi="Times New Roman" w:cs="Times New Roman"/>
          <w:color w:val="000000" w:themeColor="text1"/>
          <w:sz w:val="24"/>
          <w:szCs w:val="24"/>
        </w:rPr>
        <w:t>willingness</w:t>
      </w:r>
      <w:r w:rsidR="000B43C9" w:rsidRPr="00E459CB">
        <w:rPr>
          <w:rFonts w:ascii="Times New Roman" w:hAnsi="Times New Roman" w:cs="Times New Roman"/>
          <w:color w:val="000000" w:themeColor="text1"/>
          <w:sz w:val="24"/>
          <w:szCs w:val="24"/>
        </w:rPr>
        <w:t xml:space="preserve"> to admit wrongness.</w:t>
      </w:r>
    </w:p>
    <w:p w14:paraId="2C9DF7BF" w14:textId="77777777" w:rsidR="00540618" w:rsidRPr="00E459CB" w:rsidRDefault="000B43C9" w:rsidP="003D6EA5">
      <w:pPr>
        <w:spacing w:after="0" w:line="480" w:lineRule="auto"/>
        <w:ind w:firstLine="720"/>
        <w:rPr>
          <w:rFonts w:ascii="Times New Roman" w:hAnsi="Times New Roman" w:cs="Times New Roman"/>
          <w:color w:val="000000" w:themeColor="text1"/>
          <w:sz w:val="24"/>
          <w:szCs w:val="24"/>
        </w:rPr>
      </w:pPr>
      <w:r w:rsidRPr="00E459CB">
        <w:rPr>
          <w:rFonts w:ascii="Times New Roman" w:hAnsi="Times New Roman" w:cs="Times New Roman"/>
          <w:color w:val="000000" w:themeColor="text1"/>
          <w:sz w:val="24"/>
          <w:szCs w:val="24"/>
        </w:rPr>
        <w:t xml:space="preserve">Finally, we predicted a positive </w:t>
      </w:r>
      <w:r w:rsidR="00454033" w:rsidRPr="00E459CB">
        <w:rPr>
          <w:rFonts w:ascii="Times New Roman" w:hAnsi="Times New Roman" w:cs="Times New Roman"/>
          <w:color w:val="000000" w:themeColor="text1"/>
          <w:sz w:val="24"/>
          <w:szCs w:val="24"/>
        </w:rPr>
        <w:t>cor</w:t>
      </w:r>
      <w:r w:rsidRPr="00E459CB">
        <w:rPr>
          <w:rFonts w:ascii="Times New Roman" w:hAnsi="Times New Roman" w:cs="Times New Roman"/>
          <w:color w:val="000000" w:themeColor="text1"/>
          <w:sz w:val="24"/>
          <w:szCs w:val="24"/>
        </w:rPr>
        <w:t>relation between WA</w:t>
      </w:r>
      <w:r w:rsidR="009019DE" w:rsidRPr="00E459CB">
        <w:rPr>
          <w:rFonts w:ascii="Times New Roman" w:hAnsi="Times New Roman" w:cs="Times New Roman"/>
          <w:color w:val="000000" w:themeColor="text1"/>
          <w:sz w:val="24"/>
          <w:szCs w:val="24"/>
        </w:rPr>
        <w:t>W</w:t>
      </w:r>
      <w:r w:rsidRPr="00E459CB">
        <w:rPr>
          <w:rFonts w:ascii="Times New Roman" w:hAnsi="Times New Roman" w:cs="Times New Roman"/>
          <w:color w:val="000000" w:themeColor="text1"/>
          <w:sz w:val="24"/>
          <w:szCs w:val="24"/>
        </w:rPr>
        <w:t xml:space="preserve"> and emotional intelligence as measured by the Situational Test of Emotional Understanding (STEU: </w:t>
      </w:r>
      <w:proofErr w:type="spellStart"/>
      <w:r w:rsidRPr="00E459CB">
        <w:rPr>
          <w:rFonts w:ascii="Times New Roman" w:hAnsi="Times New Roman" w:cs="Times New Roman"/>
          <w:color w:val="000000" w:themeColor="text1"/>
          <w:sz w:val="24"/>
          <w:szCs w:val="24"/>
        </w:rPr>
        <w:t>MacCann</w:t>
      </w:r>
      <w:proofErr w:type="spellEnd"/>
      <w:r w:rsidRPr="00E459CB">
        <w:rPr>
          <w:rFonts w:ascii="Times New Roman" w:hAnsi="Times New Roman" w:cs="Times New Roman"/>
          <w:color w:val="000000" w:themeColor="text1"/>
          <w:sz w:val="24"/>
          <w:szCs w:val="24"/>
        </w:rPr>
        <w:t xml:space="preserve"> &amp; Roberts, 2008). </w:t>
      </w:r>
      <w:r w:rsidR="00501DE9" w:rsidRPr="00E459CB">
        <w:rPr>
          <w:rFonts w:ascii="Times New Roman" w:hAnsi="Times New Roman" w:cs="Times New Roman"/>
          <w:color w:val="000000" w:themeColor="text1"/>
          <w:sz w:val="24"/>
          <w:szCs w:val="24"/>
        </w:rPr>
        <w:t>C</w:t>
      </w:r>
      <w:r w:rsidR="00104545" w:rsidRPr="00E459CB">
        <w:rPr>
          <w:rFonts w:ascii="Times New Roman" w:hAnsi="Times New Roman" w:cs="Times New Roman"/>
          <w:color w:val="000000" w:themeColor="text1"/>
          <w:sz w:val="24"/>
          <w:szCs w:val="24"/>
        </w:rPr>
        <w:t>oncepts related to emotional understanding</w:t>
      </w:r>
      <w:r w:rsidRPr="00E459CB">
        <w:rPr>
          <w:rFonts w:ascii="Times New Roman" w:hAnsi="Times New Roman" w:cs="Times New Roman"/>
          <w:color w:val="000000" w:themeColor="text1"/>
          <w:sz w:val="24"/>
          <w:szCs w:val="24"/>
        </w:rPr>
        <w:t>,</w:t>
      </w:r>
      <w:r w:rsidR="00104545" w:rsidRPr="00E459CB">
        <w:rPr>
          <w:rFonts w:ascii="Times New Roman" w:hAnsi="Times New Roman" w:cs="Times New Roman"/>
          <w:color w:val="000000" w:themeColor="text1"/>
          <w:sz w:val="24"/>
          <w:szCs w:val="24"/>
        </w:rPr>
        <w:t xml:space="preserve"> such</w:t>
      </w:r>
      <w:r w:rsidRPr="00E459CB">
        <w:rPr>
          <w:rFonts w:ascii="Times New Roman" w:hAnsi="Times New Roman" w:cs="Times New Roman"/>
          <w:color w:val="000000" w:themeColor="text1"/>
          <w:sz w:val="24"/>
          <w:szCs w:val="24"/>
        </w:rPr>
        <w:t xml:space="preserve"> as empathy and, more directly, perspective</w:t>
      </w:r>
      <w:r w:rsidR="00104545" w:rsidRPr="00E459CB">
        <w:rPr>
          <w:rFonts w:ascii="Times New Roman" w:hAnsi="Times New Roman" w:cs="Times New Roman"/>
          <w:color w:val="000000" w:themeColor="text1"/>
          <w:sz w:val="24"/>
          <w:szCs w:val="24"/>
        </w:rPr>
        <w:t xml:space="preserve"> taking,</w:t>
      </w:r>
      <w:r w:rsidRPr="00E459CB">
        <w:rPr>
          <w:rFonts w:ascii="Times New Roman" w:hAnsi="Times New Roman" w:cs="Times New Roman"/>
          <w:color w:val="000000" w:themeColor="text1"/>
          <w:sz w:val="24"/>
          <w:szCs w:val="24"/>
        </w:rPr>
        <w:t xml:space="preserve"> </w:t>
      </w:r>
      <w:r w:rsidR="00501DE9" w:rsidRPr="00E459CB">
        <w:rPr>
          <w:rFonts w:ascii="Times New Roman" w:hAnsi="Times New Roman" w:cs="Times New Roman"/>
          <w:color w:val="000000" w:themeColor="text1"/>
          <w:sz w:val="24"/>
          <w:szCs w:val="24"/>
        </w:rPr>
        <w:t xml:space="preserve">have been found to </w:t>
      </w:r>
      <w:r w:rsidRPr="00E459CB">
        <w:rPr>
          <w:rFonts w:ascii="Times New Roman" w:hAnsi="Times New Roman" w:cs="Times New Roman"/>
          <w:color w:val="000000" w:themeColor="text1"/>
          <w:sz w:val="24"/>
          <w:szCs w:val="24"/>
        </w:rPr>
        <w:t xml:space="preserve">play a role in attitude change (Norton, </w:t>
      </w:r>
      <w:proofErr w:type="spellStart"/>
      <w:r w:rsidRPr="00E459CB">
        <w:rPr>
          <w:rFonts w:ascii="Times New Roman" w:hAnsi="Times New Roman" w:cs="Times New Roman"/>
          <w:color w:val="000000" w:themeColor="text1"/>
          <w:sz w:val="24"/>
          <w:szCs w:val="24"/>
        </w:rPr>
        <w:t>Monin</w:t>
      </w:r>
      <w:proofErr w:type="spellEnd"/>
      <w:r w:rsidRPr="00E459CB">
        <w:rPr>
          <w:rFonts w:ascii="Times New Roman" w:hAnsi="Times New Roman" w:cs="Times New Roman"/>
          <w:color w:val="000000" w:themeColor="text1"/>
          <w:sz w:val="24"/>
          <w:szCs w:val="24"/>
        </w:rPr>
        <w:t>, Cooper, &amp; Hogg, 2003)</w:t>
      </w:r>
      <w:r w:rsidR="00501DE9" w:rsidRPr="00E459CB">
        <w:rPr>
          <w:rFonts w:ascii="Times New Roman" w:hAnsi="Times New Roman" w:cs="Times New Roman"/>
          <w:color w:val="000000" w:themeColor="text1"/>
          <w:sz w:val="24"/>
          <w:szCs w:val="24"/>
        </w:rPr>
        <w:t xml:space="preserve">. </w:t>
      </w:r>
      <w:r w:rsidR="006E754C" w:rsidRPr="00E459CB">
        <w:rPr>
          <w:rFonts w:ascii="Times New Roman" w:hAnsi="Times New Roman" w:cs="Times New Roman"/>
          <w:color w:val="000000" w:themeColor="text1"/>
          <w:sz w:val="24"/>
          <w:szCs w:val="24"/>
        </w:rPr>
        <w:t>W</w:t>
      </w:r>
      <w:r w:rsidR="009019DE" w:rsidRPr="00E459CB">
        <w:rPr>
          <w:rFonts w:ascii="Times New Roman" w:hAnsi="Times New Roman" w:cs="Times New Roman"/>
          <w:color w:val="000000" w:themeColor="text1"/>
          <w:sz w:val="24"/>
          <w:szCs w:val="24"/>
        </w:rPr>
        <w:t>illingness</w:t>
      </w:r>
      <w:r w:rsidR="00104545" w:rsidRPr="00E459CB">
        <w:rPr>
          <w:rFonts w:ascii="Times New Roman" w:hAnsi="Times New Roman" w:cs="Times New Roman"/>
          <w:color w:val="000000" w:themeColor="text1"/>
          <w:sz w:val="24"/>
          <w:szCs w:val="24"/>
        </w:rPr>
        <w:t xml:space="preserve"> to</w:t>
      </w:r>
      <w:r w:rsidR="009019DE" w:rsidRPr="00E459CB">
        <w:rPr>
          <w:rFonts w:ascii="Times New Roman" w:hAnsi="Times New Roman" w:cs="Times New Roman"/>
          <w:color w:val="000000" w:themeColor="text1"/>
          <w:sz w:val="24"/>
          <w:szCs w:val="24"/>
        </w:rPr>
        <w:t xml:space="preserve"> admit</w:t>
      </w:r>
      <w:r w:rsidR="00104545" w:rsidRPr="00E459CB">
        <w:rPr>
          <w:rFonts w:ascii="Times New Roman" w:hAnsi="Times New Roman" w:cs="Times New Roman"/>
          <w:color w:val="000000" w:themeColor="text1"/>
          <w:sz w:val="24"/>
          <w:szCs w:val="24"/>
        </w:rPr>
        <w:t xml:space="preserve"> </w:t>
      </w:r>
      <w:r w:rsidR="00501DE9" w:rsidRPr="00E459CB">
        <w:rPr>
          <w:rFonts w:ascii="Times New Roman" w:hAnsi="Times New Roman" w:cs="Times New Roman"/>
          <w:color w:val="000000" w:themeColor="text1"/>
          <w:sz w:val="24"/>
          <w:szCs w:val="24"/>
        </w:rPr>
        <w:t xml:space="preserve">should </w:t>
      </w:r>
      <w:r w:rsidR="00104545" w:rsidRPr="00E459CB">
        <w:rPr>
          <w:rFonts w:ascii="Times New Roman" w:hAnsi="Times New Roman" w:cs="Times New Roman"/>
          <w:color w:val="000000" w:themeColor="text1"/>
          <w:sz w:val="24"/>
          <w:szCs w:val="24"/>
        </w:rPr>
        <w:t>be significantly related to emotional understanding.</w:t>
      </w:r>
    </w:p>
    <w:p w14:paraId="43361428" w14:textId="77777777" w:rsidR="009F46D5" w:rsidRPr="00E459CB" w:rsidRDefault="009F46D5" w:rsidP="003D6EA5">
      <w:pPr>
        <w:spacing w:after="0" w:line="480" w:lineRule="auto"/>
        <w:jc w:val="center"/>
        <w:rPr>
          <w:rFonts w:ascii="Times New Roman" w:hAnsi="Times New Roman" w:cs="Times New Roman"/>
          <w:b/>
          <w:color w:val="000000" w:themeColor="text1"/>
          <w:sz w:val="24"/>
          <w:szCs w:val="24"/>
        </w:rPr>
      </w:pPr>
      <w:r w:rsidRPr="00E459CB">
        <w:rPr>
          <w:rFonts w:ascii="Times New Roman" w:hAnsi="Times New Roman" w:cs="Times New Roman"/>
          <w:b/>
          <w:color w:val="000000" w:themeColor="text1"/>
          <w:sz w:val="24"/>
          <w:szCs w:val="24"/>
        </w:rPr>
        <w:t>Study 1a Method</w:t>
      </w:r>
    </w:p>
    <w:p w14:paraId="0CB01E19" w14:textId="77777777" w:rsidR="009F46D5" w:rsidRPr="00E459CB" w:rsidRDefault="009F46D5" w:rsidP="003D6EA5">
      <w:pPr>
        <w:spacing w:after="0" w:line="480" w:lineRule="auto"/>
        <w:rPr>
          <w:rFonts w:ascii="Times New Roman" w:hAnsi="Times New Roman" w:cs="Times New Roman"/>
          <w:b/>
          <w:color w:val="000000" w:themeColor="text1"/>
          <w:sz w:val="24"/>
          <w:szCs w:val="24"/>
        </w:rPr>
      </w:pPr>
      <w:r w:rsidRPr="00E459CB">
        <w:rPr>
          <w:rFonts w:ascii="Times New Roman" w:hAnsi="Times New Roman" w:cs="Times New Roman"/>
          <w:b/>
          <w:color w:val="000000" w:themeColor="text1"/>
          <w:sz w:val="24"/>
          <w:szCs w:val="24"/>
        </w:rPr>
        <w:t>Participants</w:t>
      </w:r>
      <w:r w:rsidR="002A6F09" w:rsidRPr="00E459CB">
        <w:rPr>
          <w:rFonts w:ascii="Times New Roman" w:hAnsi="Times New Roman" w:cs="Times New Roman"/>
          <w:b/>
          <w:color w:val="000000" w:themeColor="text1"/>
          <w:sz w:val="24"/>
          <w:szCs w:val="24"/>
        </w:rPr>
        <w:t xml:space="preserve"> &amp; Procedures</w:t>
      </w:r>
    </w:p>
    <w:p w14:paraId="5B7F5735" w14:textId="77777777" w:rsidR="00DC64A2" w:rsidRPr="00E459CB" w:rsidRDefault="009F46D5" w:rsidP="003D6EA5">
      <w:pPr>
        <w:spacing w:after="0" w:line="480" w:lineRule="auto"/>
        <w:rPr>
          <w:rFonts w:ascii="Times New Roman" w:hAnsi="Times New Roman" w:cs="Times New Roman"/>
          <w:color w:val="000000" w:themeColor="text1"/>
          <w:sz w:val="24"/>
          <w:szCs w:val="24"/>
        </w:rPr>
      </w:pPr>
      <w:r w:rsidRPr="00E459CB">
        <w:rPr>
          <w:rFonts w:ascii="Times New Roman" w:hAnsi="Times New Roman" w:cs="Times New Roman"/>
          <w:color w:val="000000" w:themeColor="text1"/>
          <w:sz w:val="24"/>
          <w:szCs w:val="24"/>
        </w:rPr>
        <w:tab/>
      </w:r>
      <w:r w:rsidR="002A6F09" w:rsidRPr="00E459CB">
        <w:rPr>
          <w:rFonts w:ascii="Times New Roman" w:hAnsi="Times New Roman" w:cs="Times New Roman"/>
          <w:color w:val="000000" w:themeColor="text1"/>
          <w:sz w:val="24"/>
          <w:szCs w:val="24"/>
        </w:rPr>
        <w:t>Participants were 1</w:t>
      </w:r>
      <w:r w:rsidR="00786401" w:rsidRPr="00E459CB">
        <w:rPr>
          <w:rFonts w:ascii="Times New Roman" w:hAnsi="Times New Roman" w:cs="Times New Roman"/>
          <w:color w:val="000000" w:themeColor="text1"/>
          <w:sz w:val="24"/>
          <w:szCs w:val="24"/>
        </w:rPr>
        <w:t>31</w:t>
      </w:r>
      <w:r w:rsidR="002A6F09" w:rsidRPr="00E459CB">
        <w:rPr>
          <w:rFonts w:ascii="Times New Roman" w:hAnsi="Times New Roman" w:cs="Times New Roman"/>
          <w:color w:val="000000" w:themeColor="text1"/>
          <w:sz w:val="24"/>
          <w:szCs w:val="24"/>
        </w:rPr>
        <w:t xml:space="preserve"> (</w:t>
      </w:r>
      <w:r w:rsidR="00786401" w:rsidRPr="00E459CB">
        <w:rPr>
          <w:rFonts w:ascii="Times New Roman" w:hAnsi="Times New Roman" w:cs="Times New Roman"/>
          <w:color w:val="000000" w:themeColor="text1"/>
          <w:sz w:val="24"/>
          <w:szCs w:val="24"/>
        </w:rPr>
        <w:t>80</w:t>
      </w:r>
      <w:r w:rsidR="002A6F09" w:rsidRPr="00E459CB">
        <w:rPr>
          <w:rFonts w:ascii="Times New Roman" w:hAnsi="Times New Roman" w:cs="Times New Roman"/>
          <w:color w:val="000000" w:themeColor="text1"/>
          <w:sz w:val="24"/>
          <w:szCs w:val="24"/>
        </w:rPr>
        <w:t xml:space="preserve"> female; </w:t>
      </w:r>
      <w:r w:rsidR="002A6F09" w:rsidRPr="00E459CB">
        <w:rPr>
          <w:rFonts w:ascii="Times New Roman" w:hAnsi="Times New Roman" w:cs="Times New Roman"/>
          <w:i/>
          <w:color w:val="000000" w:themeColor="text1"/>
          <w:sz w:val="24"/>
          <w:szCs w:val="24"/>
        </w:rPr>
        <w:t>M</w:t>
      </w:r>
      <w:r w:rsidR="002A6F09" w:rsidRPr="00E459CB">
        <w:rPr>
          <w:rFonts w:ascii="Times New Roman" w:hAnsi="Times New Roman" w:cs="Times New Roman"/>
          <w:color w:val="000000" w:themeColor="text1"/>
          <w:sz w:val="24"/>
          <w:szCs w:val="24"/>
          <w:vertAlign w:val="subscript"/>
        </w:rPr>
        <w:t>age</w:t>
      </w:r>
      <w:r w:rsidR="002A6F09" w:rsidRPr="00E459CB">
        <w:rPr>
          <w:rFonts w:ascii="Times New Roman" w:hAnsi="Times New Roman" w:cs="Times New Roman"/>
          <w:color w:val="000000" w:themeColor="text1"/>
          <w:sz w:val="24"/>
          <w:szCs w:val="24"/>
        </w:rPr>
        <w:t xml:space="preserve"> = 27.16) undergraduates and community members in or around Tübingen</w:t>
      </w:r>
      <w:r w:rsidR="00372043" w:rsidRPr="00E459CB">
        <w:rPr>
          <w:rFonts w:ascii="Times New Roman" w:hAnsi="Times New Roman" w:cs="Times New Roman"/>
          <w:color w:val="000000" w:themeColor="text1"/>
          <w:sz w:val="24"/>
          <w:szCs w:val="24"/>
        </w:rPr>
        <w:t>,</w:t>
      </w:r>
      <w:r w:rsidR="002A6F09" w:rsidRPr="00E459CB">
        <w:rPr>
          <w:rFonts w:ascii="Times New Roman" w:hAnsi="Times New Roman" w:cs="Times New Roman"/>
          <w:color w:val="000000" w:themeColor="text1"/>
          <w:sz w:val="24"/>
          <w:szCs w:val="24"/>
        </w:rPr>
        <w:t xml:space="preserve"> Germany. All measures were </w:t>
      </w:r>
      <w:r w:rsidR="003D4BE2" w:rsidRPr="00E459CB">
        <w:rPr>
          <w:rFonts w:ascii="Times New Roman" w:hAnsi="Times New Roman" w:cs="Times New Roman"/>
          <w:color w:val="000000" w:themeColor="text1"/>
          <w:sz w:val="24"/>
          <w:szCs w:val="24"/>
        </w:rPr>
        <w:t>included in</w:t>
      </w:r>
      <w:r w:rsidR="002A6F09" w:rsidRPr="00E459CB">
        <w:rPr>
          <w:rFonts w:ascii="Times New Roman" w:hAnsi="Times New Roman" w:cs="Times New Roman"/>
          <w:color w:val="000000" w:themeColor="text1"/>
          <w:sz w:val="24"/>
          <w:szCs w:val="24"/>
        </w:rPr>
        <w:t xml:space="preserve"> a large online survey.</w:t>
      </w:r>
      <w:r w:rsidR="00DC64A2" w:rsidRPr="00E459CB">
        <w:rPr>
          <w:rFonts w:ascii="Times New Roman" w:hAnsi="Times New Roman" w:cs="Times New Roman"/>
          <w:color w:val="000000" w:themeColor="text1"/>
          <w:sz w:val="24"/>
          <w:szCs w:val="24"/>
        </w:rPr>
        <w:t xml:space="preserve"> We recruited participants through emails and a listserv </w:t>
      </w:r>
      <w:r w:rsidR="00104545" w:rsidRPr="00E459CB">
        <w:rPr>
          <w:rFonts w:ascii="Times New Roman" w:hAnsi="Times New Roman" w:cs="Times New Roman"/>
          <w:color w:val="000000" w:themeColor="text1"/>
          <w:sz w:val="24"/>
          <w:szCs w:val="24"/>
        </w:rPr>
        <w:t>via</w:t>
      </w:r>
      <w:r w:rsidR="00DC64A2" w:rsidRPr="00E459CB">
        <w:rPr>
          <w:rFonts w:ascii="Times New Roman" w:hAnsi="Times New Roman" w:cs="Times New Roman"/>
          <w:color w:val="000000" w:themeColor="text1"/>
          <w:sz w:val="24"/>
          <w:szCs w:val="24"/>
        </w:rPr>
        <w:t xml:space="preserve"> an online participation system.</w:t>
      </w:r>
      <w:r w:rsidR="002A6F09" w:rsidRPr="00E459CB">
        <w:rPr>
          <w:rFonts w:ascii="Times New Roman" w:hAnsi="Times New Roman" w:cs="Times New Roman"/>
          <w:color w:val="000000" w:themeColor="text1"/>
          <w:sz w:val="24"/>
          <w:szCs w:val="24"/>
        </w:rPr>
        <w:t xml:space="preserve"> Participants completed </w:t>
      </w:r>
      <w:r w:rsidR="008B38F0" w:rsidRPr="00E459CB">
        <w:rPr>
          <w:rFonts w:ascii="Times New Roman" w:hAnsi="Times New Roman" w:cs="Times New Roman"/>
          <w:color w:val="000000" w:themeColor="text1"/>
          <w:sz w:val="24"/>
          <w:szCs w:val="24"/>
        </w:rPr>
        <w:t>an online</w:t>
      </w:r>
      <w:r w:rsidR="002A6F09" w:rsidRPr="00E459CB">
        <w:rPr>
          <w:rFonts w:ascii="Times New Roman" w:hAnsi="Times New Roman" w:cs="Times New Roman"/>
          <w:color w:val="000000" w:themeColor="text1"/>
          <w:sz w:val="24"/>
          <w:szCs w:val="24"/>
        </w:rPr>
        <w:t xml:space="preserve"> survey for a chance to win 1 of </w:t>
      </w:r>
      <w:r w:rsidR="00FC0263" w:rsidRPr="00E459CB">
        <w:rPr>
          <w:rFonts w:ascii="Times New Roman" w:hAnsi="Times New Roman" w:cs="Times New Roman"/>
          <w:color w:val="000000" w:themeColor="text1"/>
          <w:sz w:val="24"/>
          <w:szCs w:val="24"/>
        </w:rPr>
        <w:t>3</w:t>
      </w:r>
      <w:r w:rsidR="004B6F9F" w:rsidRPr="00E459CB">
        <w:rPr>
          <w:rFonts w:ascii="Times New Roman" w:hAnsi="Times New Roman" w:cs="Times New Roman"/>
          <w:color w:val="000000" w:themeColor="text1"/>
          <w:sz w:val="24"/>
          <w:szCs w:val="24"/>
        </w:rPr>
        <w:t xml:space="preserve"> </w:t>
      </w:r>
      <w:r w:rsidR="002A6F09" w:rsidRPr="00E459CB">
        <w:rPr>
          <w:rFonts w:ascii="Times New Roman" w:hAnsi="Times New Roman" w:cs="Times New Roman"/>
          <w:color w:val="000000" w:themeColor="text1"/>
          <w:sz w:val="24"/>
          <w:szCs w:val="24"/>
        </w:rPr>
        <w:t>Amazon Gift Cards</w:t>
      </w:r>
      <w:r w:rsidR="004B6F9F" w:rsidRPr="00E459CB">
        <w:rPr>
          <w:rFonts w:ascii="Times New Roman" w:hAnsi="Times New Roman" w:cs="Times New Roman"/>
          <w:color w:val="000000" w:themeColor="text1"/>
          <w:sz w:val="24"/>
          <w:szCs w:val="24"/>
        </w:rPr>
        <w:t xml:space="preserve"> for €50</w:t>
      </w:r>
      <w:r w:rsidR="002A6F09" w:rsidRPr="00E459CB">
        <w:rPr>
          <w:rFonts w:ascii="Times New Roman" w:hAnsi="Times New Roman" w:cs="Times New Roman"/>
          <w:color w:val="000000" w:themeColor="text1"/>
          <w:sz w:val="24"/>
          <w:szCs w:val="24"/>
        </w:rPr>
        <w:t xml:space="preserve">. We continued data collection until further calls for participation were fruitless. </w:t>
      </w:r>
    </w:p>
    <w:p w14:paraId="3F4179F3" w14:textId="77777777" w:rsidR="009F46D5" w:rsidRPr="00E459CB" w:rsidRDefault="002A6F09" w:rsidP="003D6EA5">
      <w:pPr>
        <w:spacing w:after="0" w:line="480" w:lineRule="auto"/>
        <w:ind w:firstLine="720"/>
        <w:rPr>
          <w:rFonts w:ascii="Times New Roman" w:hAnsi="Times New Roman" w:cs="Times New Roman"/>
          <w:color w:val="000000" w:themeColor="text1"/>
          <w:sz w:val="24"/>
          <w:szCs w:val="24"/>
        </w:rPr>
      </w:pPr>
      <w:r w:rsidRPr="00E459CB">
        <w:rPr>
          <w:rFonts w:ascii="Times New Roman" w:hAnsi="Times New Roman" w:cs="Times New Roman"/>
          <w:color w:val="000000" w:themeColor="text1"/>
          <w:sz w:val="24"/>
          <w:szCs w:val="24"/>
        </w:rPr>
        <w:t>Participants completed a battery of questionnaires, received information regardin</w:t>
      </w:r>
      <w:r w:rsidR="00DC64A2" w:rsidRPr="00E459CB">
        <w:rPr>
          <w:rFonts w:ascii="Times New Roman" w:hAnsi="Times New Roman" w:cs="Times New Roman"/>
          <w:color w:val="000000" w:themeColor="text1"/>
          <w:sz w:val="24"/>
          <w:szCs w:val="24"/>
        </w:rPr>
        <w:t xml:space="preserve">g the </w:t>
      </w:r>
      <w:r w:rsidR="004B6F9F" w:rsidRPr="00E459CB">
        <w:rPr>
          <w:rFonts w:ascii="Times New Roman" w:hAnsi="Times New Roman" w:cs="Times New Roman"/>
          <w:color w:val="000000" w:themeColor="text1"/>
          <w:sz w:val="24"/>
          <w:szCs w:val="24"/>
        </w:rPr>
        <w:t xml:space="preserve">purpose of the </w:t>
      </w:r>
      <w:r w:rsidR="00DC64A2" w:rsidRPr="00E459CB">
        <w:rPr>
          <w:rFonts w:ascii="Times New Roman" w:hAnsi="Times New Roman" w:cs="Times New Roman"/>
          <w:color w:val="000000" w:themeColor="text1"/>
          <w:sz w:val="24"/>
          <w:szCs w:val="24"/>
        </w:rPr>
        <w:t>study, and were thanked</w:t>
      </w:r>
      <w:r w:rsidR="004B6F9F" w:rsidRPr="00E459CB">
        <w:rPr>
          <w:rFonts w:ascii="Times New Roman" w:hAnsi="Times New Roman" w:cs="Times New Roman"/>
          <w:color w:val="000000" w:themeColor="text1"/>
          <w:sz w:val="24"/>
          <w:szCs w:val="24"/>
        </w:rPr>
        <w:t xml:space="preserve"> for their participation</w:t>
      </w:r>
      <w:r w:rsidR="00DC64A2" w:rsidRPr="00E459CB">
        <w:rPr>
          <w:rFonts w:ascii="Times New Roman" w:hAnsi="Times New Roman" w:cs="Times New Roman"/>
          <w:color w:val="000000" w:themeColor="text1"/>
          <w:sz w:val="24"/>
          <w:szCs w:val="24"/>
        </w:rPr>
        <w:t>.</w:t>
      </w:r>
      <w:r w:rsidRPr="00E459CB">
        <w:rPr>
          <w:rFonts w:ascii="Times New Roman" w:hAnsi="Times New Roman" w:cs="Times New Roman"/>
          <w:color w:val="000000" w:themeColor="text1"/>
          <w:sz w:val="24"/>
          <w:szCs w:val="24"/>
        </w:rPr>
        <w:t xml:space="preserve"> To encourage participation, we did not force participants to respond to all questions. As such, the </w:t>
      </w:r>
      <w:r w:rsidRPr="00E459CB">
        <w:rPr>
          <w:rFonts w:ascii="Times New Roman" w:hAnsi="Times New Roman" w:cs="Times New Roman"/>
          <w:i/>
          <w:color w:val="000000" w:themeColor="text1"/>
          <w:sz w:val="24"/>
          <w:szCs w:val="24"/>
        </w:rPr>
        <w:t>N</w:t>
      </w:r>
      <w:r w:rsidRPr="00E459CB">
        <w:rPr>
          <w:rFonts w:ascii="Times New Roman" w:hAnsi="Times New Roman" w:cs="Times New Roman"/>
          <w:color w:val="000000" w:themeColor="text1"/>
          <w:sz w:val="24"/>
          <w:szCs w:val="24"/>
        </w:rPr>
        <w:t>s will vary for each measure.</w:t>
      </w:r>
    </w:p>
    <w:p w14:paraId="4DF0361E" w14:textId="77777777" w:rsidR="009F46D5" w:rsidRPr="00E459CB" w:rsidRDefault="009F46D5" w:rsidP="003D6EA5">
      <w:pPr>
        <w:spacing w:after="0" w:line="480" w:lineRule="auto"/>
        <w:rPr>
          <w:rFonts w:ascii="Times New Roman" w:hAnsi="Times New Roman" w:cs="Times New Roman"/>
          <w:b/>
          <w:color w:val="000000" w:themeColor="text1"/>
          <w:sz w:val="24"/>
          <w:szCs w:val="24"/>
        </w:rPr>
      </w:pPr>
      <w:r w:rsidRPr="00E459CB">
        <w:rPr>
          <w:rFonts w:ascii="Times New Roman" w:hAnsi="Times New Roman" w:cs="Times New Roman"/>
          <w:b/>
          <w:color w:val="000000" w:themeColor="text1"/>
          <w:sz w:val="24"/>
          <w:szCs w:val="24"/>
        </w:rPr>
        <w:t>Measures</w:t>
      </w:r>
    </w:p>
    <w:p w14:paraId="13590ABF" w14:textId="77777777" w:rsidR="00B005AF" w:rsidRPr="00E459CB" w:rsidRDefault="00B005AF" w:rsidP="003D6EA5">
      <w:pPr>
        <w:spacing w:after="0" w:line="480" w:lineRule="auto"/>
        <w:rPr>
          <w:rFonts w:ascii="Times New Roman" w:hAnsi="Times New Roman" w:cs="Times New Roman"/>
          <w:color w:val="000000" w:themeColor="text1"/>
          <w:sz w:val="24"/>
          <w:szCs w:val="24"/>
        </w:rPr>
      </w:pPr>
      <w:r w:rsidRPr="00E459CB">
        <w:rPr>
          <w:rFonts w:ascii="Times New Roman" w:hAnsi="Times New Roman" w:cs="Times New Roman"/>
          <w:b/>
          <w:color w:val="000000" w:themeColor="text1"/>
          <w:sz w:val="24"/>
          <w:szCs w:val="24"/>
        </w:rPr>
        <w:lastRenderedPageBreak/>
        <w:tab/>
      </w:r>
      <w:r w:rsidRPr="00E459CB">
        <w:rPr>
          <w:rFonts w:ascii="Times New Roman" w:hAnsi="Times New Roman" w:cs="Times New Roman"/>
          <w:color w:val="000000" w:themeColor="text1"/>
          <w:sz w:val="24"/>
          <w:szCs w:val="24"/>
        </w:rPr>
        <w:t>All measures were either validated German versions or translate</w:t>
      </w:r>
      <w:r w:rsidR="003D4BE2" w:rsidRPr="00E459CB">
        <w:rPr>
          <w:rFonts w:ascii="Times New Roman" w:hAnsi="Times New Roman" w:cs="Times New Roman"/>
          <w:color w:val="000000" w:themeColor="text1"/>
          <w:sz w:val="24"/>
          <w:szCs w:val="24"/>
        </w:rPr>
        <w:t>d and</w:t>
      </w:r>
      <w:r w:rsidRPr="00E459CB">
        <w:rPr>
          <w:rFonts w:ascii="Times New Roman" w:hAnsi="Times New Roman" w:cs="Times New Roman"/>
          <w:color w:val="000000" w:themeColor="text1"/>
          <w:sz w:val="24"/>
          <w:szCs w:val="24"/>
        </w:rPr>
        <w:t xml:space="preserve"> back-translated</w:t>
      </w:r>
      <w:r w:rsidR="003D4BE2" w:rsidRPr="00E459CB">
        <w:rPr>
          <w:rFonts w:ascii="Times New Roman" w:hAnsi="Times New Roman" w:cs="Times New Roman"/>
          <w:color w:val="000000" w:themeColor="text1"/>
          <w:sz w:val="24"/>
          <w:szCs w:val="24"/>
        </w:rPr>
        <w:t xml:space="preserve"> from English</w:t>
      </w:r>
      <w:r w:rsidRPr="00E459CB">
        <w:rPr>
          <w:rFonts w:ascii="Times New Roman" w:hAnsi="Times New Roman" w:cs="Times New Roman"/>
          <w:color w:val="000000" w:themeColor="text1"/>
          <w:sz w:val="24"/>
          <w:szCs w:val="24"/>
        </w:rPr>
        <w:t>.</w:t>
      </w:r>
      <w:r w:rsidR="006A68D6" w:rsidRPr="00E459CB">
        <w:rPr>
          <w:rFonts w:ascii="Times New Roman" w:hAnsi="Times New Roman" w:cs="Times New Roman"/>
          <w:color w:val="000000" w:themeColor="text1"/>
          <w:sz w:val="24"/>
          <w:szCs w:val="24"/>
        </w:rPr>
        <w:t xml:space="preserve"> </w:t>
      </w:r>
      <w:r w:rsidR="00026FB3" w:rsidRPr="00E459CB">
        <w:rPr>
          <w:rFonts w:ascii="Times New Roman" w:hAnsi="Times New Roman" w:cs="Times New Roman"/>
          <w:color w:val="000000" w:themeColor="text1"/>
          <w:sz w:val="24"/>
          <w:szCs w:val="24"/>
        </w:rPr>
        <w:t>D</w:t>
      </w:r>
      <w:r w:rsidR="006A68D6" w:rsidRPr="00E459CB">
        <w:rPr>
          <w:rFonts w:ascii="Times New Roman" w:hAnsi="Times New Roman" w:cs="Times New Roman"/>
          <w:color w:val="000000" w:themeColor="text1"/>
          <w:sz w:val="24"/>
          <w:szCs w:val="24"/>
        </w:rPr>
        <w:t>escriptive and reliability statistics are presented in Tables 1-5.</w:t>
      </w:r>
      <w:r w:rsidRPr="00E459CB">
        <w:rPr>
          <w:rFonts w:ascii="Times New Roman" w:hAnsi="Times New Roman" w:cs="Times New Roman"/>
          <w:color w:val="000000" w:themeColor="text1"/>
          <w:sz w:val="24"/>
          <w:szCs w:val="24"/>
        </w:rPr>
        <w:t xml:space="preserve"> </w:t>
      </w:r>
    </w:p>
    <w:p w14:paraId="59FDFFCD" w14:textId="77777777" w:rsidR="00DC64A2" w:rsidRPr="00E459CB" w:rsidRDefault="009F46D5" w:rsidP="003D6EA5">
      <w:pPr>
        <w:spacing w:after="0" w:line="480" w:lineRule="auto"/>
        <w:rPr>
          <w:rFonts w:ascii="Times New Roman" w:hAnsi="Times New Roman" w:cs="Times New Roman"/>
          <w:color w:val="000000" w:themeColor="text1"/>
          <w:sz w:val="24"/>
          <w:szCs w:val="24"/>
        </w:rPr>
      </w:pPr>
      <w:r w:rsidRPr="00E459CB">
        <w:rPr>
          <w:rFonts w:ascii="Times New Roman" w:hAnsi="Times New Roman" w:cs="Times New Roman"/>
          <w:b/>
          <w:color w:val="000000" w:themeColor="text1"/>
          <w:sz w:val="24"/>
          <w:szCs w:val="24"/>
        </w:rPr>
        <w:tab/>
      </w:r>
      <w:r w:rsidR="009019DE" w:rsidRPr="00E459CB">
        <w:rPr>
          <w:rFonts w:ascii="Times New Roman" w:hAnsi="Times New Roman" w:cs="Times New Roman"/>
          <w:b/>
          <w:color w:val="000000" w:themeColor="text1"/>
          <w:sz w:val="24"/>
          <w:szCs w:val="24"/>
        </w:rPr>
        <w:t xml:space="preserve">Willingness to Admit </w:t>
      </w:r>
      <w:r w:rsidR="006E75AE" w:rsidRPr="00E459CB">
        <w:rPr>
          <w:rFonts w:ascii="Times New Roman" w:hAnsi="Times New Roman" w:cs="Times New Roman"/>
          <w:b/>
          <w:color w:val="000000" w:themeColor="text1"/>
          <w:sz w:val="24"/>
          <w:szCs w:val="24"/>
        </w:rPr>
        <w:t>Wrongness.</w:t>
      </w:r>
      <w:r w:rsidR="006E75AE" w:rsidRPr="00E459CB">
        <w:rPr>
          <w:rFonts w:ascii="Times New Roman" w:hAnsi="Times New Roman" w:cs="Times New Roman"/>
          <w:color w:val="000000" w:themeColor="text1"/>
          <w:sz w:val="24"/>
          <w:szCs w:val="24"/>
        </w:rPr>
        <w:t xml:space="preserve"> </w:t>
      </w:r>
      <w:r w:rsidR="00994674" w:rsidRPr="00E459CB">
        <w:rPr>
          <w:rFonts w:ascii="Times New Roman" w:hAnsi="Times New Roman" w:cs="Times New Roman"/>
          <w:color w:val="000000" w:themeColor="text1"/>
          <w:sz w:val="24"/>
          <w:szCs w:val="24"/>
        </w:rPr>
        <w:t>We somewhat modeled the</w:t>
      </w:r>
      <w:r w:rsidR="009019DE" w:rsidRPr="00E459CB">
        <w:rPr>
          <w:rFonts w:ascii="Times New Roman" w:hAnsi="Times New Roman" w:cs="Times New Roman"/>
          <w:color w:val="000000" w:themeColor="text1"/>
          <w:sz w:val="24"/>
          <w:szCs w:val="24"/>
        </w:rPr>
        <w:t xml:space="preserve"> willingness to admit</w:t>
      </w:r>
      <w:r w:rsidR="00994674" w:rsidRPr="00E459CB">
        <w:rPr>
          <w:rFonts w:ascii="Times New Roman" w:hAnsi="Times New Roman" w:cs="Times New Roman"/>
          <w:color w:val="000000" w:themeColor="text1"/>
          <w:sz w:val="24"/>
          <w:szCs w:val="24"/>
        </w:rPr>
        <w:t xml:space="preserve"> wrongness measure after the scenario-based STEU (</w:t>
      </w:r>
      <w:proofErr w:type="spellStart"/>
      <w:r w:rsidR="00994674" w:rsidRPr="00E459CB">
        <w:rPr>
          <w:rFonts w:ascii="Times New Roman" w:hAnsi="Times New Roman" w:cs="Times New Roman"/>
          <w:color w:val="000000" w:themeColor="text1"/>
          <w:sz w:val="24"/>
          <w:szCs w:val="24"/>
        </w:rPr>
        <w:t>MacCann</w:t>
      </w:r>
      <w:proofErr w:type="spellEnd"/>
      <w:r w:rsidR="00994674" w:rsidRPr="00E459CB">
        <w:rPr>
          <w:rFonts w:ascii="Times New Roman" w:hAnsi="Times New Roman" w:cs="Times New Roman"/>
          <w:color w:val="000000" w:themeColor="text1"/>
          <w:sz w:val="24"/>
          <w:szCs w:val="24"/>
        </w:rPr>
        <w:t xml:space="preserve"> &amp; Roberts, 2008).</w:t>
      </w:r>
      <w:r w:rsidR="00DC64A2" w:rsidRPr="00E459CB">
        <w:rPr>
          <w:rFonts w:ascii="Times New Roman" w:hAnsi="Times New Roman" w:cs="Times New Roman"/>
          <w:color w:val="000000" w:themeColor="text1"/>
          <w:sz w:val="24"/>
          <w:szCs w:val="24"/>
        </w:rPr>
        <w:t xml:space="preserve"> The items included</w:t>
      </w:r>
      <w:r w:rsidR="00E73BC6" w:rsidRPr="00E459CB">
        <w:rPr>
          <w:rFonts w:ascii="Times New Roman" w:hAnsi="Times New Roman" w:cs="Times New Roman"/>
          <w:color w:val="000000" w:themeColor="text1"/>
          <w:sz w:val="24"/>
          <w:szCs w:val="24"/>
        </w:rPr>
        <w:t xml:space="preserve"> </w:t>
      </w:r>
      <w:r w:rsidR="00722774" w:rsidRPr="00E459CB">
        <w:rPr>
          <w:rFonts w:ascii="Times New Roman" w:hAnsi="Times New Roman" w:cs="Times New Roman"/>
          <w:color w:val="000000" w:themeColor="text1"/>
          <w:sz w:val="24"/>
          <w:szCs w:val="24"/>
        </w:rPr>
        <w:t>a variety of situations (e.g. work, home,</w:t>
      </w:r>
      <w:r w:rsidR="00DC64A2" w:rsidRPr="00E459CB">
        <w:rPr>
          <w:rFonts w:ascii="Times New Roman" w:hAnsi="Times New Roman" w:cs="Times New Roman"/>
          <w:color w:val="000000" w:themeColor="text1"/>
          <w:sz w:val="24"/>
          <w:szCs w:val="24"/>
        </w:rPr>
        <w:t xml:space="preserve"> and</w:t>
      </w:r>
      <w:r w:rsidR="00722774" w:rsidRPr="00E459CB">
        <w:rPr>
          <w:rFonts w:ascii="Times New Roman" w:hAnsi="Times New Roman" w:cs="Times New Roman"/>
          <w:color w:val="000000" w:themeColor="text1"/>
          <w:sz w:val="24"/>
          <w:szCs w:val="24"/>
        </w:rPr>
        <w:t xml:space="preserve"> online). The situations also var</w:t>
      </w:r>
      <w:r w:rsidR="00DC64A2" w:rsidRPr="00E459CB">
        <w:rPr>
          <w:rFonts w:ascii="Times New Roman" w:hAnsi="Times New Roman" w:cs="Times New Roman"/>
          <w:color w:val="000000" w:themeColor="text1"/>
          <w:sz w:val="24"/>
          <w:szCs w:val="24"/>
        </w:rPr>
        <w:t>ied</w:t>
      </w:r>
      <w:r w:rsidR="00722774" w:rsidRPr="00E459CB">
        <w:rPr>
          <w:rFonts w:ascii="Times New Roman" w:hAnsi="Times New Roman" w:cs="Times New Roman"/>
          <w:color w:val="000000" w:themeColor="text1"/>
          <w:sz w:val="24"/>
          <w:szCs w:val="24"/>
        </w:rPr>
        <w:t xml:space="preserve"> across argument partner (e.g. stranger, co-worker,</w:t>
      </w:r>
      <w:r w:rsidR="00DC64A2" w:rsidRPr="00E459CB">
        <w:rPr>
          <w:rFonts w:ascii="Times New Roman" w:hAnsi="Times New Roman" w:cs="Times New Roman"/>
          <w:color w:val="000000" w:themeColor="text1"/>
          <w:sz w:val="24"/>
          <w:szCs w:val="24"/>
        </w:rPr>
        <w:t xml:space="preserve"> and</w:t>
      </w:r>
      <w:r w:rsidR="00722774" w:rsidRPr="00E459CB">
        <w:rPr>
          <w:rFonts w:ascii="Times New Roman" w:hAnsi="Times New Roman" w:cs="Times New Roman"/>
          <w:color w:val="000000" w:themeColor="text1"/>
          <w:sz w:val="24"/>
          <w:szCs w:val="24"/>
        </w:rPr>
        <w:t xml:space="preserve"> parent) and content (e.g. reducing costs, child-rearing practices,</w:t>
      </w:r>
      <w:r w:rsidR="00DC64A2" w:rsidRPr="00E459CB">
        <w:rPr>
          <w:rFonts w:ascii="Times New Roman" w:hAnsi="Times New Roman" w:cs="Times New Roman"/>
          <w:color w:val="000000" w:themeColor="text1"/>
          <w:sz w:val="24"/>
          <w:szCs w:val="24"/>
        </w:rPr>
        <w:t xml:space="preserve"> and</w:t>
      </w:r>
      <w:r w:rsidR="00722774" w:rsidRPr="00E459CB">
        <w:rPr>
          <w:rFonts w:ascii="Times New Roman" w:hAnsi="Times New Roman" w:cs="Times New Roman"/>
          <w:color w:val="000000" w:themeColor="text1"/>
          <w:sz w:val="24"/>
          <w:szCs w:val="24"/>
        </w:rPr>
        <w:t xml:space="preserve"> </w:t>
      </w:r>
      <w:r w:rsidR="00146BEE" w:rsidRPr="00E459CB">
        <w:rPr>
          <w:rFonts w:ascii="Times New Roman" w:hAnsi="Times New Roman" w:cs="Times New Roman"/>
          <w:color w:val="000000" w:themeColor="text1"/>
          <w:sz w:val="24"/>
          <w:szCs w:val="24"/>
        </w:rPr>
        <w:t xml:space="preserve">“best” </w:t>
      </w:r>
      <w:r w:rsidR="00722774" w:rsidRPr="00E459CB">
        <w:rPr>
          <w:rFonts w:ascii="Times New Roman" w:hAnsi="Times New Roman" w:cs="Times New Roman"/>
          <w:color w:val="000000" w:themeColor="text1"/>
          <w:sz w:val="24"/>
          <w:szCs w:val="24"/>
        </w:rPr>
        <w:t xml:space="preserve">cars). </w:t>
      </w:r>
      <w:r w:rsidR="00DC64A2" w:rsidRPr="00E459CB">
        <w:rPr>
          <w:rFonts w:ascii="Times New Roman" w:hAnsi="Times New Roman" w:cs="Times New Roman"/>
          <w:color w:val="000000" w:themeColor="text1"/>
          <w:sz w:val="24"/>
          <w:szCs w:val="24"/>
        </w:rPr>
        <w:t>Participants rated the likelihood that</w:t>
      </w:r>
      <w:r w:rsidR="00780746" w:rsidRPr="00E459CB">
        <w:rPr>
          <w:rFonts w:ascii="Times New Roman" w:hAnsi="Times New Roman" w:cs="Times New Roman"/>
          <w:color w:val="000000" w:themeColor="text1"/>
          <w:sz w:val="24"/>
          <w:szCs w:val="24"/>
        </w:rPr>
        <w:t xml:space="preserve"> they</w:t>
      </w:r>
      <w:r w:rsidR="00DC64A2" w:rsidRPr="00E459CB">
        <w:rPr>
          <w:rFonts w:ascii="Times New Roman" w:hAnsi="Times New Roman" w:cs="Times New Roman"/>
          <w:color w:val="000000" w:themeColor="text1"/>
          <w:sz w:val="24"/>
          <w:szCs w:val="24"/>
        </w:rPr>
        <w:t xml:space="preserve"> would admit that they were wrong in </w:t>
      </w:r>
      <w:r w:rsidR="00580D54" w:rsidRPr="00E459CB">
        <w:rPr>
          <w:rFonts w:ascii="Times New Roman" w:hAnsi="Times New Roman" w:cs="Times New Roman"/>
          <w:color w:val="000000" w:themeColor="text1"/>
          <w:sz w:val="24"/>
          <w:szCs w:val="24"/>
        </w:rPr>
        <w:t>each</w:t>
      </w:r>
      <w:r w:rsidR="00DC64A2" w:rsidRPr="00E459CB">
        <w:rPr>
          <w:rFonts w:ascii="Times New Roman" w:hAnsi="Times New Roman" w:cs="Times New Roman"/>
          <w:color w:val="000000" w:themeColor="text1"/>
          <w:sz w:val="24"/>
          <w:szCs w:val="24"/>
        </w:rPr>
        <w:t xml:space="preserve"> scenario on a </w:t>
      </w:r>
      <w:r w:rsidR="00AB4BF8" w:rsidRPr="00E459CB">
        <w:rPr>
          <w:rFonts w:ascii="Times New Roman" w:hAnsi="Times New Roman" w:cs="Times New Roman"/>
          <w:color w:val="000000" w:themeColor="text1"/>
          <w:sz w:val="24"/>
          <w:szCs w:val="24"/>
        </w:rPr>
        <w:t>1(</w:t>
      </w:r>
      <w:r w:rsidR="00AB4BF8" w:rsidRPr="00E459CB">
        <w:rPr>
          <w:rFonts w:ascii="Times New Roman" w:hAnsi="Times New Roman" w:cs="Times New Roman"/>
          <w:i/>
          <w:color w:val="000000" w:themeColor="text1"/>
          <w:sz w:val="24"/>
          <w:szCs w:val="24"/>
        </w:rPr>
        <w:t>V</w:t>
      </w:r>
      <w:r w:rsidR="00DC64A2" w:rsidRPr="00E459CB">
        <w:rPr>
          <w:rFonts w:ascii="Times New Roman" w:hAnsi="Times New Roman" w:cs="Times New Roman"/>
          <w:i/>
          <w:color w:val="000000" w:themeColor="text1"/>
          <w:sz w:val="24"/>
          <w:szCs w:val="24"/>
        </w:rPr>
        <w:t xml:space="preserve">ery </w:t>
      </w:r>
      <w:r w:rsidR="00AB4BF8" w:rsidRPr="00E459CB">
        <w:rPr>
          <w:rFonts w:ascii="Times New Roman" w:hAnsi="Times New Roman" w:cs="Times New Roman"/>
          <w:i/>
          <w:color w:val="000000" w:themeColor="text1"/>
          <w:sz w:val="24"/>
          <w:szCs w:val="24"/>
        </w:rPr>
        <w:t>U</w:t>
      </w:r>
      <w:r w:rsidR="00DC64A2" w:rsidRPr="00E459CB">
        <w:rPr>
          <w:rFonts w:ascii="Times New Roman" w:hAnsi="Times New Roman" w:cs="Times New Roman"/>
          <w:i/>
          <w:color w:val="000000" w:themeColor="text1"/>
          <w:sz w:val="24"/>
          <w:szCs w:val="24"/>
        </w:rPr>
        <w:t>nlikely</w:t>
      </w:r>
      <w:r w:rsidR="00AB4BF8" w:rsidRPr="00E459CB">
        <w:rPr>
          <w:rFonts w:ascii="Times New Roman" w:hAnsi="Times New Roman" w:cs="Times New Roman"/>
          <w:color w:val="000000" w:themeColor="text1"/>
          <w:sz w:val="24"/>
          <w:szCs w:val="24"/>
        </w:rPr>
        <w:t>) to</w:t>
      </w:r>
      <w:r w:rsidR="00DC64A2" w:rsidRPr="00E459CB">
        <w:rPr>
          <w:rFonts w:ascii="Times New Roman" w:hAnsi="Times New Roman" w:cs="Times New Roman"/>
          <w:color w:val="000000" w:themeColor="text1"/>
          <w:sz w:val="24"/>
          <w:szCs w:val="24"/>
        </w:rPr>
        <w:t xml:space="preserve"> 5</w:t>
      </w:r>
      <w:r w:rsidR="00AB4BF8" w:rsidRPr="00E459CB">
        <w:rPr>
          <w:rFonts w:ascii="Times New Roman" w:hAnsi="Times New Roman" w:cs="Times New Roman"/>
          <w:color w:val="000000" w:themeColor="text1"/>
          <w:sz w:val="24"/>
          <w:szCs w:val="24"/>
        </w:rPr>
        <w:t>(</w:t>
      </w:r>
      <w:r w:rsidR="00AB4BF8" w:rsidRPr="00E459CB">
        <w:rPr>
          <w:rFonts w:ascii="Times New Roman" w:hAnsi="Times New Roman" w:cs="Times New Roman"/>
          <w:i/>
          <w:color w:val="000000" w:themeColor="text1"/>
          <w:sz w:val="24"/>
          <w:szCs w:val="24"/>
        </w:rPr>
        <w:t>V</w:t>
      </w:r>
      <w:r w:rsidR="00DC64A2" w:rsidRPr="00E459CB">
        <w:rPr>
          <w:rFonts w:ascii="Times New Roman" w:hAnsi="Times New Roman" w:cs="Times New Roman"/>
          <w:i/>
          <w:color w:val="000000" w:themeColor="text1"/>
          <w:sz w:val="24"/>
          <w:szCs w:val="24"/>
        </w:rPr>
        <w:t>ery likely</w:t>
      </w:r>
      <w:r w:rsidR="00DC64A2" w:rsidRPr="00E459CB">
        <w:rPr>
          <w:rFonts w:ascii="Times New Roman" w:hAnsi="Times New Roman" w:cs="Times New Roman"/>
          <w:color w:val="000000" w:themeColor="text1"/>
          <w:sz w:val="24"/>
          <w:szCs w:val="24"/>
        </w:rPr>
        <w:t>)</w:t>
      </w:r>
      <w:r w:rsidR="000504A6" w:rsidRPr="00E459CB">
        <w:rPr>
          <w:rFonts w:ascii="Times New Roman" w:hAnsi="Times New Roman" w:cs="Times New Roman"/>
          <w:color w:val="000000" w:themeColor="text1"/>
          <w:sz w:val="24"/>
          <w:szCs w:val="24"/>
        </w:rPr>
        <w:t xml:space="preserve"> scale</w:t>
      </w:r>
      <w:r w:rsidR="00DC64A2" w:rsidRPr="00E459CB">
        <w:rPr>
          <w:rFonts w:ascii="Times New Roman" w:hAnsi="Times New Roman" w:cs="Times New Roman"/>
          <w:color w:val="000000" w:themeColor="text1"/>
          <w:sz w:val="24"/>
          <w:szCs w:val="24"/>
        </w:rPr>
        <w:t xml:space="preserve">. An example of </w:t>
      </w:r>
      <w:r w:rsidR="003D4BE2" w:rsidRPr="00E459CB">
        <w:rPr>
          <w:rFonts w:ascii="Times New Roman" w:hAnsi="Times New Roman" w:cs="Times New Roman"/>
          <w:color w:val="000000" w:themeColor="text1"/>
          <w:sz w:val="24"/>
          <w:szCs w:val="24"/>
        </w:rPr>
        <w:t xml:space="preserve">a </w:t>
      </w:r>
      <w:r w:rsidR="00DC64A2" w:rsidRPr="00E459CB">
        <w:rPr>
          <w:rFonts w:ascii="Times New Roman" w:hAnsi="Times New Roman" w:cs="Times New Roman"/>
          <w:color w:val="000000" w:themeColor="text1"/>
          <w:sz w:val="24"/>
          <w:szCs w:val="24"/>
        </w:rPr>
        <w:t>scenario follows:</w:t>
      </w:r>
    </w:p>
    <w:p w14:paraId="004B4114" w14:textId="77777777" w:rsidR="00DC64A2" w:rsidRPr="00E459CB" w:rsidRDefault="00DC64A2" w:rsidP="003D6EA5">
      <w:pPr>
        <w:spacing w:after="0" w:line="480" w:lineRule="auto"/>
        <w:ind w:left="720" w:right="720"/>
        <w:jc w:val="both"/>
        <w:rPr>
          <w:rFonts w:ascii="Times New Roman" w:hAnsi="Times New Roman" w:cs="Times New Roman"/>
          <w:i/>
          <w:color w:val="000000" w:themeColor="text1"/>
          <w:sz w:val="24"/>
          <w:szCs w:val="24"/>
        </w:rPr>
      </w:pPr>
      <w:r w:rsidRPr="00E459CB">
        <w:rPr>
          <w:rFonts w:ascii="Times New Roman" w:hAnsi="Times New Roman" w:cs="Times New Roman"/>
          <w:i/>
          <w:color w:val="000000" w:themeColor="text1"/>
          <w:sz w:val="24"/>
          <w:szCs w:val="24"/>
        </w:rPr>
        <w:t xml:space="preserve">You are having an argument with </w:t>
      </w:r>
      <w:proofErr w:type="gramStart"/>
      <w:r w:rsidRPr="00E459CB">
        <w:rPr>
          <w:rFonts w:ascii="Times New Roman" w:hAnsi="Times New Roman" w:cs="Times New Roman"/>
          <w:i/>
          <w:color w:val="000000" w:themeColor="text1"/>
          <w:sz w:val="24"/>
          <w:szCs w:val="24"/>
        </w:rPr>
        <w:t>a complete stranger</w:t>
      </w:r>
      <w:proofErr w:type="gramEnd"/>
      <w:r w:rsidRPr="00E459CB">
        <w:rPr>
          <w:rFonts w:ascii="Times New Roman" w:hAnsi="Times New Roman" w:cs="Times New Roman"/>
          <w:i/>
          <w:color w:val="000000" w:themeColor="text1"/>
          <w:sz w:val="24"/>
          <w:szCs w:val="24"/>
        </w:rPr>
        <w:t xml:space="preserve"> (e.g., on a web-based discussion board, in a class, at conference, etc.). Both of you are quite convinced of your own correctness. However, you begin to realize that the stranger is probably right and that your opinion is not standing up to the facts. In this case, would you publicly admit to being wrong?</w:t>
      </w:r>
    </w:p>
    <w:p w14:paraId="620C5B6E" w14:textId="77777777" w:rsidR="006E75AE" w:rsidRPr="00E459CB" w:rsidRDefault="006E75AE" w:rsidP="003D6EA5">
      <w:pPr>
        <w:spacing w:after="0" w:line="480" w:lineRule="auto"/>
        <w:rPr>
          <w:rFonts w:ascii="Times New Roman" w:hAnsi="Times New Roman" w:cs="Times New Roman"/>
          <w:color w:val="000000" w:themeColor="text1"/>
          <w:sz w:val="24"/>
          <w:szCs w:val="24"/>
        </w:rPr>
      </w:pPr>
      <w:r w:rsidRPr="00E459CB">
        <w:rPr>
          <w:rFonts w:ascii="Times New Roman" w:hAnsi="Times New Roman" w:cs="Times New Roman"/>
          <w:color w:val="000000" w:themeColor="text1"/>
          <w:sz w:val="24"/>
          <w:szCs w:val="24"/>
        </w:rPr>
        <w:tab/>
      </w:r>
      <w:r w:rsidRPr="00E459CB">
        <w:rPr>
          <w:rFonts w:ascii="Times New Roman" w:hAnsi="Times New Roman" w:cs="Times New Roman"/>
          <w:b/>
          <w:color w:val="000000" w:themeColor="text1"/>
          <w:sz w:val="24"/>
          <w:szCs w:val="24"/>
        </w:rPr>
        <w:t>HEXACO-Personality Inventory-Revised.</w:t>
      </w:r>
      <w:r w:rsidR="00E549A2" w:rsidRPr="00E459CB">
        <w:rPr>
          <w:rFonts w:ascii="Times New Roman" w:hAnsi="Times New Roman" w:cs="Times New Roman"/>
          <w:color w:val="000000" w:themeColor="text1"/>
          <w:sz w:val="24"/>
          <w:szCs w:val="24"/>
        </w:rPr>
        <w:t xml:space="preserve"> </w:t>
      </w:r>
      <w:r w:rsidR="000504A6" w:rsidRPr="00E459CB">
        <w:rPr>
          <w:rFonts w:ascii="Times New Roman" w:hAnsi="Times New Roman" w:cs="Times New Roman"/>
          <w:color w:val="000000" w:themeColor="text1"/>
          <w:sz w:val="24"/>
          <w:szCs w:val="24"/>
        </w:rPr>
        <w:t>T</w:t>
      </w:r>
      <w:r w:rsidR="00E549A2" w:rsidRPr="00E459CB">
        <w:rPr>
          <w:rFonts w:ascii="Times New Roman" w:hAnsi="Times New Roman" w:cs="Times New Roman"/>
          <w:color w:val="000000" w:themeColor="text1"/>
          <w:sz w:val="24"/>
          <w:szCs w:val="24"/>
        </w:rPr>
        <w:t xml:space="preserve">o assess participants’ </w:t>
      </w:r>
      <w:r w:rsidR="00DC64A2" w:rsidRPr="00E459CB">
        <w:rPr>
          <w:rFonts w:ascii="Times New Roman" w:hAnsi="Times New Roman" w:cs="Times New Roman"/>
          <w:color w:val="000000" w:themeColor="text1"/>
          <w:sz w:val="24"/>
          <w:szCs w:val="24"/>
        </w:rPr>
        <w:t>scores on the Big 6 personality factors</w:t>
      </w:r>
      <w:r w:rsidR="00994674" w:rsidRPr="00E459CB">
        <w:rPr>
          <w:rFonts w:ascii="Times New Roman" w:hAnsi="Times New Roman" w:cs="Times New Roman"/>
          <w:color w:val="000000" w:themeColor="text1"/>
          <w:sz w:val="24"/>
          <w:szCs w:val="24"/>
        </w:rPr>
        <w:t>, we used the HEXACO-Personality Inventory-Revised (HEXACO-PI-R</w:t>
      </w:r>
      <w:r w:rsidR="000504A6" w:rsidRPr="00E459CB">
        <w:rPr>
          <w:rFonts w:ascii="Times New Roman" w:hAnsi="Times New Roman" w:cs="Times New Roman"/>
          <w:color w:val="000000" w:themeColor="text1"/>
          <w:sz w:val="24"/>
          <w:szCs w:val="24"/>
        </w:rPr>
        <w:t xml:space="preserve">; </w:t>
      </w:r>
      <w:r w:rsidR="009F58A1" w:rsidRPr="00E459CB">
        <w:rPr>
          <w:rFonts w:ascii="Times New Roman" w:hAnsi="Times New Roman" w:cs="Times New Roman"/>
          <w:color w:val="000000" w:themeColor="text1"/>
          <w:sz w:val="24"/>
          <w:szCs w:val="24"/>
        </w:rPr>
        <w:t>Ashton &amp; Lee, 2009)</w:t>
      </w:r>
      <w:r w:rsidR="00722774" w:rsidRPr="00E459CB">
        <w:rPr>
          <w:rFonts w:ascii="Times New Roman" w:hAnsi="Times New Roman" w:cs="Times New Roman"/>
          <w:color w:val="000000" w:themeColor="text1"/>
          <w:sz w:val="24"/>
          <w:szCs w:val="24"/>
        </w:rPr>
        <w:t xml:space="preserve">. </w:t>
      </w:r>
      <w:r w:rsidR="00DC64A2" w:rsidRPr="00E459CB">
        <w:rPr>
          <w:rFonts w:ascii="Times New Roman" w:hAnsi="Times New Roman" w:cs="Times New Roman"/>
          <w:color w:val="000000" w:themeColor="text1"/>
          <w:sz w:val="24"/>
          <w:szCs w:val="24"/>
        </w:rPr>
        <w:t xml:space="preserve">Participants rated their level of agreement with 60 statements on a </w:t>
      </w:r>
      <w:r w:rsidR="00AB4BF8" w:rsidRPr="00E459CB">
        <w:rPr>
          <w:rFonts w:ascii="Times New Roman" w:hAnsi="Times New Roman" w:cs="Times New Roman"/>
          <w:color w:val="000000" w:themeColor="text1"/>
          <w:sz w:val="24"/>
          <w:szCs w:val="24"/>
        </w:rPr>
        <w:t>1(</w:t>
      </w:r>
      <w:r w:rsidR="00AB4BF8" w:rsidRPr="00E459CB">
        <w:rPr>
          <w:rFonts w:ascii="Times New Roman" w:hAnsi="Times New Roman" w:cs="Times New Roman"/>
          <w:i/>
          <w:color w:val="000000" w:themeColor="text1"/>
          <w:sz w:val="24"/>
          <w:szCs w:val="24"/>
        </w:rPr>
        <w:t>S</w:t>
      </w:r>
      <w:r w:rsidR="0063256D" w:rsidRPr="00E459CB">
        <w:rPr>
          <w:rFonts w:ascii="Times New Roman" w:hAnsi="Times New Roman" w:cs="Times New Roman"/>
          <w:i/>
          <w:color w:val="000000" w:themeColor="text1"/>
          <w:sz w:val="24"/>
          <w:szCs w:val="24"/>
        </w:rPr>
        <w:t xml:space="preserve">trongly </w:t>
      </w:r>
      <w:r w:rsidR="00AB4BF8" w:rsidRPr="00E459CB">
        <w:rPr>
          <w:rFonts w:ascii="Times New Roman" w:hAnsi="Times New Roman" w:cs="Times New Roman"/>
          <w:i/>
          <w:color w:val="000000" w:themeColor="text1"/>
          <w:sz w:val="24"/>
          <w:szCs w:val="24"/>
        </w:rPr>
        <w:t>D</w:t>
      </w:r>
      <w:r w:rsidR="0063256D" w:rsidRPr="00E459CB">
        <w:rPr>
          <w:rFonts w:ascii="Times New Roman" w:hAnsi="Times New Roman" w:cs="Times New Roman"/>
          <w:i/>
          <w:color w:val="000000" w:themeColor="text1"/>
          <w:sz w:val="24"/>
          <w:szCs w:val="24"/>
        </w:rPr>
        <w:t>isagree</w:t>
      </w:r>
      <w:r w:rsidR="00AB4BF8" w:rsidRPr="00E459CB">
        <w:rPr>
          <w:rFonts w:ascii="Times New Roman" w:hAnsi="Times New Roman" w:cs="Times New Roman"/>
          <w:color w:val="000000" w:themeColor="text1"/>
          <w:sz w:val="24"/>
          <w:szCs w:val="24"/>
        </w:rPr>
        <w:t>)</w:t>
      </w:r>
      <w:r w:rsidR="0063256D" w:rsidRPr="00E459CB">
        <w:rPr>
          <w:rFonts w:ascii="Times New Roman" w:hAnsi="Times New Roman" w:cs="Times New Roman"/>
          <w:color w:val="000000" w:themeColor="text1"/>
          <w:sz w:val="24"/>
          <w:szCs w:val="24"/>
        </w:rPr>
        <w:t xml:space="preserve"> to 5</w:t>
      </w:r>
      <w:r w:rsidR="00AB4BF8" w:rsidRPr="00E459CB">
        <w:rPr>
          <w:rFonts w:ascii="Times New Roman" w:hAnsi="Times New Roman" w:cs="Times New Roman"/>
          <w:color w:val="000000" w:themeColor="text1"/>
          <w:sz w:val="24"/>
          <w:szCs w:val="24"/>
        </w:rPr>
        <w:t>(</w:t>
      </w:r>
      <w:r w:rsidR="00AB4BF8" w:rsidRPr="00E459CB">
        <w:rPr>
          <w:rFonts w:ascii="Times New Roman" w:hAnsi="Times New Roman" w:cs="Times New Roman"/>
          <w:i/>
          <w:color w:val="000000" w:themeColor="text1"/>
          <w:sz w:val="24"/>
          <w:szCs w:val="24"/>
        </w:rPr>
        <w:t>S</w:t>
      </w:r>
      <w:r w:rsidR="0063256D" w:rsidRPr="00E459CB">
        <w:rPr>
          <w:rFonts w:ascii="Times New Roman" w:hAnsi="Times New Roman" w:cs="Times New Roman"/>
          <w:i/>
          <w:color w:val="000000" w:themeColor="text1"/>
          <w:sz w:val="24"/>
          <w:szCs w:val="24"/>
        </w:rPr>
        <w:t xml:space="preserve">trongly </w:t>
      </w:r>
      <w:r w:rsidR="00AB4BF8" w:rsidRPr="00E459CB">
        <w:rPr>
          <w:rFonts w:ascii="Times New Roman" w:hAnsi="Times New Roman" w:cs="Times New Roman"/>
          <w:i/>
          <w:color w:val="000000" w:themeColor="text1"/>
          <w:sz w:val="24"/>
          <w:szCs w:val="24"/>
        </w:rPr>
        <w:t>Agree</w:t>
      </w:r>
      <w:r w:rsidR="0063256D" w:rsidRPr="00E459CB">
        <w:rPr>
          <w:rFonts w:ascii="Times New Roman" w:hAnsi="Times New Roman" w:cs="Times New Roman"/>
          <w:color w:val="000000" w:themeColor="text1"/>
          <w:sz w:val="24"/>
          <w:szCs w:val="24"/>
        </w:rPr>
        <w:t>) scale. The</w:t>
      </w:r>
      <w:r w:rsidR="003D4BE2" w:rsidRPr="00E459CB">
        <w:rPr>
          <w:rFonts w:ascii="Times New Roman" w:hAnsi="Times New Roman" w:cs="Times New Roman"/>
          <w:color w:val="000000" w:themeColor="text1"/>
          <w:sz w:val="24"/>
          <w:szCs w:val="24"/>
        </w:rPr>
        <w:t xml:space="preserve"> </w:t>
      </w:r>
      <w:r w:rsidR="00E549A2" w:rsidRPr="00E459CB">
        <w:rPr>
          <w:rFonts w:ascii="Times New Roman" w:hAnsi="Times New Roman" w:cs="Times New Roman"/>
          <w:color w:val="000000" w:themeColor="text1"/>
          <w:sz w:val="24"/>
          <w:szCs w:val="24"/>
        </w:rPr>
        <w:t>HEXACO-PI-R measures</w:t>
      </w:r>
      <w:r w:rsidR="0063256D" w:rsidRPr="00E459CB">
        <w:rPr>
          <w:rFonts w:ascii="Times New Roman" w:hAnsi="Times New Roman" w:cs="Times New Roman"/>
          <w:color w:val="000000" w:themeColor="text1"/>
          <w:sz w:val="24"/>
          <w:szCs w:val="24"/>
        </w:rPr>
        <w:t xml:space="preserve"> the factors of</w:t>
      </w:r>
      <w:r w:rsidR="00E549A2" w:rsidRPr="00E459CB">
        <w:rPr>
          <w:rFonts w:ascii="Times New Roman" w:hAnsi="Times New Roman" w:cs="Times New Roman"/>
          <w:color w:val="000000" w:themeColor="text1"/>
          <w:sz w:val="24"/>
          <w:szCs w:val="24"/>
        </w:rPr>
        <w:t xml:space="preserve"> Honesty-Humility</w:t>
      </w:r>
      <w:r w:rsidR="00EF4447" w:rsidRPr="00E459CB">
        <w:rPr>
          <w:rFonts w:ascii="Times New Roman" w:hAnsi="Times New Roman" w:cs="Times New Roman"/>
          <w:color w:val="000000" w:themeColor="text1"/>
          <w:sz w:val="24"/>
          <w:szCs w:val="24"/>
        </w:rPr>
        <w:t xml:space="preserve"> (</w:t>
      </w:r>
      <w:proofErr w:type="spellStart"/>
      <w:r w:rsidR="00DC64A2" w:rsidRPr="00E459CB">
        <w:rPr>
          <w:rFonts w:ascii="Times New Roman" w:hAnsi="Times New Roman" w:cs="Times New Roman"/>
          <w:color w:val="000000" w:themeColor="text1"/>
          <w:sz w:val="24"/>
          <w:szCs w:val="24"/>
        </w:rPr>
        <w:t>e.g</w:t>
      </w:r>
      <w:proofErr w:type="spellEnd"/>
      <w:r w:rsidR="00DC64A2" w:rsidRPr="00E459CB">
        <w:rPr>
          <w:rFonts w:ascii="Times New Roman" w:hAnsi="Times New Roman" w:cs="Times New Roman"/>
          <w:color w:val="000000" w:themeColor="text1"/>
          <w:sz w:val="24"/>
          <w:szCs w:val="24"/>
        </w:rPr>
        <w:t xml:space="preserve">, </w:t>
      </w:r>
      <w:r w:rsidR="00EF4447" w:rsidRPr="00E459CB">
        <w:rPr>
          <w:rFonts w:ascii="Times New Roman" w:hAnsi="Times New Roman" w:cs="Times New Roman"/>
          <w:color w:val="000000" w:themeColor="text1"/>
          <w:sz w:val="24"/>
          <w:szCs w:val="24"/>
        </w:rPr>
        <w:t>“</w:t>
      </w:r>
      <w:r w:rsidR="00146BEE" w:rsidRPr="00E459CB">
        <w:rPr>
          <w:rFonts w:ascii="Times New Roman" w:hAnsi="Times New Roman" w:cs="Times New Roman"/>
          <w:color w:val="000000" w:themeColor="text1"/>
          <w:sz w:val="24"/>
          <w:szCs w:val="24"/>
        </w:rPr>
        <w:t>I wouldn’t pretend to like someone just to get that person to do favors for me.</w:t>
      </w:r>
      <w:r w:rsidR="00EF4447" w:rsidRPr="00E459CB">
        <w:rPr>
          <w:rFonts w:ascii="Times New Roman" w:hAnsi="Times New Roman" w:cs="Times New Roman"/>
          <w:color w:val="000000" w:themeColor="text1"/>
          <w:sz w:val="24"/>
          <w:szCs w:val="24"/>
        </w:rPr>
        <w:t>”)</w:t>
      </w:r>
      <w:r w:rsidR="00E549A2" w:rsidRPr="00E459CB">
        <w:rPr>
          <w:rFonts w:ascii="Times New Roman" w:hAnsi="Times New Roman" w:cs="Times New Roman"/>
          <w:color w:val="000000" w:themeColor="text1"/>
          <w:sz w:val="24"/>
          <w:szCs w:val="24"/>
        </w:rPr>
        <w:t xml:space="preserve">, </w:t>
      </w:r>
      <w:r w:rsidR="00146BEE" w:rsidRPr="00E459CB">
        <w:rPr>
          <w:rFonts w:ascii="Times New Roman" w:hAnsi="Times New Roman" w:cs="Times New Roman"/>
          <w:color w:val="000000" w:themeColor="text1"/>
          <w:sz w:val="24"/>
          <w:szCs w:val="24"/>
        </w:rPr>
        <w:t>Neuroticism</w:t>
      </w:r>
      <w:r w:rsidR="00EF4447" w:rsidRPr="00E459CB">
        <w:rPr>
          <w:rFonts w:ascii="Times New Roman" w:hAnsi="Times New Roman" w:cs="Times New Roman"/>
          <w:color w:val="000000" w:themeColor="text1"/>
          <w:sz w:val="24"/>
          <w:szCs w:val="24"/>
        </w:rPr>
        <w:t xml:space="preserve"> (</w:t>
      </w:r>
      <w:r w:rsidR="00780746" w:rsidRPr="00E459CB">
        <w:rPr>
          <w:rFonts w:ascii="Times New Roman" w:hAnsi="Times New Roman" w:cs="Times New Roman"/>
          <w:color w:val="000000" w:themeColor="text1"/>
          <w:sz w:val="24"/>
          <w:szCs w:val="24"/>
        </w:rPr>
        <w:t xml:space="preserve">e.g., </w:t>
      </w:r>
      <w:r w:rsidR="00EF4447" w:rsidRPr="00E459CB">
        <w:rPr>
          <w:rFonts w:ascii="Times New Roman" w:hAnsi="Times New Roman" w:cs="Times New Roman"/>
          <w:color w:val="000000" w:themeColor="text1"/>
          <w:sz w:val="24"/>
          <w:szCs w:val="24"/>
        </w:rPr>
        <w:t>“</w:t>
      </w:r>
      <w:r w:rsidR="00146BEE" w:rsidRPr="00E459CB">
        <w:rPr>
          <w:rFonts w:ascii="Times New Roman" w:hAnsi="Times New Roman" w:cs="Times New Roman"/>
          <w:color w:val="000000" w:themeColor="text1"/>
          <w:sz w:val="24"/>
          <w:szCs w:val="24"/>
        </w:rPr>
        <w:t>I sometimes can't help worrying about little things.</w:t>
      </w:r>
      <w:r w:rsidR="00EF4447" w:rsidRPr="00E459CB">
        <w:rPr>
          <w:rFonts w:ascii="Times New Roman" w:hAnsi="Times New Roman" w:cs="Times New Roman"/>
          <w:color w:val="000000" w:themeColor="text1"/>
          <w:sz w:val="24"/>
          <w:szCs w:val="24"/>
        </w:rPr>
        <w:t>”)</w:t>
      </w:r>
      <w:r w:rsidR="00E549A2" w:rsidRPr="00E459CB">
        <w:rPr>
          <w:rFonts w:ascii="Times New Roman" w:hAnsi="Times New Roman" w:cs="Times New Roman"/>
          <w:color w:val="000000" w:themeColor="text1"/>
          <w:sz w:val="24"/>
          <w:szCs w:val="24"/>
        </w:rPr>
        <w:t>, Extrav</w:t>
      </w:r>
      <w:r w:rsidR="00DC2C7A" w:rsidRPr="00E459CB">
        <w:rPr>
          <w:rFonts w:ascii="Times New Roman" w:hAnsi="Times New Roman" w:cs="Times New Roman"/>
          <w:color w:val="000000" w:themeColor="text1"/>
          <w:sz w:val="24"/>
          <w:szCs w:val="24"/>
        </w:rPr>
        <w:t>ersion</w:t>
      </w:r>
      <w:r w:rsidR="00EF4447" w:rsidRPr="00E459CB">
        <w:rPr>
          <w:rFonts w:ascii="Times New Roman" w:hAnsi="Times New Roman" w:cs="Times New Roman"/>
          <w:color w:val="000000" w:themeColor="text1"/>
          <w:sz w:val="24"/>
          <w:szCs w:val="24"/>
        </w:rPr>
        <w:t xml:space="preserve"> (</w:t>
      </w:r>
      <w:r w:rsidR="00780746" w:rsidRPr="00E459CB">
        <w:rPr>
          <w:rFonts w:ascii="Times New Roman" w:hAnsi="Times New Roman" w:cs="Times New Roman"/>
          <w:color w:val="000000" w:themeColor="text1"/>
          <w:sz w:val="24"/>
          <w:szCs w:val="24"/>
        </w:rPr>
        <w:t xml:space="preserve">e.g., </w:t>
      </w:r>
      <w:r w:rsidR="00EF4447" w:rsidRPr="00E459CB">
        <w:rPr>
          <w:rFonts w:ascii="Times New Roman" w:hAnsi="Times New Roman" w:cs="Times New Roman"/>
          <w:color w:val="000000" w:themeColor="text1"/>
          <w:sz w:val="24"/>
          <w:szCs w:val="24"/>
        </w:rPr>
        <w:t>“</w:t>
      </w:r>
      <w:r w:rsidR="00146BEE" w:rsidRPr="00E459CB">
        <w:rPr>
          <w:rFonts w:ascii="Times New Roman" w:hAnsi="Times New Roman" w:cs="Times New Roman"/>
          <w:color w:val="000000" w:themeColor="text1"/>
          <w:sz w:val="24"/>
          <w:szCs w:val="24"/>
        </w:rPr>
        <w:t>In social situations, I’m usually the one who makes the first move.</w:t>
      </w:r>
      <w:r w:rsidR="00EF4447" w:rsidRPr="00E459CB">
        <w:rPr>
          <w:rFonts w:ascii="Times New Roman" w:hAnsi="Times New Roman" w:cs="Times New Roman"/>
          <w:color w:val="000000" w:themeColor="text1"/>
          <w:sz w:val="24"/>
          <w:szCs w:val="24"/>
        </w:rPr>
        <w:t>”)</w:t>
      </w:r>
      <w:r w:rsidR="00DC2C7A" w:rsidRPr="00E459CB">
        <w:rPr>
          <w:rFonts w:ascii="Times New Roman" w:hAnsi="Times New Roman" w:cs="Times New Roman"/>
          <w:color w:val="000000" w:themeColor="text1"/>
          <w:sz w:val="24"/>
          <w:szCs w:val="24"/>
        </w:rPr>
        <w:t>, Agreeableness</w:t>
      </w:r>
      <w:r w:rsidR="00EF4447" w:rsidRPr="00E459CB">
        <w:rPr>
          <w:rFonts w:ascii="Times New Roman" w:hAnsi="Times New Roman" w:cs="Times New Roman"/>
          <w:color w:val="000000" w:themeColor="text1"/>
          <w:sz w:val="24"/>
          <w:szCs w:val="24"/>
        </w:rPr>
        <w:t xml:space="preserve"> (</w:t>
      </w:r>
      <w:r w:rsidR="00780746" w:rsidRPr="00E459CB">
        <w:rPr>
          <w:rFonts w:ascii="Times New Roman" w:hAnsi="Times New Roman" w:cs="Times New Roman"/>
          <w:color w:val="000000" w:themeColor="text1"/>
          <w:sz w:val="24"/>
          <w:szCs w:val="24"/>
        </w:rPr>
        <w:t xml:space="preserve">e.g., </w:t>
      </w:r>
      <w:r w:rsidR="00EF4447" w:rsidRPr="00E459CB">
        <w:rPr>
          <w:rFonts w:ascii="Times New Roman" w:hAnsi="Times New Roman" w:cs="Times New Roman"/>
          <w:color w:val="000000" w:themeColor="text1"/>
          <w:sz w:val="24"/>
          <w:szCs w:val="24"/>
        </w:rPr>
        <w:t>“Most people tend to get angry more quickly than I do.”)</w:t>
      </w:r>
      <w:r w:rsidR="00E549A2" w:rsidRPr="00E459CB">
        <w:rPr>
          <w:rFonts w:ascii="Times New Roman" w:hAnsi="Times New Roman" w:cs="Times New Roman"/>
          <w:color w:val="000000" w:themeColor="text1"/>
          <w:sz w:val="24"/>
          <w:szCs w:val="24"/>
        </w:rPr>
        <w:t>, Conscientiousness</w:t>
      </w:r>
      <w:r w:rsidR="00EF4447" w:rsidRPr="00E459CB">
        <w:rPr>
          <w:rFonts w:ascii="Times New Roman" w:hAnsi="Times New Roman" w:cs="Times New Roman"/>
          <w:color w:val="000000" w:themeColor="text1"/>
          <w:sz w:val="24"/>
          <w:szCs w:val="24"/>
        </w:rPr>
        <w:t xml:space="preserve"> (</w:t>
      </w:r>
      <w:r w:rsidR="00780746" w:rsidRPr="00E459CB">
        <w:rPr>
          <w:rFonts w:ascii="Times New Roman" w:hAnsi="Times New Roman" w:cs="Times New Roman"/>
          <w:color w:val="000000" w:themeColor="text1"/>
          <w:sz w:val="24"/>
          <w:szCs w:val="24"/>
        </w:rPr>
        <w:t xml:space="preserve">e.g., </w:t>
      </w:r>
      <w:r w:rsidR="00EF4447" w:rsidRPr="00E459CB">
        <w:rPr>
          <w:rFonts w:ascii="Times New Roman" w:hAnsi="Times New Roman" w:cs="Times New Roman"/>
          <w:color w:val="000000" w:themeColor="text1"/>
          <w:sz w:val="24"/>
          <w:szCs w:val="24"/>
        </w:rPr>
        <w:t>“I often push myself very hard when trying to achieve a goal.”)</w:t>
      </w:r>
      <w:r w:rsidR="00E549A2" w:rsidRPr="00E459CB">
        <w:rPr>
          <w:rFonts w:ascii="Times New Roman" w:hAnsi="Times New Roman" w:cs="Times New Roman"/>
          <w:color w:val="000000" w:themeColor="text1"/>
          <w:sz w:val="24"/>
          <w:szCs w:val="24"/>
        </w:rPr>
        <w:t>, and Openness to</w:t>
      </w:r>
      <w:r w:rsidR="00DC2C7A" w:rsidRPr="00E459CB">
        <w:rPr>
          <w:rFonts w:ascii="Times New Roman" w:hAnsi="Times New Roman" w:cs="Times New Roman"/>
          <w:color w:val="000000" w:themeColor="text1"/>
          <w:sz w:val="24"/>
          <w:szCs w:val="24"/>
        </w:rPr>
        <w:t xml:space="preserve"> Experience</w:t>
      </w:r>
      <w:r w:rsidR="00EF4447" w:rsidRPr="00E459CB">
        <w:rPr>
          <w:rFonts w:ascii="Times New Roman" w:hAnsi="Times New Roman" w:cs="Times New Roman"/>
          <w:color w:val="000000" w:themeColor="text1"/>
          <w:sz w:val="24"/>
          <w:szCs w:val="24"/>
        </w:rPr>
        <w:t xml:space="preserve"> (</w:t>
      </w:r>
      <w:r w:rsidR="00780746" w:rsidRPr="00E459CB">
        <w:rPr>
          <w:rFonts w:ascii="Times New Roman" w:hAnsi="Times New Roman" w:cs="Times New Roman"/>
          <w:color w:val="000000" w:themeColor="text1"/>
          <w:sz w:val="24"/>
          <w:szCs w:val="24"/>
        </w:rPr>
        <w:t xml:space="preserve">e.g., </w:t>
      </w:r>
      <w:r w:rsidR="00EF4447" w:rsidRPr="00E459CB">
        <w:rPr>
          <w:rFonts w:ascii="Times New Roman" w:hAnsi="Times New Roman" w:cs="Times New Roman"/>
          <w:color w:val="000000" w:themeColor="text1"/>
          <w:sz w:val="24"/>
          <w:szCs w:val="24"/>
        </w:rPr>
        <w:t xml:space="preserve">“I like </w:t>
      </w:r>
      <w:r w:rsidR="00EF4447" w:rsidRPr="00E459CB">
        <w:rPr>
          <w:rFonts w:ascii="Times New Roman" w:hAnsi="Times New Roman" w:cs="Times New Roman"/>
          <w:color w:val="000000" w:themeColor="text1"/>
          <w:sz w:val="24"/>
          <w:szCs w:val="24"/>
        </w:rPr>
        <w:lastRenderedPageBreak/>
        <w:t>people who have unconventional views.”)</w:t>
      </w:r>
      <w:r w:rsidR="00722774" w:rsidRPr="00E459CB">
        <w:rPr>
          <w:rFonts w:ascii="Times New Roman" w:hAnsi="Times New Roman" w:cs="Times New Roman"/>
          <w:color w:val="000000" w:themeColor="text1"/>
          <w:sz w:val="24"/>
          <w:szCs w:val="24"/>
        </w:rPr>
        <w:t xml:space="preserve">. </w:t>
      </w:r>
      <w:r w:rsidR="00DC64A2" w:rsidRPr="00E459CB">
        <w:rPr>
          <w:rFonts w:ascii="Times New Roman" w:hAnsi="Times New Roman" w:cs="Times New Roman"/>
          <w:color w:val="000000" w:themeColor="text1"/>
          <w:sz w:val="24"/>
          <w:szCs w:val="24"/>
        </w:rPr>
        <w:t xml:space="preserve">The HEXACO-PI-R </w:t>
      </w:r>
      <w:r w:rsidR="003D4BE2" w:rsidRPr="00E459CB">
        <w:rPr>
          <w:rFonts w:ascii="Times New Roman" w:hAnsi="Times New Roman" w:cs="Times New Roman"/>
          <w:color w:val="000000" w:themeColor="text1"/>
          <w:sz w:val="24"/>
          <w:szCs w:val="24"/>
        </w:rPr>
        <w:t xml:space="preserve">consistently demonstrates </w:t>
      </w:r>
      <w:r w:rsidR="00DC64A2" w:rsidRPr="00E459CB">
        <w:rPr>
          <w:rFonts w:ascii="Times New Roman" w:hAnsi="Times New Roman" w:cs="Times New Roman"/>
          <w:color w:val="000000" w:themeColor="text1"/>
          <w:sz w:val="24"/>
          <w:szCs w:val="24"/>
        </w:rPr>
        <w:t xml:space="preserve">good reliability and validity (Ashton &amp; Lee, 2009). </w:t>
      </w:r>
    </w:p>
    <w:p w14:paraId="0F1C6986" w14:textId="77777777" w:rsidR="006E75AE" w:rsidRPr="00E459CB" w:rsidRDefault="006E75AE" w:rsidP="003D6EA5">
      <w:pPr>
        <w:spacing w:after="0" w:line="480" w:lineRule="auto"/>
        <w:rPr>
          <w:rFonts w:ascii="Times New Roman" w:hAnsi="Times New Roman" w:cs="Times New Roman"/>
          <w:color w:val="000000" w:themeColor="text1"/>
          <w:sz w:val="24"/>
          <w:szCs w:val="24"/>
        </w:rPr>
      </w:pPr>
      <w:r w:rsidRPr="00E459CB">
        <w:rPr>
          <w:rFonts w:ascii="Times New Roman" w:hAnsi="Times New Roman" w:cs="Times New Roman"/>
          <w:color w:val="000000" w:themeColor="text1"/>
          <w:sz w:val="24"/>
          <w:szCs w:val="24"/>
        </w:rPr>
        <w:tab/>
      </w:r>
      <w:r w:rsidR="0063256D" w:rsidRPr="00E459CB">
        <w:rPr>
          <w:rFonts w:ascii="Times New Roman" w:hAnsi="Times New Roman" w:cs="Times New Roman"/>
          <w:b/>
          <w:color w:val="000000" w:themeColor="text1"/>
          <w:sz w:val="24"/>
          <w:szCs w:val="24"/>
        </w:rPr>
        <w:t>Construal of Power as Responsibility</w:t>
      </w:r>
      <w:r w:rsidRPr="00E459CB">
        <w:rPr>
          <w:rFonts w:ascii="Times New Roman" w:hAnsi="Times New Roman" w:cs="Times New Roman"/>
          <w:b/>
          <w:color w:val="000000" w:themeColor="text1"/>
          <w:sz w:val="24"/>
          <w:szCs w:val="24"/>
        </w:rPr>
        <w:t xml:space="preserve">. </w:t>
      </w:r>
      <w:r w:rsidR="00780746" w:rsidRPr="00E459CB">
        <w:rPr>
          <w:rFonts w:ascii="Times New Roman" w:hAnsi="Times New Roman" w:cs="Times New Roman"/>
          <w:color w:val="000000" w:themeColor="text1"/>
          <w:sz w:val="24"/>
          <w:szCs w:val="24"/>
        </w:rPr>
        <w:t>We used a</w:t>
      </w:r>
      <w:r w:rsidR="00CE3548" w:rsidRPr="00E459CB">
        <w:rPr>
          <w:rFonts w:ascii="Times New Roman" w:hAnsi="Times New Roman" w:cs="Times New Roman"/>
          <w:color w:val="000000" w:themeColor="text1"/>
          <w:sz w:val="24"/>
          <w:szCs w:val="24"/>
        </w:rPr>
        <w:t xml:space="preserve"> five</w:t>
      </w:r>
      <w:r w:rsidR="00780746" w:rsidRPr="00E459CB">
        <w:rPr>
          <w:rFonts w:ascii="Times New Roman" w:hAnsi="Times New Roman" w:cs="Times New Roman"/>
          <w:color w:val="000000" w:themeColor="text1"/>
          <w:sz w:val="24"/>
          <w:szCs w:val="24"/>
        </w:rPr>
        <w:t>-</w:t>
      </w:r>
      <w:r w:rsidR="00CE3548" w:rsidRPr="00E459CB">
        <w:rPr>
          <w:rFonts w:ascii="Times New Roman" w:hAnsi="Times New Roman" w:cs="Times New Roman"/>
          <w:color w:val="000000" w:themeColor="text1"/>
          <w:sz w:val="24"/>
          <w:szCs w:val="24"/>
        </w:rPr>
        <w:t>item measure to assess participants’ sense of responsibility to others</w:t>
      </w:r>
      <w:r w:rsidR="0063256D" w:rsidRPr="00E459CB">
        <w:rPr>
          <w:rFonts w:ascii="Times New Roman" w:hAnsi="Times New Roman" w:cs="Times New Roman"/>
          <w:color w:val="000000" w:themeColor="text1"/>
          <w:sz w:val="24"/>
          <w:szCs w:val="24"/>
        </w:rPr>
        <w:t xml:space="preserve"> when in a powerful position</w:t>
      </w:r>
      <w:r w:rsidR="00A3659F" w:rsidRPr="00E459CB">
        <w:rPr>
          <w:rFonts w:ascii="Times New Roman" w:hAnsi="Times New Roman" w:cs="Times New Roman"/>
          <w:color w:val="000000" w:themeColor="text1"/>
          <w:sz w:val="24"/>
          <w:szCs w:val="24"/>
        </w:rPr>
        <w:t xml:space="preserve"> (Scholl et al., 2017)</w:t>
      </w:r>
      <w:r w:rsidR="00CE3548" w:rsidRPr="00E459CB">
        <w:rPr>
          <w:rFonts w:ascii="Times New Roman" w:hAnsi="Times New Roman" w:cs="Times New Roman"/>
          <w:color w:val="000000" w:themeColor="text1"/>
          <w:sz w:val="24"/>
          <w:szCs w:val="24"/>
        </w:rPr>
        <w:t xml:space="preserve">. After reading a scenario </w:t>
      </w:r>
      <w:r w:rsidR="00E11BD6" w:rsidRPr="00E459CB">
        <w:rPr>
          <w:rFonts w:ascii="Times New Roman" w:hAnsi="Times New Roman" w:cs="Times New Roman"/>
          <w:color w:val="000000" w:themeColor="text1"/>
          <w:sz w:val="24"/>
          <w:szCs w:val="24"/>
        </w:rPr>
        <w:t xml:space="preserve">that pits the responsibility of helping a friend against </w:t>
      </w:r>
      <w:r w:rsidR="00780746" w:rsidRPr="00E459CB">
        <w:rPr>
          <w:rFonts w:ascii="Times New Roman" w:hAnsi="Times New Roman" w:cs="Times New Roman"/>
          <w:color w:val="000000" w:themeColor="text1"/>
          <w:sz w:val="24"/>
          <w:szCs w:val="24"/>
        </w:rPr>
        <w:t xml:space="preserve">keeping </w:t>
      </w:r>
      <w:r w:rsidR="00E11BD6" w:rsidRPr="00E459CB">
        <w:rPr>
          <w:rFonts w:ascii="Times New Roman" w:hAnsi="Times New Roman" w:cs="Times New Roman"/>
          <w:color w:val="000000" w:themeColor="text1"/>
          <w:sz w:val="24"/>
          <w:szCs w:val="24"/>
        </w:rPr>
        <w:t>previously scheduled social plans, participants rate their agreement on five statements</w:t>
      </w:r>
      <w:r w:rsidR="0063256D" w:rsidRPr="00E459CB">
        <w:rPr>
          <w:rFonts w:ascii="Times New Roman" w:hAnsi="Times New Roman" w:cs="Times New Roman"/>
          <w:color w:val="000000" w:themeColor="text1"/>
          <w:sz w:val="24"/>
          <w:szCs w:val="24"/>
        </w:rPr>
        <w:t xml:space="preserve"> (e.g., “I feel I need to take care of others’ needs”)</w:t>
      </w:r>
      <w:r w:rsidR="00E11BD6" w:rsidRPr="00E459CB">
        <w:rPr>
          <w:rFonts w:ascii="Times New Roman" w:hAnsi="Times New Roman" w:cs="Times New Roman"/>
          <w:color w:val="000000" w:themeColor="text1"/>
          <w:sz w:val="24"/>
          <w:szCs w:val="24"/>
        </w:rPr>
        <w:t xml:space="preserve"> </w:t>
      </w:r>
      <w:r w:rsidR="000504A6" w:rsidRPr="00E459CB">
        <w:rPr>
          <w:rFonts w:ascii="Times New Roman" w:hAnsi="Times New Roman" w:cs="Times New Roman"/>
          <w:color w:val="000000" w:themeColor="text1"/>
          <w:sz w:val="24"/>
          <w:szCs w:val="24"/>
        </w:rPr>
        <w:t>on</w:t>
      </w:r>
      <w:r w:rsidR="00E11BD6" w:rsidRPr="00E459CB">
        <w:rPr>
          <w:rFonts w:ascii="Times New Roman" w:hAnsi="Times New Roman" w:cs="Times New Roman"/>
          <w:color w:val="000000" w:themeColor="text1"/>
          <w:sz w:val="24"/>
          <w:szCs w:val="24"/>
        </w:rPr>
        <w:t xml:space="preserve"> a </w:t>
      </w:r>
      <w:r w:rsidR="0063256D" w:rsidRPr="00E459CB">
        <w:rPr>
          <w:rFonts w:ascii="Times New Roman" w:hAnsi="Times New Roman" w:cs="Times New Roman"/>
          <w:color w:val="000000" w:themeColor="text1"/>
          <w:sz w:val="24"/>
          <w:szCs w:val="24"/>
        </w:rPr>
        <w:t>1</w:t>
      </w:r>
      <w:r w:rsidR="00AB4BF8" w:rsidRPr="00E459CB">
        <w:rPr>
          <w:rFonts w:ascii="Times New Roman" w:hAnsi="Times New Roman" w:cs="Times New Roman"/>
          <w:color w:val="000000" w:themeColor="text1"/>
          <w:sz w:val="24"/>
          <w:szCs w:val="24"/>
        </w:rPr>
        <w:t>(</w:t>
      </w:r>
      <w:r w:rsidR="00AB4BF8" w:rsidRPr="00E459CB">
        <w:rPr>
          <w:rFonts w:ascii="Times New Roman" w:hAnsi="Times New Roman" w:cs="Times New Roman"/>
          <w:i/>
          <w:color w:val="000000" w:themeColor="text1"/>
          <w:sz w:val="24"/>
          <w:szCs w:val="24"/>
        </w:rPr>
        <w:t>S</w:t>
      </w:r>
      <w:r w:rsidR="0063256D" w:rsidRPr="00E459CB">
        <w:rPr>
          <w:rFonts w:ascii="Times New Roman" w:hAnsi="Times New Roman" w:cs="Times New Roman"/>
          <w:i/>
          <w:color w:val="000000" w:themeColor="text1"/>
          <w:sz w:val="24"/>
          <w:szCs w:val="24"/>
        </w:rPr>
        <w:t xml:space="preserve">trongly </w:t>
      </w:r>
      <w:r w:rsidR="00AB4BF8" w:rsidRPr="00E459CB">
        <w:rPr>
          <w:rFonts w:ascii="Times New Roman" w:hAnsi="Times New Roman" w:cs="Times New Roman"/>
          <w:i/>
          <w:color w:val="000000" w:themeColor="text1"/>
          <w:sz w:val="24"/>
          <w:szCs w:val="24"/>
        </w:rPr>
        <w:t>D</w:t>
      </w:r>
      <w:r w:rsidR="0063256D" w:rsidRPr="00E459CB">
        <w:rPr>
          <w:rFonts w:ascii="Times New Roman" w:hAnsi="Times New Roman" w:cs="Times New Roman"/>
          <w:i/>
          <w:color w:val="000000" w:themeColor="text1"/>
          <w:sz w:val="24"/>
          <w:szCs w:val="24"/>
        </w:rPr>
        <w:t>isagree</w:t>
      </w:r>
      <w:r w:rsidR="00AB4BF8" w:rsidRPr="00E459CB">
        <w:rPr>
          <w:rFonts w:ascii="Times New Roman" w:hAnsi="Times New Roman" w:cs="Times New Roman"/>
          <w:color w:val="000000" w:themeColor="text1"/>
          <w:sz w:val="24"/>
          <w:szCs w:val="24"/>
        </w:rPr>
        <w:t>)</w:t>
      </w:r>
      <w:r w:rsidR="0063256D" w:rsidRPr="00E459CB">
        <w:rPr>
          <w:rFonts w:ascii="Times New Roman" w:hAnsi="Times New Roman" w:cs="Times New Roman"/>
          <w:color w:val="000000" w:themeColor="text1"/>
          <w:sz w:val="24"/>
          <w:szCs w:val="24"/>
        </w:rPr>
        <w:t xml:space="preserve"> to 7</w:t>
      </w:r>
      <w:r w:rsidR="00AB4BF8" w:rsidRPr="00E459CB">
        <w:rPr>
          <w:rFonts w:ascii="Times New Roman" w:hAnsi="Times New Roman" w:cs="Times New Roman"/>
          <w:color w:val="000000" w:themeColor="text1"/>
          <w:sz w:val="24"/>
          <w:szCs w:val="24"/>
        </w:rPr>
        <w:t>(</w:t>
      </w:r>
      <w:r w:rsidR="00AB4BF8" w:rsidRPr="00E459CB">
        <w:rPr>
          <w:rFonts w:ascii="Times New Roman" w:hAnsi="Times New Roman" w:cs="Times New Roman"/>
          <w:i/>
          <w:color w:val="000000" w:themeColor="text1"/>
          <w:sz w:val="24"/>
          <w:szCs w:val="24"/>
        </w:rPr>
        <w:t>S</w:t>
      </w:r>
      <w:r w:rsidR="0063256D" w:rsidRPr="00E459CB">
        <w:rPr>
          <w:rFonts w:ascii="Times New Roman" w:hAnsi="Times New Roman" w:cs="Times New Roman"/>
          <w:i/>
          <w:color w:val="000000" w:themeColor="text1"/>
          <w:sz w:val="24"/>
          <w:szCs w:val="24"/>
        </w:rPr>
        <w:t xml:space="preserve">trongly </w:t>
      </w:r>
      <w:r w:rsidR="00AB4BF8" w:rsidRPr="00E459CB">
        <w:rPr>
          <w:rFonts w:ascii="Times New Roman" w:hAnsi="Times New Roman" w:cs="Times New Roman"/>
          <w:i/>
          <w:color w:val="000000" w:themeColor="text1"/>
          <w:sz w:val="24"/>
          <w:szCs w:val="24"/>
        </w:rPr>
        <w:t>Agree</w:t>
      </w:r>
      <w:r w:rsidR="0063256D" w:rsidRPr="00E459CB">
        <w:rPr>
          <w:rFonts w:ascii="Times New Roman" w:hAnsi="Times New Roman" w:cs="Times New Roman"/>
          <w:color w:val="000000" w:themeColor="text1"/>
          <w:sz w:val="24"/>
          <w:szCs w:val="24"/>
        </w:rPr>
        <w:t>)</w:t>
      </w:r>
      <w:r w:rsidR="000504A6" w:rsidRPr="00E459CB">
        <w:rPr>
          <w:rFonts w:ascii="Times New Roman" w:hAnsi="Times New Roman" w:cs="Times New Roman"/>
          <w:color w:val="000000" w:themeColor="text1"/>
          <w:sz w:val="24"/>
          <w:szCs w:val="24"/>
        </w:rPr>
        <w:t xml:space="preserve"> scale</w:t>
      </w:r>
      <w:r w:rsidR="0063256D" w:rsidRPr="00E459CB">
        <w:rPr>
          <w:rFonts w:ascii="Times New Roman" w:hAnsi="Times New Roman" w:cs="Times New Roman"/>
          <w:color w:val="000000" w:themeColor="text1"/>
          <w:sz w:val="24"/>
          <w:szCs w:val="24"/>
        </w:rPr>
        <w:t>.</w:t>
      </w:r>
      <w:r w:rsidR="00E11BD6" w:rsidRPr="00E459CB">
        <w:rPr>
          <w:rFonts w:ascii="Times New Roman" w:hAnsi="Times New Roman" w:cs="Times New Roman"/>
          <w:color w:val="000000" w:themeColor="text1"/>
          <w:sz w:val="24"/>
          <w:szCs w:val="24"/>
        </w:rPr>
        <w:t xml:space="preserve"> </w:t>
      </w:r>
      <w:r w:rsidR="0063256D" w:rsidRPr="00E459CB">
        <w:rPr>
          <w:rFonts w:ascii="Times New Roman" w:hAnsi="Times New Roman" w:cs="Times New Roman"/>
          <w:color w:val="000000" w:themeColor="text1"/>
          <w:sz w:val="24"/>
          <w:szCs w:val="24"/>
        </w:rPr>
        <w:t>This measure has been validated and shown to be reliable (</w:t>
      </w:r>
      <w:r w:rsidR="00B005AF" w:rsidRPr="00E459CB">
        <w:rPr>
          <w:rFonts w:ascii="Times New Roman" w:hAnsi="Times New Roman" w:cs="Times New Roman"/>
          <w:color w:val="000000" w:themeColor="text1"/>
          <w:sz w:val="24"/>
          <w:szCs w:val="24"/>
        </w:rPr>
        <w:t xml:space="preserve">Scholl et al., </w:t>
      </w:r>
      <w:r w:rsidR="000504A6" w:rsidRPr="00E459CB">
        <w:rPr>
          <w:rFonts w:ascii="Times New Roman" w:hAnsi="Times New Roman" w:cs="Times New Roman"/>
          <w:color w:val="000000" w:themeColor="text1"/>
          <w:sz w:val="24"/>
          <w:szCs w:val="24"/>
        </w:rPr>
        <w:t>2017</w:t>
      </w:r>
      <w:r w:rsidR="00B005AF" w:rsidRPr="00E459CB">
        <w:rPr>
          <w:rFonts w:ascii="Times New Roman" w:hAnsi="Times New Roman" w:cs="Times New Roman"/>
          <w:color w:val="000000" w:themeColor="text1"/>
          <w:sz w:val="24"/>
          <w:szCs w:val="24"/>
        </w:rPr>
        <w:t>).</w:t>
      </w:r>
    </w:p>
    <w:p w14:paraId="50090462" w14:textId="77777777" w:rsidR="001F4488" w:rsidRPr="00E459CB" w:rsidRDefault="006E75AE" w:rsidP="003D6EA5">
      <w:pPr>
        <w:spacing w:after="0" w:line="480" w:lineRule="auto"/>
        <w:rPr>
          <w:rFonts w:ascii="Times New Roman" w:hAnsi="Times New Roman" w:cs="Times New Roman"/>
          <w:color w:val="000000" w:themeColor="text1"/>
          <w:sz w:val="24"/>
          <w:szCs w:val="24"/>
        </w:rPr>
      </w:pPr>
      <w:r w:rsidRPr="00E459CB">
        <w:rPr>
          <w:rFonts w:ascii="Times New Roman" w:hAnsi="Times New Roman" w:cs="Times New Roman"/>
          <w:color w:val="000000" w:themeColor="text1"/>
          <w:sz w:val="24"/>
          <w:szCs w:val="24"/>
        </w:rPr>
        <w:tab/>
      </w:r>
      <w:r w:rsidR="001F4488" w:rsidRPr="00E459CB">
        <w:rPr>
          <w:rFonts w:ascii="Times New Roman" w:hAnsi="Times New Roman" w:cs="Times New Roman"/>
          <w:b/>
          <w:color w:val="000000" w:themeColor="text1"/>
          <w:sz w:val="24"/>
          <w:szCs w:val="24"/>
        </w:rPr>
        <w:t>Social Dominance Orientation.</w:t>
      </w:r>
      <w:r w:rsidR="001F4488" w:rsidRPr="00E459CB">
        <w:rPr>
          <w:rFonts w:ascii="Times New Roman" w:hAnsi="Times New Roman" w:cs="Times New Roman"/>
          <w:color w:val="000000" w:themeColor="text1"/>
          <w:sz w:val="24"/>
          <w:szCs w:val="24"/>
        </w:rPr>
        <w:t xml:space="preserve"> </w:t>
      </w:r>
      <w:r w:rsidR="000504A6" w:rsidRPr="00E459CB">
        <w:rPr>
          <w:rFonts w:ascii="Times New Roman" w:hAnsi="Times New Roman" w:cs="Times New Roman"/>
          <w:color w:val="000000" w:themeColor="text1"/>
          <w:sz w:val="24"/>
          <w:szCs w:val="24"/>
        </w:rPr>
        <w:t xml:space="preserve">We measured </w:t>
      </w:r>
      <w:r w:rsidR="008B38F0" w:rsidRPr="00E459CB">
        <w:rPr>
          <w:rFonts w:ascii="Times New Roman" w:hAnsi="Times New Roman" w:cs="Times New Roman"/>
          <w:color w:val="000000" w:themeColor="text1"/>
          <w:sz w:val="24"/>
          <w:szCs w:val="24"/>
        </w:rPr>
        <w:t>SDO</w:t>
      </w:r>
      <w:r w:rsidR="001F4488" w:rsidRPr="00E459CB">
        <w:rPr>
          <w:rFonts w:ascii="Times New Roman" w:hAnsi="Times New Roman" w:cs="Times New Roman"/>
          <w:color w:val="000000" w:themeColor="text1"/>
          <w:sz w:val="24"/>
          <w:szCs w:val="24"/>
        </w:rPr>
        <w:t xml:space="preserve"> </w:t>
      </w:r>
      <w:r w:rsidR="000504A6" w:rsidRPr="00E459CB">
        <w:rPr>
          <w:rFonts w:ascii="Times New Roman" w:hAnsi="Times New Roman" w:cs="Times New Roman"/>
          <w:color w:val="000000" w:themeColor="text1"/>
          <w:sz w:val="24"/>
          <w:szCs w:val="24"/>
        </w:rPr>
        <w:t xml:space="preserve">using </w:t>
      </w:r>
      <w:r w:rsidR="0003383F" w:rsidRPr="00E459CB">
        <w:rPr>
          <w:rFonts w:ascii="Times New Roman" w:hAnsi="Times New Roman" w:cs="Times New Roman"/>
          <w:color w:val="000000" w:themeColor="text1"/>
          <w:sz w:val="24"/>
          <w:szCs w:val="24"/>
        </w:rPr>
        <w:t>a</w:t>
      </w:r>
      <w:r w:rsidR="001F4488" w:rsidRPr="00E459CB">
        <w:rPr>
          <w:rFonts w:ascii="Times New Roman" w:hAnsi="Times New Roman" w:cs="Times New Roman"/>
          <w:color w:val="000000" w:themeColor="text1"/>
          <w:sz w:val="24"/>
          <w:szCs w:val="24"/>
        </w:rPr>
        <w:t xml:space="preserve"> 16-item instrument </w:t>
      </w:r>
      <w:r w:rsidR="0003383F" w:rsidRPr="00E459CB">
        <w:rPr>
          <w:rFonts w:ascii="Times New Roman" w:hAnsi="Times New Roman" w:cs="Times New Roman"/>
          <w:color w:val="000000" w:themeColor="text1"/>
          <w:sz w:val="24"/>
          <w:szCs w:val="24"/>
        </w:rPr>
        <w:t>that measures</w:t>
      </w:r>
      <w:r w:rsidR="001F4488" w:rsidRPr="00E459CB">
        <w:rPr>
          <w:rFonts w:ascii="Times New Roman" w:hAnsi="Times New Roman" w:cs="Times New Roman"/>
          <w:color w:val="000000" w:themeColor="text1"/>
          <w:sz w:val="24"/>
          <w:szCs w:val="24"/>
        </w:rPr>
        <w:t xml:space="preserve"> a preference for inequality within societies and among social groups (</w:t>
      </w:r>
      <w:proofErr w:type="spellStart"/>
      <w:r w:rsidR="001F4488" w:rsidRPr="00E459CB">
        <w:rPr>
          <w:rFonts w:ascii="Times New Roman" w:hAnsi="Times New Roman" w:cs="Times New Roman"/>
          <w:color w:val="000000" w:themeColor="text1"/>
          <w:sz w:val="24"/>
          <w:szCs w:val="24"/>
        </w:rPr>
        <w:t>Pratto</w:t>
      </w:r>
      <w:proofErr w:type="spellEnd"/>
      <w:r w:rsidR="00B005AF" w:rsidRPr="00E459CB">
        <w:rPr>
          <w:rFonts w:ascii="Times New Roman" w:hAnsi="Times New Roman" w:cs="Times New Roman"/>
          <w:color w:val="000000" w:themeColor="text1"/>
          <w:sz w:val="24"/>
          <w:szCs w:val="24"/>
        </w:rPr>
        <w:t xml:space="preserve"> et al.,</w:t>
      </w:r>
      <w:r w:rsidR="001F4488" w:rsidRPr="00E459CB">
        <w:rPr>
          <w:rFonts w:ascii="Times New Roman" w:hAnsi="Times New Roman" w:cs="Times New Roman"/>
          <w:color w:val="000000" w:themeColor="text1"/>
          <w:sz w:val="24"/>
          <w:szCs w:val="24"/>
        </w:rPr>
        <w:t xml:space="preserve"> 1994). After reading each statement (e.g. “If certain groups stayed in their place, we would have fewer problems”), participants are asked if they have positive or negative feelings regarding the item using a 7-point Likert</w:t>
      </w:r>
      <w:r w:rsidR="003D4BE2" w:rsidRPr="00E459CB">
        <w:rPr>
          <w:rFonts w:ascii="Times New Roman" w:hAnsi="Times New Roman" w:cs="Times New Roman"/>
          <w:color w:val="000000" w:themeColor="text1"/>
          <w:sz w:val="24"/>
          <w:szCs w:val="24"/>
        </w:rPr>
        <w:t>-type</w:t>
      </w:r>
      <w:r w:rsidR="001F4488" w:rsidRPr="00E459CB">
        <w:rPr>
          <w:rFonts w:ascii="Times New Roman" w:hAnsi="Times New Roman" w:cs="Times New Roman"/>
          <w:color w:val="000000" w:themeColor="text1"/>
          <w:sz w:val="24"/>
          <w:szCs w:val="24"/>
        </w:rPr>
        <w:t xml:space="preserve"> scale</w:t>
      </w:r>
      <w:r w:rsidR="00B005AF" w:rsidRPr="00E459CB">
        <w:rPr>
          <w:rFonts w:ascii="Times New Roman" w:hAnsi="Times New Roman" w:cs="Times New Roman"/>
          <w:color w:val="000000" w:themeColor="text1"/>
          <w:sz w:val="24"/>
          <w:szCs w:val="24"/>
        </w:rPr>
        <w:t xml:space="preserve"> </w:t>
      </w:r>
      <w:r w:rsidR="00DB11B5" w:rsidRPr="00E459CB">
        <w:rPr>
          <w:rFonts w:ascii="Times New Roman" w:hAnsi="Times New Roman" w:cs="Times New Roman"/>
          <w:color w:val="000000" w:themeColor="text1"/>
          <w:sz w:val="24"/>
          <w:szCs w:val="24"/>
        </w:rPr>
        <w:t>from 1(</w:t>
      </w:r>
      <w:r w:rsidR="00DB11B5" w:rsidRPr="00E459CB">
        <w:rPr>
          <w:rFonts w:ascii="Times New Roman" w:hAnsi="Times New Roman" w:cs="Times New Roman"/>
          <w:i/>
          <w:color w:val="000000" w:themeColor="text1"/>
          <w:sz w:val="24"/>
          <w:szCs w:val="24"/>
        </w:rPr>
        <w:t>Very Negative</w:t>
      </w:r>
      <w:r w:rsidR="00DB11B5" w:rsidRPr="00E459CB">
        <w:rPr>
          <w:rFonts w:ascii="Times New Roman" w:hAnsi="Times New Roman" w:cs="Times New Roman"/>
          <w:color w:val="000000" w:themeColor="text1"/>
          <w:sz w:val="24"/>
          <w:szCs w:val="24"/>
        </w:rPr>
        <w:t>) to 7(</w:t>
      </w:r>
      <w:r w:rsidR="00DB11B5" w:rsidRPr="00E459CB">
        <w:rPr>
          <w:rFonts w:ascii="Times New Roman" w:hAnsi="Times New Roman" w:cs="Times New Roman"/>
          <w:i/>
          <w:color w:val="000000" w:themeColor="text1"/>
          <w:sz w:val="24"/>
          <w:szCs w:val="24"/>
        </w:rPr>
        <w:t>Very Positive</w:t>
      </w:r>
      <w:r w:rsidR="00DB11B5" w:rsidRPr="00E459CB">
        <w:rPr>
          <w:rFonts w:ascii="Times New Roman" w:hAnsi="Times New Roman" w:cs="Times New Roman"/>
          <w:color w:val="000000" w:themeColor="text1"/>
          <w:sz w:val="24"/>
          <w:szCs w:val="24"/>
        </w:rPr>
        <w:t>).</w:t>
      </w:r>
    </w:p>
    <w:p w14:paraId="04FA011E" w14:textId="77777777" w:rsidR="006E75AE" w:rsidRPr="00E459CB" w:rsidRDefault="006E75AE" w:rsidP="003D6EA5">
      <w:pPr>
        <w:spacing w:after="0" w:line="480" w:lineRule="auto"/>
        <w:ind w:firstLine="720"/>
        <w:rPr>
          <w:rFonts w:ascii="Times New Roman" w:hAnsi="Times New Roman" w:cs="Times New Roman"/>
          <w:b/>
          <w:color w:val="000000" w:themeColor="text1"/>
          <w:sz w:val="24"/>
          <w:szCs w:val="24"/>
        </w:rPr>
      </w:pPr>
      <w:r w:rsidRPr="00E459CB">
        <w:rPr>
          <w:rFonts w:ascii="Times New Roman" w:hAnsi="Times New Roman" w:cs="Times New Roman"/>
          <w:b/>
          <w:color w:val="000000" w:themeColor="text1"/>
          <w:sz w:val="24"/>
          <w:szCs w:val="24"/>
        </w:rPr>
        <w:t>Situational Test of Emotional Understanding</w:t>
      </w:r>
      <w:r w:rsidR="00722774" w:rsidRPr="00E459CB">
        <w:rPr>
          <w:rFonts w:ascii="Times New Roman" w:hAnsi="Times New Roman" w:cs="Times New Roman"/>
          <w:b/>
          <w:color w:val="000000" w:themeColor="text1"/>
          <w:sz w:val="24"/>
          <w:szCs w:val="24"/>
        </w:rPr>
        <w:t xml:space="preserve">. </w:t>
      </w:r>
      <w:r w:rsidR="001F4087" w:rsidRPr="00E459CB">
        <w:rPr>
          <w:rFonts w:ascii="Times New Roman" w:hAnsi="Times New Roman" w:cs="Times New Roman"/>
          <w:color w:val="000000" w:themeColor="text1"/>
          <w:sz w:val="24"/>
          <w:szCs w:val="24"/>
        </w:rPr>
        <w:t>We measured e</w:t>
      </w:r>
      <w:r w:rsidR="00104D43" w:rsidRPr="00E459CB">
        <w:rPr>
          <w:rFonts w:ascii="Times New Roman" w:hAnsi="Times New Roman" w:cs="Times New Roman"/>
          <w:color w:val="000000" w:themeColor="text1"/>
          <w:sz w:val="24"/>
          <w:szCs w:val="24"/>
        </w:rPr>
        <w:t xml:space="preserve">motional </w:t>
      </w:r>
      <w:r w:rsidR="001F4087" w:rsidRPr="00E459CB">
        <w:rPr>
          <w:rFonts w:ascii="Times New Roman" w:hAnsi="Times New Roman" w:cs="Times New Roman"/>
          <w:color w:val="000000" w:themeColor="text1"/>
          <w:sz w:val="24"/>
          <w:szCs w:val="24"/>
        </w:rPr>
        <w:t>understanding</w:t>
      </w:r>
      <w:r w:rsidR="009F58A1" w:rsidRPr="00E459CB">
        <w:rPr>
          <w:rFonts w:ascii="Times New Roman" w:hAnsi="Times New Roman" w:cs="Times New Roman"/>
          <w:color w:val="000000" w:themeColor="text1"/>
          <w:sz w:val="24"/>
          <w:szCs w:val="24"/>
        </w:rPr>
        <w:t xml:space="preserve"> using the Situational Test of Emotional Understanding (STEU; </w:t>
      </w:r>
      <w:proofErr w:type="spellStart"/>
      <w:r w:rsidR="009F58A1" w:rsidRPr="00E459CB">
        <w:rPr>
          <w:rFonts w:ascii="Times New Roman" w:hAnsi="Times New Roman" w:cs="Times New Roman"/>
          <w:color w:val="000000" w:themeColor="text1"/>
          <w:sz w:val="24"/>
          <w:szCs w:val="24"/>
        </w:rPr>
        <w:t>MacCann</w:t>
      </w:r>
      <w:proofErr w:type="spellEnd"/>
      <w:r w:rsidR="009F58A1" w:rsidRPr="00E459CB">
        <w:rPr>
          <w:rFonts w:ascii="Times New Roman" w:hAnsi="Times New Roman" w:cs="Times New Roman"/>
          <w:color w:val="000000" w:themeColor="text1"/>
          <w:sz w:val="24"/>
          <w:szCs w:val="24"/>
        </w:rPr>
        <w:t xml:space="preserve"> &amp; Roberts, 2008). </w:t>
      </w:r>
      <w:r w:rsidR="00726F3C" w:rsidRPr="00E459CB">
        <w:rPr>
          <w:rFonts w:ascii="Times New Roman" w:hAnsi="Times New Roman" w:cs="Times New Roman"/>
          <w:color w:val="000000" w:themeColor="text1"/>
          <w:sz w:val="24"/>
          <w:szCs w:val="24"/>
        </w:rPr>
        <w:t>P</w:t>
      </w:r>
      <w:r w:rsidR="009F58A1" w:rsidRPr="00E459CB">
        <w:rPr>
          <w:rFonts w:ascii="Times New Roman" w:hAnsi="Times New Roman" w:cs="Times New Roman"/>
          <w:color w:val="000000" w:themeColor="text1"/>
          <w:sz w:val="24"/>
          <w:szCs w:val="24"/>
        </w:rPr>
        <w:t>articipants read 42 vignettes (“Clara receives a gift. Clara is most likely to feel?”) and determine</w:t>
      </w:r>
      <w:r w:rsidR="00726F3C" w:rsidRPr="00E459CB">
        <w:rPr>
          <w:rFonts w:ascii="Times New Roman" w:hAnsi="Times New Roman" w:cs="Times New Roman"/>
          <w:color w:val="000000" w:themeColor="text1"/>
          <w:sz w:val="24"/>
          <w:szCs w:val="24"/>
        </w:rPr>
        <w:t>d</w:t>
      </w:r>
      <w:r w:rsidR="009F58A1" w:rsidRPr="00E459CB">
        <w:rPr>
          <w:rFonts w:ascii="Times New Roman" w:hAnsi="Times New Roman" w:cs="Times New Roman"/>
          <w:color w:val="000000" w:themeColor="text1"/>
          <w:sz w:val="24"/>
          <w:szCs w:val="24"/>
        </w:rPr>
        <w:t xml:space="preserve"> the most likely resultant </w:t>
      </w:r>
      <w:r w:rsidR="007D58D6" w:rsidRPr="00E459CB">
        <w:rPr>
          <w:rFonts w:ascii="Times New Roman" w:hAnsi="Times New Roman" w:cs="Times New Roman"/>
          <w:color w:val="000000" w:themeColor="text1"/>
          <w:sz w:val="24"/>
          <w:szCs w:val="24"/>
        </w:rPr>
        <w:t xml:space="preserve">emotion from 5 possible emotions (e.g., “Happy”, “Angry”, “Frightened”, “Bored”, “Hungry”). </w:t>
      </w:r>
      <w:r w:rsidR="00BC1432" w:rsidRPr="00E459CB">
        <w:rPr>
          <w:rFonts w:ascii="Times New Roman" w:hAnsi="Times New Roman" w:cs="Times New Roman"/>
          <w:color w:val="000000" w:themeColor="text1"/>
          <w:sz w:val="24"/>
          <w:szCs w:val="24"/>
        </w:rPr>
        <w:t>For each question, there is one “acceptable” answer</w:t>
      </w:r>
      <w:r w:rsidR="00B005AF" w:rsidRPr="00E459CB">
        <w:rPr>
          <w:rFonts w:ascii="Times New Roman" w:hAnsi="Times New Roman" w:cs="Times New Roman"/>
          <w:color w:val="000000" w:themeColor="text1"/>
          <w:sz w:val="24"/>
          <w:szCs w:val="24"/>
        </w:rPr>
        <w:t>, as rated by emotion experts (Mayer, Salovey, &amp; Caruso, 2008)</w:t>
      </w:r>
      <w:r w:rsidR="00BC1432" w:rsidRPr="00E459CB">
        <w:rPr>
          <w:rFonts w:ascii="Times New Roman" w:hAnsi="Times New Roman" w:cs="Times New Roman"/>
          <w:color w:val="000000" w:themeColor="text1"/>
          <w:sz w:val="24"/>
          <w:szCs w:val="24"/>
        </w:rPr>
        <w:t xml:space="preserve">. Thus, </w:t>
      </w:r>
      <w:r w:rsidR="001F4087" w:rsidRPr="00E459CB">
        <w:rPr>
          <w:rFonts w:ascii="Times New Roman" w:hAnsi="Times New Roman" w:cs="Times New Roman"/>
          <w:color w:val="000000" w:themeColor="text1"/>
          <w:sz w:val="24"/>
          <w:szCs w:val="24"/>
        </w:rPr>
        <w:t>we recoded</w:t>
      </w:r>
      <w:r w:rsidR="00BC1432" w:rsidRPr="00E459CB">
        <w:rPr>
          <w:rFonts w:ascii="Times New Roman" w:hAnsi="Times New Roman" w:cs="Times New Roman"/>
          <w:color w:val="000000" w:themeColor="text1"/>
          <w:sz w:val="24"/>
          <w:szCs w:val="24"/>
        </w:rPr>
        <w:t xml:space="preserve"> </w:t>
      </w:r>
      <w:r w:rsidR="001F4087" w:rsidRPr="00E459CB">
        <w:rPr>
          <w:rFonts w:ascii="Times New Roman" w:hAnsi="Times New Roman" w:cs="Times New Roman"/>
          <w:color w:val="000000" w:themeColor="text1"/>
          <w:sz w:val="24"/>
          <w:szCs w:val="24"/>
        </w:rPr>
        <w:t>responses</w:t>
      </w:r>
      <w:r w:rsidR="00BC1432" w:rsidRPr="00E459CB">
        <w:rPr>
          <w:rFonts w:ascii="Times New Roman" w:hAnsi="Times New Roman" w:cs="Times New Roman"/>
          <w:color w:val="000000" w:themeColor="text1"/>
          <w:sz w:val="24"/>
          <w:szCs w:val="24"/>
        </w:rPr>
        <w:t xml:space="preserve"> into a binary response of incorrect (0) or correct (1)</w:t>
      </w:r>
      <w:r w:rsidR="001F4087" w:rsidRPr="00E459CB">
        <w:rPr>
          <w:rFonts w:ascii="Times New Roman" w:hAnsi="Times New Roman" w:cs="Times New Roman"/>
          <w:color w:val="000000" w:themeColor="text1"/>
          <w:sz w:val="24"/>
          <w:szCs w:val="24"/>
        </w:rPr>
        <w:t xml:space="preserve"> and averaged across items</w:t>
      </w:r>
      <w:r w:rsidR="00BC1432" w:rsidRPr="00E459CB">
        <w:rPr>
          <w:rFonts w:ascii="Times New Roman" w:hAnsi="Times New Roman" w:cs="Times New Roman"/>
          <w:color w:val="000000" w:themeColor="text1"/>
          <w:sz w:val="24"/>
          <w:szCs w:val="24"/>
        </w:rPr>
        <w:t>.</w:t>
      </w:r>
    </w:p>
    <w:p w14:paraId="06098364" w14:textId="77777777" w:rsidR="009F46D5" w:rsidRPr="00E459CB" w:rsidRDefault="009F46D5" w:rsidP="003D6EA5">
      <w:pPr>
        <w:spacing w:after="0" w:line="480" w:lineRule="auto"/>
        <w:jc w:val="center"/>
        <w:rPr>
          <w:rFonts w:ascii="Times New Roman" w:hAnsi="Times New Roman" w:cs="Times New Roman"/>
          <w:b/>
          <w:color w:val="000000" w:themeColor="text1"/>
          <w:sz w:val="24"/>
          <w:szCs w:val="24"/>
        </w:rPr>
      </w:pPr>
      <w:r w:rsidRPr="00E459CB">
        <w:rPr>
          <w:rFonts w:ascii="Times New Roman" w:hAnsi="Times New Roman" w:cs="Times New Roman"/>
          <w:b/>
          <w:color w:val="000000" w:themeColor="text1"/>
          <w:sz w:val="24"/>
          <w:szCs w:val="24"/>
        </w:rPr>
        <w:t>Study 1b Method</w:t>
      </w:r>
    </w:p>
    <w:p w14:paraId="36023C3D" w14:textId="77777777" w:rsidR="00B005AF" w:rsidRPr="00E459CB" w:rsidRDefault="009F46D5" w:rsidP="003D6EA5">
      <w:pPr>
        <w:spacing w:after="0" w:line="480" w:lineRule="auto"/>
        <w:rPr>
          <w:rFonts w:ascii="Times New Roman" w:hAnsi="Times New Roman" w:cs="Times New Roman"/>
          <w:b/>
          <w:color w:val="000000" w:themeColor="text1"/>
          <w:sz w:val="24"/>
          <w:szCs w:val="24"/>
        </w:rPr>
      </w:pPr>
      <w:r w:rsidRPr="00E459CB">
        <w:rPr>
          <w:rFonts w:ascii="Times New Roman" w:hAnsi="Times New Roman" w:cs="Times New Roman"/>
          <w:b/>
          <w:color w:val="000000" w:themeColor="text1"/>
          <w:sz w:val="24"/>
          <w:szCs w:val="24"/>
        </w:rPr>
        <w:t>Participants</w:t>
      </w:r>
      <w:r w:rsidR="00B005AF" w:rsidRPr="00E459CB">
        <w:rPr>
          <w:rFonts w:ascii="Times New Roman" w:hAnsi="Times New Roman" w:cs="Times New Roman"/>
          <w:b/>
          <w:color w:val="000000" w:themeColor="text1"/>
          <w:sz w:val="24"/>
          <w:szCs w:val="24"/>
        </w:rPr>
        <w:t xml:space="preserve"> &amp; Procedures</w:t>
      </w:r>
    </w:p>
    <w:p w14:paraId="0ECDD0BF" w14:textId="77777777" w:rsidR="009F46D5" w:rsidRPr="00E459CB" w:rsidRDefault="009F46D5" w:rsidP="003D6EA5">
      <w:pPr>
        <w:spacing w:after="0" w:line="480" w:lineRule="auto"/>
        <w:rPr>
          <w:rFonts w:ascii="Times New Roman" w:hAnsi="Times New Roman" w:cs="Times New Roman"/>
          <w:color w:val="000000" w:themeColor="text1"/>
          <w:sz w:val="24"/>
          <w:szCs w:val="24"/>
        </w:rPr>
      </w:pPr>
      <w:r w:rsidRPr="00E459CB">
        <w:rPr>
          <w:rFonts w:ascii="Times New Roman" w:hAnsi="Times New Roman" w:cs="Times New Roman"/>
          <w:color w:val="000000" w:themeColor="text1"/>
          <w:sz w:val="24"/>
          <w:szCs w:val="24"/>
        </w:rPr>
        <w:lastRenderedPageBreak/>
        <w:tab/>
      </w:r>
      <w:r w:rsidR="00610FCB" w:rsidRPr="00E459CB">
        <w:rPr>
          <w:rFonts w:ascii="Times New Roman" w:hAnsi="Times New Roman" w:cs="Times New Roman"/>
          <w:color w:val="000000" w:themeColor="text1"/>
          <w:sz w:val="24"/>
          <w:szCs w:val="24"/>
        </w:rPr>
        <w:t>Participants were 1</w:t>
      </w:r>
      <w:r w:rsidR="00B005AF" w:rsidRPr="00E459CB">
        <w:rPr>
          <w:rFonts w:ascii="Times New Roman" w:hAnsi="Times New Roman" w:cs="Times New Roman"/>
          <w:color w:val="000000" w:themeColor="text1"/>
          <w:sz w:val="24"/>
          <w:szCs w:val="24"/>
        </w:rPr>
        <w:t>05</w:t>
      </w:r>
      <w:r w:rsidR="006E75AE" w:rsidRPr="00E459CB">
        <w:rPr>
          <w:rFonts w:ascii="Times New Roman" w:hAnsi="Times New Roman" w:cs="Times New Roman"/>
          <w:color w:val="000000" w:themeColor="text1"/>
          <w:sz w:val="24"/>
          <w:szCs w:val="24"/>
        </w:rPr>
        <w:t xml:space="preserve"> </w:t>
      </w:r>
      <w:r w:rsidR="00610FCB" w:rsidRPr="00E459CB">
        <w:rPr>
          <w:rFonts w:ascii="Times New Roman" w:hAnsi="Times New Roman" w:cs="Times New Roman"/>
          <w:color w:val="000000" w:themeColor="text1"/>
          <w:sz w:val="24"/>
          <w:szCs w:val="24"/>
        </w:rPr>
        <w:t>adults recruited from Amazon’s Mechanical Turk (</w:t>
      </w:r>
      <w:r w:rsidR="00B005AF" w:rsidRPr="00E459CB">
        <w:rPr>
          <w:rFonts w:ascii="Times New Roman" w:hAnsi="Times New Roman" w:cs="Times New Roman"/>
          <w:color w:val="000000" w:themeColor="text1"/>
          <w:sz w:val="24"/>
          <w:szCs w:val="24"/>
        </w:rPr>
        <w:t>52</w:t>
      </w:r>
      <w:r w:rsidR="00610FCB" w:rsidRPr="00E459CB">
        <w:rPr>
          <w:rFonts w:ascii="Times New Roman" w:hAnsi="Times New Roman" w:cs="Times New Roman"/>
          <w:color w:val="000000" w:themeColor="text1"/>
          <w:sz w:val="24"/>
          <w:szCs w:val="24"/>
        </w:rPr>
        <w:t xml:space="preserve"> Female</w:t>
      </w:r>
      <w:r w:rsidR="006E75AE" w:rsidRPr="00E459CB">
        <w:rPr>
          <w:rFonts w:ascii="Times New Roman" w:hAnsi="Times New Roman" w:cs="Times New Roman"/>
          <w:color w:val="000000" w:themeColor="text1"/>
          <w:sz w:val="24"/>
          <w:szCs w:val="24"/>
        </w:rPr>
        <w:t xml:space="preserve">; </w:t>
      </w:r>
      <w:r w:rsidR="006E75AE" w:rsidRPr="00E459CB">
        <w:rPr>
          <w:rFonts w:ascii="Times New Roman" w:hAnsi="Times New Roman" w:cs="Times New Roman"/>
          <w:i/>
          <w:color w:val="000000" w:themeColor="text1"/>
          <w:sz w:val="24"/>
          <w:szCs w:val="24"/>
        </w:rPr>
        <w:t>M</w:t>
      </w:r>
      <w:r w:rsidR="006E75AE" w:rsidRPr="00E459CB">
        <w:rPr>
          <w:rFonts w:ascii="Times New Roman" w:hAnsi="Times New Roman" w:cs="Times New Roman"/>
          <w:color w:val="000000" w:themeColor="text1"/>
          <w:sz w:val="24"/>
          <w:szCs w:val="24"/>
          <w:vertAlign w:val="subscript"/>
        </w:rPr>
        <w:t>age</w:t>
      </w:r>
      <w:r w:rsidR="006E75AE" w:rsidRPr="00E459CB">
        <w:rPr>
          <w:rFonts w:ascii="Times New Roman" w:hAnsi="Times New Roman" w:cs="Times New Roman"/>
          <w:color w:val="000000" w:themeColor="text1"/>
          <w:sz w:val="24"/>
          <w:szCs w:val="24"/>
        </w:rPr>
        <w:t xml:space="preserve"> = 36.</w:t>
      </w:r>
      <w:r w:rsidR="00B005AF" w:rsidRPr="00E459CB">
        <w:rPr>
          <w:rFonts w:ascii="Times New Roman" w:hAnsi="Times New Roman" w:cs="Times New Roman"/>
          <w:color w:val="000000" w:themeColor="text1"/>
          <w:sz w:val="24"/>
          <w:szCs w:val="24"/>
        </w:rPr>
        <w:t>66</w:t>
      </w:r>
      <w:r w:rsidR="006E75AE" w:rsidRPr="00E459CB">
        <w:rPr>
          <w:rFonts w:ascii="Times New Roman" w:hAnsi="Times New Roman" w:cs="Times New Roman"/>
          <w:color w:val="000000" w:themeColor="text1"/>
          <w:sz w:val="24"/>
          <w:szCs w:val="24"/>
        </w:rPr>
        <w:t>)</w:t>
      </w:r>
      <w:r w:rsidR="00722774" w:rsidRPr="00E459CB">
        <w:rPr>
          <w:rFonts w:ascii="Times New Roman" w:hAnsi="Times New Roman" w:cs="Times New Roman"/>
          <w:color w:val="000000" w:themeColor="text1"/>
          <w:sz w:val="24"/>
          <w:szCs w:val="24"/>
        </w:rPr>
        <w:t>.</w:t>
      </w:r>
      <w:r w:rsidR="00FC0263" w:rsidRPr="00E459CB">
        <w:rPr>
          <w:rFonts w:ascii="Times New Roman" w:hAnsi="Times New Roman" w:cs="Times New Roman"/>
          <w:color w:val="000000" w:themeColor="text1"/>
          <w:sz w:val="24"/>
          <w:szCs w:val="24"/>
        </w:rPr>
        <w:t xml:space="preserve"> We paid participants $1.00 for completing the task.</w:t>
      </w:r>
      <w:r w:rsidR="00722774" w:rsidRPr="00E459CB">
        <w:rPr>
          <w:rFonts w:ascii="Times New Roman" w:hAnsi="Times New Roman" w:cs="Times New Roman"/>
          <w:color w:val="000000" w:themeColor="text1"/>
          <w:sz w:val="24"/>
          <w:szCs w:val="24"/>
        </w:rPr>
        <w:t xml:space="preserve"> </w:t>
      </w:r>
      <w:r w:rsidR="00726F3C" w:rsidRPr="00E459CB">
        <w:rPr>
          <w:rFonts w:ascii="Times New Roman" w:hAnsi="Times New Roman" w:cs="Times New Roman"/>
          <w:color w:val="000000" w:themeColor="text1"/>
          <w:sz w:val="24"/>
          <w:szCs w:val="24"/>
        </w:rPr>
        <w:t>Participants completed a battery of questionnaires</w:t>
      </w:r>
      <w:r w:rsidR="008B38F0" w:rsidRPr="00E459CB">
        <w:rPr>
          <w:rFonts w:ascii="Times New Roman" w:hAnsi="Times New Roman" w:cs="Times New Roman"/>
          <w:color w:val="000000" w:themeColor="text1"/>
          <w:sz w:val="24"/>
          <w:szCs w:val="24"/>
        </w:rPr>
        <w:t xml:space="preserve"> online</w:t>
      </w:r>
      <w:r w:rsidR="00726F3C" w:rsidRPr="00E459CB">
        <w:rPr>
          <w:rFonts w:ascii="Times New Roman" w:hAnsi="Times New Roman" w:cs="Times New Roman"/>
          <w:color w:val="000000" w:themeColor="text1"/>
          <w:sz w:val="24"/>
          <w:szCs w:val="24"/>
        </w:rPr>
        <w:t>, received information regarding the study, and were thanked.</w:t>
      </w:r>
    </w:p>
    <w:p w14:paraId="08CDE809" w14:textId="77777777" w:rsidR="009F46D5" w:rsidRPr="00E459CB" w:rsidRDefault="009F46D5" w:rsidP="003D6EA5">
      <w:pPr>
        <w:spacing w:after="0" w:line="480" w:lineRule="auto"/>
        <w:rPr>
          <w:rFonts w:ascii="Times New Roman" w:hAnsi="Times New Roman" w:cs="Times New Roman"/>
          <w:b/>
          <w:color w:val="000000" w:themeColor="text1"/>
          <w:sz w:val="24"/>
          <w:szCs w:val="24"/>
        </w:rPr>
      </w:pPr>
      <w:r w:rsidRPr="00E459CB">
        <w:rPr>
          <w:rFonts w:ascii="Times New Roman" w:hAnsi="Times New Roman" w:cs="Times New Roman"/>
          <w:b/>
          <w:color w:val="000000" w:themeColor="text1"/>
          <w:sz w:val="24"/>
          <w:szCs w:val="24"/>
        </w:rPr>
        <w:t>Measures</w:t>
      </w:r>
    </w:p>
    <w:p w14:paraId="5E4B6108" w14:textId="77777777" w:rsidR="00B005AF" w:rsidRPr="00E459CB" w:rsidRDefault="00B005AF" w:rsidP="003D6EA5">
      <w:pPr>
        <w:spacing w:after="0" w:line="480" w:lineRule="auto"/>
        <w:rPr>
          <w:rFonts w:ascii="Times New Roman" w:hAnsi="Times New Roman" w:cs="Times New Roman"/>
          <w:color w:val="000000" w:themeColor="text1"/>
          <w:sz w:val="24"/>
          <w:szCs w:val="24"/>
        </w:rPr>
      </w:pPr>
      <w:r w:rsidRPr="00E459CB">
        <w:rPr>
          <w:rFonts w:ascii="Times New Roman" w:hAnsi="Times New Roman" w:cs="Times New Roman"/>
          <w:b/>
          <w:color w:val="000000" w:themeColor="text1"/>
          <w:sz w:val="24"/>
          <w:szCs w:val="24"/>
        </w:rPr>
        <w:tab/>
      </w:r>
      <w:r w:rsidRPr="00E459CB">
        <w:rPr>
          <w:rFonts w:ascii="Times New Roman" w:hAnsi="Times New Roman" w:cs="Times New Roman"/>
          <w:color w:val="000000" w:themeColor="text1"/>
          <w:sz w:val="24"/>
          <w:szCs w:val="24"/>
        </w:rPr>
        <w:t xml:space="preserve">The </w:t>
      </w:r>
      <w:r w:rsidR="00AE5332" w:rsidRPr="00E459CB">
        <w:rPr>
          <w:rFonts w:ascii="Times New Roman" w:hAnsi="Times New Roman" w:cs="Times New Roman"/>
          <w:color w:val="000000" w:themeColor="text1"/>
          <w:sz w:val="24"/>
          <w:szCs w:val="24"/>
        </w:rPr>
        <w:t>WAW</w:t>
      </w:r>
      <w:r w:rsidRPr="00E459CB">
        <w:rPr>
          <w:rFonts w:ascii="Times New Roman" w:hAnsi="Times New Roman" w:cs="Times New Roman"/>
          <w:color w:val="000000" w:themeColor="text1"/>
          <w:sz w:val="24"/>
          <w:szCs w:val="24"/>
        </w:rPr>
        <w:t>, HEXACO, and SDO were measured using English versions of the same measures used in Study 1a.</w:t>
      </w:r>
      <w:r w:rsidR="006A68D6" w:rsidRPr="00E459CB">
        <w:rPr>
          <w:rFonts w:ascii="Times New Roman" w:hAnsi="Times New Roman" w:cs="Times New Roman"/>
          <w:color w:val="000000" w:themeColor="text1"/>
          <w:sz w:val="24"/>
          <w:szCs w:val="24"/>
        </w:rPr>
        <w:t xml:space="preserve"> All descriptive and reliability statistics are presented in Tables 1-5.</w:t>
      </w:r>
    </w:p>
    <w:p w14:paraId="0CD65FDA" w14:textId="77777777" w:rsidR="009F46D5" w:rsidRPr="00E459CB" w:rsidRDefault="009F46D5" w:rsidP="003D6EA5">
      <w:pPr>
        <w:spacing w:after="0" w:line="480" w:lineRule="auto"/>
        <w:rPr>
          <w:rFonts w:ascii="Times New Roman" w:hAnsi="Times New Roman" w:cs="Times New Roman"/>
          <w:color w:val="000000" w:themeColor="text1"/>
          <w:sz w:val="24"/>
          <w:szCs w:val="24"/>
        </w:rPr>
      </w:pPr>
      <w:r w:rsidRPr="00E459CB">
        <w:rPr>
          <w:rFonts w:ascii="Times New Roman" w:hAnsi="Times New Roman" w:cs="Times New Roman"/>
          <w:color w:val="000000" w:themeColor="text1"/>
          <w:sz w:val="24"/>
          <w:szCs w:val="24"/>
        </w:rPr>
        <w:tab/>
      </w:r>
      <w:r w:rsidR="006E75AE" w:rsidRPr="00E459CB">
        <w:rPr>
          <w:rFonts w:ascii="Times New Roman" w:hAnsi="Times New Roman" w:cs="Times New Roman"/>
          <w:b/>
          <w:color w:val="000000" w:themeColor="text1"/>
          <w:sz w:val="24"/>
          <w:szCs w:val="24"/>
        </w:rPr>
        <w:t xml:space="preserve">Resistance to Persuasion. </w:t>
      </w:r>
      <w:r w:rsidR="000504A6" w:rsidRPr="00E459CB">
        <w:rPr>
          <w:rFonts w:ascii="Times New Roman" w:hAnsi="Times New Roman" w:cs="Times New Roman"/>
          <w:color w:val="000000" w:themeColor="text1"/>
          <w:sz w:val="24"/>
          <w:szCs w:val="24"/>
        </w:rPr>
        <w:t>We used t</w:t>
      </w:r>
      <w:r w:rsidR="00610FCB" w:rsidRPr="00E459CB">
        <w:rPr>
          <w:rFonts w:ascii="Times New Roman" w:hAnsi="Times New Roman" w:cs="Times New Roman"/>
          <w:color w:val="000000" w:themeColor="text1"/>
          <w:sz w:val="24"/>
          <w:szCs w:val="24"/>
        </w:rPr>
        <w:t>he</w:t>
      </w:r>
      <w:r w:rsidR="000504A6" w:rsidRPr="00E459CB">
        <w:rPr>
          <w:rFonts w:ascii="Times New Roman" w:hAnsi="Times New Roman" w:cs="Times New Roman"/>
          <w:color w:val="000000" w:themeColor="text1"/>
          <w:sz w:val="24"/>
          <w:szCs w:val="24"/>
        </w:rPr>
        <w:t xml:space="preserve"> 16-item</w:t>
      </w:r>
      <w:r w:rsidR="00610FCB" w:rsidRPr="00E459CB">
        <w:rPr>
          <w:rFonts w:ascii="Times New Roman" w:hAnsi="Times New Roman" w:cs="Times New Roman"/>
          <w:color w:val="000000" w:themeColor="text1"/>
          <w:sz w:val="24"/>
          <w:szCs w:val="24"/>
        </w:rPr>
        <w:t xml:space="preserve"> Resistance to Persuasion Scale (</w:t>
      </w:r>
      <w:proofErr w:type="spellStart"/>
      <w:r w:rsidR="00610FCB" w:rsidRPr="00E459CB">
        <w:rPr>
          <w:rFonts w:ascii="Times New Roman" w:hAnsi="Times New Roman" w:cs="Times New Roman"/>
          <w:color w:val="000000" w:themeColor="text1"/>
          <w:sz w:val="24"/>
          <w:szCs w:val="24"/>
        </w:rPr>
        <w:t>Bri</w:t>
      </w:r>
      <w:r w:rsidR="003A5BBE" w:rsidRPr="00E459CB">
        <w:rPr>
          <w:rFonts w:ascii="Times New Roman" w:hAnsi="Times New Roman" w:cs="Times New Roman"/>
          <w:color w:val="000000" w:themeColor="text1"/>
          <w:sz w:val="24"/>
          <w:szCs w:val="24"/>
        </w:rPr>
        <w:t>ñol</w:t>
      </w:r>
      <w:proofErr w:type="spellEnd"/>
      <w:r w:rsidR="003A5BBE" w:rsidRPr="00E459CB">
        <w:rPr>
          <w:rFonts w:ascii="Times New Roman" w:hAnsi="Times New Roman" w:cs="Times New Roman"/>
          <w:color w:val="000000" w:themeColor="text1"/>
          <w:sz w:val="24"/>
          <w:szCs w:val="24"/>
        </w:rPr>
        <w:t xml:space="preserve">, Rucker, </w:t>
      </w:r>
      <w:proofErr w:type="spellStart"/>
      <w:r w:rsidR="003A5BBE" w:rsidRPr="00E459CB">
        <w:rPr>
          <w:rFonts w:ascii="Times New Roman" w:hAnsi="Times New Roman" w:cs="Times New Roman"/>
          <w:color w:val="000000" w:themeColor="text1"/>
          <w:sz w:val="24"/>
          <w:szCs w:val="24"/>
        </w:rPr>
        <w:t>Tormala</w:t>
      </w:r>
      <w:proofErr w:type="spellEnd"/>
      <w:r w:rsidR="003A5BBE" w:rsidRPr="00E459CB">
        <w:rPr>
          <w:rFonts w:ascii="Times New Roman" w:hAnsi="Times New Roman" w:cs="Times New Roman"/>
          <w:color w:val="000000" w:themeColor="text1"/>
          <w:sz w:val="24"/>
          <w:szCs w:val="24"/>
        </w:rPr>
        <w:t xml:space="preserve">, &amp; Petty, 2004) </w:t>
      </w:r>
      <w:r w:rsidR="000504A6" w:rsidRPr="00E459CB">
        <w:rPr>
          <w:rFonts w:ascii="Times New Roman" w:hAnsi="Times New Roman" w:cs="Times New Roman"/>
          <w:color w:val="000000" w:themeColor="text1"/>
          <w:sz w:val="24"/>
          <w:szCs w:val="24"/>
        </w:rPr>
        <w:t>to assess</w:t>
      </w:r>
      <w:r w:rsidR="003A5BBE" w:rsidRPr="00E459CB">
        <w:rPr>
          <w:rFonts w:ascii="Times New Roman" w:hAnsi="Times New Roman" w:cs="Times New Roman"/>
          <w:color w:val="000000" w:themeColor="text1"/>
          <w:sz w:val="24"/>
          <w:szCs w:val="24"/>
        </w:rPr>
        <w:t xml:space="preserve"> individual differences in self-perceptions of </w:t>
      </w:r>
      <w:r w:rsidR="00832EC9" w:rsidRPr="00E459CB">
        <w:rPr>
          <w:rFonts w:ascii="Times New Roman" w:hAnsi="Times New Roman" w:cs="Times New Roman"/>
          <w:color w:val="000000" w:themeColor="text1"/>
          <w:sz w:val="24"/>
          <w:szCs w:val="24"/>
        </w:rPr>
        <w:t>persuasion</w:t>
      </w:r>
      <w:r w:rsidR="003A5BBE" w:rsidRPr="00E459CB">
        <w:rPr>
          <w:rFonts w:ascii="Times New Roman" w:hAnsi="Times New Roman" w:cs="Times New Roman"/>
          <w:color w:val="000000" w:themeColor="text1"/>
          <w:sz w:val="24"/>
          <w:szCs w:val="24"/>
        </w:rPr>
        <w:t xml:space="preserve"> resistance</w:t>
      </w:r>
      <w:r w:rsidR="00832EC9" w:rsidRPr="00E459CB">
        <w:rPr>
          <w:rFonts w:ascii="Times New Roman" w:hAnsi="Times New Roman" w:cs="Times New Roman"/>
          <w:color w:val="000000" w:themeColor="text1"/>
          <w:sz w:val="24"/>
          <w:szCs w:val="24"/>
        </w:rPr>
        <w:t xml:space="preserve"> (e.g. “I am strongly committed to my own beliefs”)</w:t>
      </w:r>
      <w:r w:rsidR="003A5BBE" w:rsidRPr="00E459CB">
        <w:rPr>
          <w:rFonts w:ascii="Times New Roman" w:hAnsi="Times New Roman" w:cs="Times New Roman"/>
          <w:color w:val="000000" w:themeColor="text1"/>
          <w:sz w:val="24"/>
          <w:szCs w:val="24"/>
        </w:rPr>
        <w:t>. Participants respond</w:t>
      </w:r>
      <w:r w:rsidR="00780746" w:rsidRPr="00E459CB">
        <w:rPr>
          <w:rFonts w:ascii="Times New Roman" w:hAnsi="Times New Roman" w:cs="Times New Roman"/>
          <w:color w:val="000000" w:themeColor="text1"/>
          <w:sz w:val="24"/>
          <w:szCs w:val="24"/>
        </w:rPr>
        <w:t>ed</w:t>
      </w:r>
      <w:r w:rsidR="003A5BBE" w:rsidRPr="00E459CB">
        <w:rPr>
          <w:rFonts w:ascii="Times New Roman" w:hAnsi="Times New Roman" w:cs="Times New Roman"/>
          <w:color w:val="000000" w:themeColor="text1"/>
          <w:sz w:val="24"/>
          <w:szCs w:val="24"/>
        </w:rPr>
        <w:t xml:space="preserve"> to the measure </w:t>
      </w:r>
      <w:r w:rsidR="000504A6" w:rsidRPr="00E459CB">
        <w:rPr>
          <w:rFonts w:ascii="Times New Roman" w:hAnsi="Times New Roman" w:cs="Times New Roman"/>
          <w:color w:val="000000" w:themeColor="text1"/>
          <w:sz w:val="24"/>
          <w:szCs w:val="24"/>
        </w:rPr>
        <w:t>on a</w:t>
      </w:r>
      <w:r w:rsidR="00DB11B5" w:rsidRPr="00E459CB">
        <w:rPr>
          <w:rFonts w:ascii="Times New Roman" w:hAnsi="Times New Roman" w:cs="Times New Roman"/>
          <w:color w:val="000000" w:themeColor="text1"/>
          <w:sz w:val="24"/>
          <w:szCs w:val="24"/>
        </w:rPr>
        <w:t xml:space="preserve"> </w:t>
      </w:r>
      <w:r w:rsidR="003A5BBE" w:rsidRPr="00E459CB">
        <w:rPr>
          <w:rFonts w:ascii="Times New Roman" w:hAnsi="Times New Roman" w:cs="Times New Roman"/>
          <w:color w:val="000000" w:themeColor="text1"/>
          <w:sz w:val="24"/>
          <w:szCs w:val="24"/>
        </w:rPr>
        <w:t>1</w:t>
      </w:r>
      <w:r w:rsidR="00DB11B5" w:rsidRPr="00E459CB">
        <w:rPr>
          <w:rFonts w:ascii="Times New Roman" w:hAnsi="Times New Roman" w:cs="Times New Roman"/>
          <w:color w:val="000000" w:themeColor="text1"/>
          <w:sz w:val="24"/>
          <w:szCs w:val="24"/>
        </w:rPr>
        <w:t>(</w:t>
      </w:r>
      <w:r w:rsidR="00DB11B5" w:rsidRPr="00E459CB">
        <w:rPr>
          <w:rFonts w:ascii="Times New Roman" w:hAnsi="Times New Roman" w:cs="Times New Roman"/>
          <w:i/>
          <w:color w:val="000000" w:themeColor="text1"/>
          <w:sz w:val="24"/>
          <w:szCs w:val="24"/>
        </w:rPr>
        <w:t>E</w:t>
      </w:r>
      <w:r w:rsidR="003A5BBE" w:rsidRPr="00E459CB">
        <w:rPr>
          <w:rFonts w:ascii="Times New Roman" w:hAnsi="Times New Roman" w:cs="Times New Roman"/>
          <w:i/>
          <w:color w:val="000000" w:themeColor="text1"/>
          <w:sz w:val="24"/>
          <w:szCs w:val="24"/>
        </w:rPr>
        <w:t xml:space="preserve">xtremely </w:t>
      </w:r>
      <w:r w:rsidR="00DB11B5" w:rsidRPr="00E459CB">
        <w:rPr>
          <w:rFonts w:ascii="Times New Roman" w:hAnsi="Times New Roman" w:cs="Times New Roman"/>
          <w:i/>
          <w:color w:val="000000" w:themeColor="text1"/>
          <w:sz w:val="24"/>
          <w:szCs w:val="24"/>
        </w:rPr>
        <w:t xml:space="preserve">Uncharacteristic </w:t>
      </w:r>
      <w:r w:rsidR="003A5BBE" w:rsidRPr="00E459CB">
        <w:rPr>
          <w:rFonts w:ascii="Times New Roman" w:hAnsi="Times New Roman" w:cs="Times New Roman"/>
          <w:i/>
          <w:color w:val="000000" w:themeColor="text1"/>
          <w:sz w:val="24"/>
          <w:szCs w:val="24"/>
        </w:rPr>
        <w:t xml:space="preserve">of </w:t>
      </w:r>
      <w:r w:rsidR="00DB11B5" w:rsidRPr="00E459CB">
        <w:rPr>
          <w:rFonts w:ascii="Times New Roman" w:hAnsi="Times New Roman" w:cs="Times New Roman"/>
          <w:i/>
          <w:color w:val="000000" w:themeColor="text1"/>
          <w:sz w:val="24"/>
          <w:szCs w:val="24"/>
        </w:rPr>
        <w:t>You</w:t>
      </w:r>
      <w:r w:rsidR="00DB11B5" w:rsidRPr="00E459CB">
        <w:rPr>
          <w:rFonts w:ascii="Times New Roman" w:hAnsi="Times New Roman" w:cs="Times New Roman"/>
          <w:color w:val="000000" w:themeColor="text1"/>
          <w:sz w:val="24"/>
          <w:szCs w:val="24"/>
        </w:rPr>
        <w:t>)</w:t>
      </w:r>
      <w:r w:rsidR="003A5BBE" w:rsidRPr="00E459CB">
        <w:rPr>
          <w:rFonts w:ascii="Times New Roman" w:hAnsi="Times New Roman" w:cs="Times New Roman"/>
          <w:color w:val="000000" w:themeColor="text1"/>
          <w:sz w:val="24"/>
          <w:szCs w:val="24"/>
        </w:rPr>
        <w:t xml:space="preserve"> to 5</w:t>
      </w:r>
      <w:r w:rsidR="00B005AF" w:rsidRPr="00E459CB">
        <w:rPr>
          <w:rFonts w:ascii="Times New Roman" w:hAnsi="Times New Roman" w:cs="Times New Roman"/>
          <w:color w:val="000000" w:themeColor="text1"/>
          <w:sz w:val="24"/>
          <w:szCs w:val="24"/>
        </w:rPr>
        <w:t xml:space="preserve"> </w:t>
      </w:r>
      <w:r w:rsidR="00DB11B5" w:rsidRPr="00E459CB">
        <w:rPr>
          <w:rFonts w:ascii="Times New Roman" w:hAnsi="Times New Roman" w:cs="Times New Roman"/>
          <w:color w:val="000000" w:themeColor="text1"/>
          <w:sz w:val="24"/>
          <w:szCs w:val="24"/>
        </w:rPr>
        <w:t>(</w:t>
      </w:r>
      <w:r w:rsidR="00DB11B5" w:rsidRPr="00E459CB">
        <w:rPr>
          <w:rFonts w:ascii="Times New Roman" w:hAnsi="Times New Roman" w:cs="Times New Roman"/>
          <w:i/>
          <w:color w:val="000000" w:themeColor="text1"/>
          <w:sz w:val="24"/>
          <w:szCs w:val="24"/>
        </w:rPr>
        <w:t>E</w:t>
      </w:r>
      <w:r w:rsidR="003A5BBE" w:rsidRPr="00E459CB">
        <w:rPr>
          <w:rFonts w:ascii="Times New Roman" w:hAnsi="Times New Roman" w:cs="Times New Roman"/>
          <w:i/>
          <w:color w:val="000000" w:themeColor="text1"/>
          <w:sz w:val="24"/>
          <w:szCs w:val="24"/>
        </w:rPr>
        <w:t xml:space="preserve">xtremely </w:t>
      </w:r>
      <w:r w:rsidR="00DB11B5" w:rsidRPr="00E459CB">
        <w:rPr>
          <w:rFonts w:ascii="Times New Roman" w:hAnsi="Times New Roman" w:cs="Times New Roman"/>
          <w:i/>
          <w:color w:val="000000" w:themeColor="text1"/>
          <w:sz w:val="24"/>
          <w:szCs w:val="24"/>
        </w:rPr>
        <w:t>C</w:t>
      </w:r>
      <w:r w:rsidR="003A5BBE" w:rsidRPr="00E459CB">
        <w:rPr>
          <w:rFonts w:ascii="Times New Roman" w:hAnsi="Times New Roman" w:cs="Times New Roman"/>
          <w:i/>
          <w:color w:val="000000" w:themeColor="text1"/>
          <w:sz w:val="24"/>
          <w:szCs w:val="24"/>
        </w:rPr>
        <w:t xml:space="preserve">haracteristic of </w:t>
      </w:r>
      <w:r w:rsidR="00DB11B5" w:rsidRPr="00E459CB">
        <w:rPr>
          <w:rFonts w:ascii="Times New Roman" w:hAnsi="Times New Roman" w:cs="Times New Roman"/>
          <w:i/>
          <w:color w:val="000000" w:themeColor="text1"/>
          <w:sz w:val="24"/>
          <w:szCs w:val="24"/>
        </w:rPr>
        <w:t>Y</w:t>
      </w:r>
      <w:r w:rsidR="003A5BBE" w:rsidRPr="00E459CB">
        <w:rPr>
          <w:rFonts w:ascii="Times New Roman" w:hAnsi="Times New Roman" w:cs="Times New Roman"/>
          <w:i/>
          <w:color w:val="000000" w:themeColor="text1"/>
          <w:sz w:val="24"/>
          <w:szCs w:val="24"/>
        </w:rPr>
        <w:t>ou</w:t>
      </w:r>
      <w:r w:rsidR="003A5BBE" w:rsidRPr="00E459CB">
        <w:rPr>
          <w:rFonts w:ascii="Times New Roman" w:hAnsi="Times New Roman" w:cs="Times New Roman"/>
          <w:color w:val="000000" w:themeColor="text1"/>
          <w:sz w:val="24"/>
          <w:szCs w:val="24"/>
        </w:rPr>
        <w:t>)</w:t>
      </w:r>
      <w:r w:rsidR="000504A6" w:rsidRPr="00E459CB">
        <w:rPr>
          <w:rFonts w:ascii="Times New Roman" w:hAnsi="Times New Roman" w:cs="Times New Roman"/>
          <w:color w:val="000000" w:themeColor="text1"/>
          <w:sz w:val="24"/>
          <w:szCs w:val="24"/>
        </w:rPr>
        <w:t xml:space="preserve"> scale</w:t>
      </w:r>
      <w:r w:rsidR="003A5BBE" w:rsidRPr="00E459CB">
        <w:rPr>
          <w:rFonts w:ascii="Times New Roman" w:hAnsi="Times New Roman" w:cs="Times New Roman"/>
          <w:color w:val="000000" w:themeColor="text1"/>
          <w:sz w:val="24"/>
          <w:szCs w:val="24"/>
        </w:rPr>
        <w:t>. Higher scores on this measure are indicative of a greater resistance to persuasion.</w:t>
      </w:r>
      <w:r w:rsidR="00832EC9" w:rsidRPr="00E459CB">
        <w:rPr>
          <w:rFonts w:ascii="Times New Roman" w:hAnsi="Times New Roman" w:cs="Times New Roman"/>
          <w:color w:val="000000" w:themeColor="text1"/>
          <w:sz w:val="24"/>
          <w:szCs w:val="24"/>
        </w:rPr>
        <w:t xml:space="preserve"> </w:t>
      </w:r>
    </w:p>
    <w:p w14:paraId="1727EFE9" w14:textId="77777777" w:rsidR="009F46D5" w:rsidRPr="00E459CB" w:rsidRDefault="009F46D5" w:rsidP="003D6EA5">
      <w:pPr>
        <w:spacing w:after="0" w:line="480" w:lineRule="auto"/>
        <w:jc w:val="center"/>
        <w:rPr>
          <w:rFonts w:ascii="Times New Roman" w:hAnsi="Times New Roman" w:cs="Times New Roman"/>
          <w:b/>
          <w:color w:val="000000" w:themeColor="text1"/>
          <w:sz w:val="24"/>
          <w:szCs w:val="24"/>
        </w:rPr>
      </w:pPr>
      <w:r w:rsidRPr="00E459CB">
        <w:rPr>
          <w:rFonts w:ascii="Times New Roman" w:hAnsi="Times New Roman" w:cs="Times New Roman"/>
          <w:b/>
          <w:color w:val="000000" w:themeColor="text1"/>
          <w:sz w:val="24"/>
          <w:szCs w:val="24"/>
        </w:rPr>
        <w:t>Study 1 Results</w:t>
      </w:r>
    </w:p>
    <w:p w14:paraId="722B7C95" w14:textId="77777777" w:rsidR="00E73BC6" w:rsidRPr="00E459CB" w:rsidRDefault="00726F3C" w:rsidP="003D6EA5">
      <w:pPr>
        <w:spacing w:after="0" w:line="480" w:lineRule="auto"/>
        <w:rPr>
          <w:rFonts w:ascii="Times New Roman" w:hAnsi="Times New Roman" w:cs="Times New Roman"/>
          <w:b/>
          <w:color w:val="000000" w:themeColor="text1"/>
          <w:sz w:val="24"/>
          <w:szCs w:val="24"/>
        </w:rPr>
      </w:pPr>
      <w:r w:rsidRPr="00E459CB">
        <w:rPr>
          <w:rFonts w:ascii="Times New Roman" w:hAnsi="Times New Roman" w:cs="Times New Roman"/>
          <w:b/>
          <w:color w:val="000000" w:themeColor="text1"/>
          <w:sz w:val="24"/>
          <w:szCs w:val="24"/>
        </w:rPr>
        <w:t>Psychometric Properties</w:t>
      </w:r>
      <w:r w:rsidR="009F46D5" w:rsidRPr="00E459CB">
        <w:rPr>
          <w:rFonts w:ascii="Times New Roman" w:hAnsi="Times New Roman" w:cs="Times New Roman"/>
          <w:b/>
          <w:color w:val="000000" w:themeColor="text1"/>
          <w:sz w:val="24"/>
          <w:szCs w:val="24"/>
        </w:rPr>
        <w:tab/>
      </w:r>
    </w:p>
    <w:p w14:paraId="09575026" w14:textId="7B0B7666" w:rsidR="008617B2" w:rsidRPr="00E459CB" w:rsidRDefault="001F4087" w:rsidP="003D6EA5">
      <w:pPr>
        <w:spacing w:after="0" w:line="480" w:lineRule="auto"/>
        <w:ind w:firstLine="720"/>
        <w:rPr>
          <w:rFonts w:ascii="Times New Roman" w:hAnsi="Times New Roman" w:cs="Times New Roman"/>
          <w:color w:val="000000" w:themeColor="text1"/>
          <w:sz w:val="24"/>
          <w:szCs w:val="24"/>
        </w:rPr>
      </w:pPr>
      <w:r w:rsidRPr="00E459CB">
        <w:rPr>
          <w:rFonts w:ascii="Times New Roman" w:hAnsi="Times New Roman" w:cs="Times New Roman"/>
          <w:color w:val="000000" w:themeColor="text1"/>
          <w:sz w:val="24"/>
          <w:szCs w:val="24"/>
        </w:rPr>
        <w:t xml:space="preserve">We </w:t>
      </w:r>
      <w:r w:rsidR="00726F3C" w:rsidRPr="00E459CB">
        <w:rPr>
          <w:rFonts w:ascii="Times New Roman" w:hAnsi="Times New Roman" w:cs="Times New Roman"/>
          <w:color w:val="000000" w:themeColor="text1"/>
          <w:sz w:val="24"/>
          <w:szCs w:val="24"/>
        </w:rPr>
        <w:t>explored the psychometric properties of the</w:t>
      </w:r>
      <w:r w:rsidR="000504A6" w:rsidRPr="00E459CB">
        <w:rPr>
          <w:rFonts w:ascii="Times New Roman" w:hAnsi="Times New Roman" w:cs="Times New Roman"/>
          <w:color w:val="000000" w:themeColor="text1"/>
          <w:sz w:val="24"/>
          <w:szCs w:val="24"/>
        </w:rPr>
        <w:t xml:space="preserve"> 10 items</w:t>
      </w:r>
      <w:r w:rsidR="00726F3C" w:rsidRPr="00E459CB">
        <w:rPr>
          <w:rFonts w:ascii="Times New Roman" w:hAnsi="Times New Roman" w:cs="Times New Roman"/>
          <w:color w:val="000000" w:themeColor="text1"/>
          <w:sz w:val="24"/>
          <w:szCs w:val="24"/>
        </w:rPr>
        <w:t xml:space="preserve"> by combining</w:t>
      </w:r>
      <w:r w:rsidR="00104D43" w:rsidRPr="00E459CB">
        <w:rPr>
          <w:rFonts w:ascii="Times New Roman" w:hAnsi="Times New Roman" w:cs="Times New Roman"/>
          <w:color w:val="000000" w:themeColor="text1"/>
          <w:sz w:val="24"/>
          <w:szCs w:val="24"/>
        </w:rPr>
        <w:t xml:space="preserve"> data </w:t>
      </w:r>
      <w:r w:rsidR="00141CDE" w:rsidRPr="00E459CB">
        <w:rPr>
          <w:rFonts w:ascii="Times New Roman" w:hAnsi="Times New Roman" w:cs="Times New Roman"/>
          <w:color w:val="000000" w:themeColor="text1"/>
          <w:sz w:val="24"/>
          <w:szCs w:val="24"/>
        </w:rPr>
        <w:t xml:space="preserve">from </w:t>
      </w:r>
      <w:r w:rsidR="0015417D" w:rsidRPr="00E459CB">
        <w:rPr>
          <w:rFonts w:ascii="Times New Roman" w:hAnsi="Times New Roman" w:cs="Times New Roman"/>
          <w:color w:val="000000" w:themeColor="text1"/>
          <w:sz w:val="24"/>
          <w:szCs w:val="24"/>
        </w:rPr>
        <w:t>S</w:t>
      </w:r>
      <w:r w:rsidR="00141CDE" w:rsidRPr="00E459CB">
        <w:rPr>
          <w:rFonts w:ascii="Times New Roman" w:hAnsi="Times New Roman" w:cs="Times New Roman"/>
          <w:color w:val="000000" w:themeColor="text1"/>
          <w:sz w:val="24"/>
          <w:szCs w:val="24"/>
        </w:rPr>
        <w:t>tudies 1a</w:t>
      </w:r>
      <w:r w:rsidR="00FC0263" w:rsidRPr="00E459CB">
        <w:rPr>
          <w:rFonts w:ascii="Times New Roman" w:hAnsi="Times New Roman" w:cs="Times New Roman"/>
          <w:color w:val="000000" w:themeColor="text1"/>
          <w:sz w:val="24"/>
          <w:szCs w:val="24"/>
        </w:rPr>
        <w:t xml:space="preserve"> and</w:t>
      </w:r>
      <w:r w:rsidR="00141CDE" w:rsidRPr="00E459CB">
        <w:rPr>
          <w:rFonts w:ascii="Times New Roman" w:hAnsi="Times New Roman" w:cs="Times New Roman"/>
          <w:color w:val="000000" w:themeColor="text1"/>
          <w:sz w:val="24"/>
          <w:szCs w:val="24"/>
        </w:rPr>
        <w:t xml:space="preserve"> 1</w:t>
      </w:r>
      <w:r w:rsidR="00FC0263" w:rsidRPr="00E459CB">
        <w:rPr>
          <w:rFonts w:ascii="Times New Roman" w:hAnsi="Times New Roman" w:cs="Times New Roman"/>
          <w:color w:val="000000" w:themeColor="text1"/>
          <w:sz w:val="24"/>
          <w:szCs w:val="24"/>
        </w:rPr>
        <w:t>b</w:t>
      </w:r>
      <w:r w:rsidR="003D4BE2" w:rsidRPr="00E459CB">
        <w:rPr>
          <w:rFonts w:ascii="Times New Roman" w:hAnsi="Times New Roman" w:cs="Times New Roman"/>
          <w:color w:val="000000" w:themeColor="text1"/>
          <w:sz w:val="24"/>
          <w:szCs w:val="24"/>
        </w:rPr>
        <w:t>, resulting in a total of</w:t>
      </w:r>
      <w:r w:rsidR="0015417D" w:rsidRPr="00E459CB">
        <w:rPr>
          <w:rFonts w:ascii="Times New Roman" w:hAnsi="Times New Roman" w:cs="Times New Roman"/>
          <w:color w:val="000000" w:themeColor="text1"/>
          <w:sz w:val="24"/>
          <w:szCs w:val="24"/>
        </w:rPr>
        <w:t xml:space="preserve"> </w:t>
      </w:r>
      <w:r w:rsidR="00FA3568" w:rsidRPr="00E459CB">
        <w:rPr>
          <w:rFonts w:ascii="Times New Roman" w:hAnsi="Times New Roman" w:cs="Times New Roman"/>
          <w:color w:val="000000" w:themeColor="text1"/>
          <w:sz w:val="24"/>
          <w:szCs w:val="24"/>
        </w:rPr>
        <w:t>234</w:t>
      </w:r>
      <w:r w:rsidR="0015417D" w:rsidRPr="00E459CB">
        <w:rPr>
          <w:rFonts w:ascii="Times New Roman" w:hAnsi="Times New Roman" w:cs="Times New Roman"/>
          <w:color w:val="000000" w:themeColor="text1"/>
          <w:sz w:val="24"/>
          <w:szCs w:val="24"/>
        </w:rPr>
        <w:t xml:space="preserve"> participants in the </w:t>
      </w:r>
      <w:r w:rsidR="00D9741F" w:rsidRPr="00E459CB">
        <w:rPr>
          <w:rFonts w:ascii="Times New Roman" w:hAnsi="Times New Roman" w:cs="Times New Roman"/>
          <w:color w:val="000000" w:themeColor="text1"/>
          <w:sz w:val="24"/>
          <w:szCs w:val="24"/>
        </w:rPr>
        <w:t>model analysis. There were no significant differences between participant scores across studies and nationalities</w:t>
      </w:r>
      <w:r w:rsidR="00FC0263" w:rsidRPr="00E459CB">
        <w:rPr>
          <w:rFonts w:ascii="Times New Roman" w:hAnsi="Times New Roman" w:cs="Times New Roman"/>
          <w:color w:val="000000" w:themeColor="text1"/>
          <w:sz w:val="24"/>
          <w:szCs w:val="24"/>
        </w:rPr>
        <w:t xml:space="preserve"> (</w:t>
      </w:r>
      <w:r w:rsidR="00B44D44" w:rsidRPr="00E459CB">
        <w:rPr>
          <w:rFonts w:ascii="Times New Roman" w:hAnsi="Times New Roman" w:cs="Times New Roman"/>
          <w:i/>
          <w:color w:val="000000" w:themeColor="text1"/>
          <w:sz w:val="24"/>
          <w:szCs w:val="24"/>
        </w:rPr>
        <w:t>p</w:t>
      </w:r>
      <w:r w:rsidR="00B44D44" w:rsidRPr="00E459CB">
        <w:rPr>
          <w:rFonts w:ascii="Times New Roman" w:hAnsi="Times New Roman" w:cs="Times New Roman"/>
          <w:color w:val="000000" w:themeColor="text1"/>
          <w:sz w:val="24"/>
          <w:szCs w:val="24"/>
        </w:rPr>
        <w:t xml:space="preserve"> = .374)</w:t>
      </w:r>
      <w:r w:rsidR="00D9741F" w:rsidRPr="00E459CB">
        <w:rPr>
          <w:rFonts w:ascii="Times New Roman" w:hAnsi="Times New Roman" w:cs="Times New Roman"/>
          <w:color w:val="000000" w:themeColor="text1"/>
          <w:sz w:val="24"/>
          <w:szCs w:val="24"/>
        </w:rPr>
        <w:t xml:space="preserve">. </w:t>
      </w:r>
      <w:r w:rsidR="00832EC9" w:rsidRPr="00E459CB">
        <w:rPr>
          <w:rFonts w:ascii="Times New Roman" w:hAnsi="Times New Roman" w:cs="Times New Roman"/>
          <w:color w:val="000000" w:themeColor="text1"/>
          <w:sz w:val="24"/>
          <w:szCs w:val="24"/>
        </w:rPr>
        <w:t xml:space="preserve">The Kaiser-Meyer-Olkin test of sampling adequacy suggested that our sampling was adequate, .867 (Cerny &amp; Kaiser, 1977). </w:t>
      </w:r>
      <w:bookmarkStart w:id="8" w:name="_Hlk525395062"/>
      <w:r w:rsidR="00B44D44" w:rsidRPr="00E459CB">
        <w:rPr>
          <w:rFonts w:ascii="Times New Roman" w:hAnsi="Times New Roman" w:cs="Times New Roman"/>
          <w:color w:val="000000" w:themeColor="text1"/>
          <w:sz w:val="24"/>
          <w:szCs w:val="24"/>
        </w:rPr>
        <w:t>We ran an</w:t>
      </w:r>
      <w:r w:rsidR="00D9741F" w:rsidRPr="00E459CB">
        <w:rPr>
          <w:rFonts w:ascii="Times New Roman" w:hAnsi="Times New Roman" w:cs="Times New Roman"/>
          <w:color w:val="000000" w:themeColor="text1"/>
          <w:sz w:val="24"/>
          <w:szCs w:val="24"/>
        </w:rPr>
        <w:t xml:space="preserve"> </w:t>
      </w:r>
      <w:r w:rsidR="006C777B" w:rsidRPr="00E459CB">
        <w:rPr>
          <w:rFonts w:ascii="Times New Roman" w:hAnsi="Times New Roman" w:cs="Times New Roman"/>
          <w:color w:val="000000" w:themeColor="text1"/>
          <w:sz w:val="24"/>
          <w:szCs w:val="24"/>
        </w:rPr>
        <w:t>Exploratory Factor</w:t>
      </w:r>
      <w:r w:rsidR="00D9741F" w:rsidRPr="00E459CB">
        <w:rPr>
          <w:rFonts w:ascii="Times New Roman" w:hAnsi="Times New Roman" w:cs="Times New Roman"/>
          <w:color w:val="000000" w:themeColor="text1"/>
          <w:sz w:val="24"/>
          <w:szCs w:val="24"/>
        </w:rPr>
        <w:t xml:space="preserve"> Analysis</w:t>
      </w:r>
      <w:r w:rsidR="00B44D44" w:rsidRPr="00E459CB">
        <w:rPr>
          <w:rFonts w:ascii="Times New Roman" w:hAnsi="Times New Roman" w:cs="Times New Roman"/>
          <w:color w:val="000000" w:themeColor="text1"/>
          <w:sz w:val="24"/>
          <w:szCs w:val="24"/>
        </w:rPr>
        <w:t>,</w:t>
      </w:r>
      <w:r w:rsidR="00B2474A">
        <w:rPr>
          <w:rFonts w:ascii="Times New Roman" w:hAnsi="Times New Roman" w:cs="Times New Roman"/>
          <w:color w:val="000000" w:themeColor="text1"/>
          <w:sz w:val="24"/>
          <w:szCs w:val="24"/>
        </w:rPr>
        <w:t xml:space="preserve"> </w:t>
      </w:r>
      <w:r w:rsidR="00B2474A" w:rsidRPr="002C4E29">
        <w:rPr>
          <w:rFonts w:ascii="Times New Roman" w:hAnsi="Times New Roman" w:cs="Times New Roman"/>
          <w:color w:val="FF0000"/>
          <w:sz w:val="24"/>
          <w:szCs w:val="24"/>
        </w:rPr>
        <w:t xml:space="preserve">using </w:t>
      </w:r>
      <w:r w:rsidR="00A02DBF">
        <w:rPr>
          <w:rFonts w:ascii="Times New Roman" w:hAnsi="Times New Roman" w:cs="Times New Roman"/>
          <w:color w:val="FF0000"/>
          <w:sz w:val="24"/>
          <w:szCs w:val="24"/>
        </w:rPr>
        <w:t>P</w:t>
      </w:r>
      <w:r w:rsidR="00FF0DE3" w:rsidRPr="002C4E29">
        <w:rPr>
          <w:rFonts w:ascii="Times New Roman" w:hAnsi="Times New Roman" w:cs="Times New Roman"/>
          <w:color w:val="FF0000"/>
          <w:sz w:val="24"/>
          <w:szCs w:val="24"/>
        </w:rPr>
        <w:t xml:space="preserve">rincipal </w:t>
      </w:r>
      <w:r w:rsidR="00A02DBF">
        <w:rPr>
          <w:rFonts w:ascii="Times New Roman" w:hAnsi="Times New Roman" w:cs="Times New Roman"/>
          <w:color w:val="FF0000"/>
          <w:sz w:val="24"/>
          <w:szCs w:val="24"/>
        </w:rPr>
        <w:t>F</w:t>
      </w:r>
      <w:r w:rsidR="00065F41">
        <w:rPr>
          <w:rFonts w:ascii="Times New Roman" w:hAnsi="Times New Roman" w:cs="Times New Roman"/>
          <w:color w:val="FF0000"/>
          <w:sz w:val="24"/>
          <w:szCs w:val="24"/>
        </w:rPr>
        <w:t xml:space="preserve">actor </w:t>
      </w:r>
      <w:r w:rsidR="00A02DBF">
        <w:rPr>
          <w:rFonts w:ascii="Times New Roman" w:hAnsi="Times New Roman" w:cs="Times New Roman"/>
          <w:color w:val="FF0000"/>
          <w:sz w:val="24"/>
          <w:szCs w:val="24"/>
        </w:rPr>
        <w:t>A</w:t>
      </w:r>
      <w:r w:rsidR="00065F41">
        <w:rPr>
          <w:rFonts w:ascii="Times New Roman" w:hAnsi="Times New Roman" w:cs="Times New Roman"/>
          <w:color w:val="FF0000"/>
          <w:sz w:val="24"/>
          <w:szCs w:val="24"/>
        </w:rPr>
        <w:t>nalysis</w:t>
      </w:r>
      <w:r w:rsidR="00FF0DE3">
        <w:rPr>
          <w:rFonts w:ascii="Times New Roman" w:hAnsi="Times New Roman" w:cs="Times New Roman"/>
          <w:color w:val="000000" w:themeColor="text1"/>
          <w:sz w:val="24"/>
          <w:szCs w:val="24"/>
        </w:rPr>
        <w:t>,</w:t>
      </w:r>
      <w:r w:rsidR="00B44D44" w:rsidRPr="00E459CB">
        <w:rPr>
          <w:rFonts w:ascii="Times New Roman" w:hAnsi="Times New Roman" w:cs="Times New Roman"/>
          <w:color w:val="000000" w:themeColor="text1"/>
          <w:sz w:val="24"/>
          <w:szCs w:val="24"/>
        </w:rPr>
        <w:t xml:space="preserve"> which</w:t>
      </w:r>
      <w:r w:rsidR="00D9741F" w:rsidRPr="00E459CB">
        <w:rPr>
          <w:rFonts w:ascii="Times New Roman" w:hAnsi="Times New Roman" w:cs="Times New Roman"/>
          <w:color w:val="000000" w:themeColor="text1"/>
          <w:sz w:val="24"/>
          <w:szCs w:val="24"/>
        </w:rPr>
        <w:t xml:space="preserve"> </w:t>
      </w:r>
      <w:r w:rsidR="00501D40" w:rsidRPr="00E459CB">
        <w:rPr>
          <w:rFonts w:ascii="Times New Roman" w:hAnsi="Times New Roman" w:cs="Times New Roman"/>
          <w:color w:val="000000" w:themeColor="text1"/>
          <w:sz w:val="24"/>
          <w:szCs w:val="24"/>
        </w:rPr>
        <w:t>suggest</w:t>
      </w:r>
      <w:r w:rsidR="003063CB" w:rsidRPr="00E459CB">
        <w:rPr>
          <w:rFonts w:ascii="Times New Roman" w:hAnsi="Times New Roman" w:cs="Times New Roman"/>
          <w:color w:val="000000" w:themeColor="text1"/>
          <w:sz w:val="24"/>
          <w:szCs w:val="24"/>
        </w:rPr>
        <w:t xml:space="preserve">ed a single factor explaining </w:t>
      </w:r>
      <w:r w:rsidR="007E62F5" w:rsidRPr="002C4E29">
        <w:rPr>
          <w:rFonts w:ascii="Times New Roman" w:hAnsi="Times New Roman" w:cs="Times New Roman"/>
          <w:color w:val="FF0000"/>
          <w:sz w:val="24"/>
          <w:szCs w:val="24"/>
        </w:rPr>
        <w:t>44</w:t>
      </w:r>
      <w:r w:rsidR="006C777B" w:rsidRPr="002C4E29">
        <w:rPr>
          <w:rFonts w:ascii="Times New Roman" w:hAnsi="Times New Roman" w:cs="Times New Roman"/>
          <w:color w:val="FF0000"/>
          <w:sz w:val="24"/>
          <w:szCs w:val="24"/>
        </w:rPr>
        <w:t>.</w:t>
      </w:r>
      <w:r w:rsidR="007E62F5" w:rsidRPr="002C4E29">
        <w:rPr>
          <w:rFonts w:ascii="Times New Roman" w:hAnsi="Times New Roman" w:cs="Times New Roman"/>
          <w:color w:val="FF0000"/>
          <w:sz w:val="24"/>
          <w:szCs w:val="24"/>
        </w:rPr>
        <w:t>37</w:t>
      </w:r>
      <w:r w:rsidR="00501D40" w:rsidRPr="002C4E29">
        <w:rPr>
          <w:rFonts w:ascii="Times New Roman" w:hAnsi="Times New Roman" w:cs="Times New Roman"/>
          <w:color w:val="FF0000"/>
          <w:sz w:val="24"/>
          <w:szCs w:val="24"/>
        </w:rPr>
        <w:t xml:space="preserve">% </w:t>
      </w:r>
      <w:r w:rsidR="00501D40" w:rsidRPr="00E459CB">
        <w:rPr>
          <w:rFonts w:ascii="Times New Roman" w:hAnsi="Times New Roman" w:cs="Times New Roman"/>
          <w:color w:val="000000" w:themeColor="text1"/>
          <w:sz w:val="24"/>
          <w:szCs w:val="24"/>
        </w:rPr>
        <w:t>of the variance</w:t>
      </w:r>
      <w:r w:rsidR="00B44D44" w:rsidRPr="00E459CB">
        <w:rPr>
          <w:rFonts w:ascii="Times New Roman" w:hAnsi="Times New Roman" w:cs="Times New Roman"/>
          <w:color w:val="000000" w:themeColor="text1"/>
          <w:sz w:val="24"/>
          <w:szCs w:val="24"/>
        </w:rPr>
        <w:t xml:space="preserve">, with a second factor adding </w:t>
      </w:r>
      <w:r w:rsidR="006C777B" w:rsidRPr="002C4E29">
        <w:rPr>
          <w:rFonts w:ascii="Times New Roman" w:hAnsi="Times New Roman" w:cs="Times New Roman"/>
          <w:color w:val="FF0000"/>
          <w:sz w:val="24"/>
          <w:szCs w:val="24"/>
        </w:rPr>
        <w:t>1</w:t>
      </w:r>
      <w:r w:rsidR="007E62F5" w:rsidRPr="002C4E29">
        <w:rPr>
          <w:rFonts w:ascii="Times New Roman" w:hAnsi="Times New Roman" w:cs="Times New Roman"/>
          <w:color w:val="FF0000"/>
          <w:sz w:val="24"/>
          <w:szCs w:val="24"/>
        </w:rPr>
        <w:t>0</w:t>
      </w:r>
      <w:r w:rsidR="00B44D44" w:rsidRPr="002C4E29">
        <w:rPr>
          <w:rFonts w:ascii="Times New Roman" w:hAnsi="Times New Roman" w:cs="Times New Roman"/>
          <w:color w:val="FF0000"/>
          <w:sz w:val="24"/>
          <w:szCs w:val="24"/>
        </w:rPr>
        <w:t>.</w:t>
      </w:r>
      <w:r w:rsidR="007E62F5" w:rsidRPr="002C4E29">
        <w:rPr>
          <w:rFonts w:ascii="Times New Roman" w:hAnsi="Times New Roman" w:cs="Times New Roman"/>
          <w:color w:val="FF0000"/>
          <w:sz w:val="24"/>
          <w:szCs w:val="24"/>
        </w:rPr>
        <w:t>12</w:t>
      </w:r>
      <w:r w:rsidR="00B44D44" w:rsidRPr="002C4E29">
        <w:rPr>
          <w:rFonts w:ascii="Times New Roman" w:hAnsi="Times New Roman" w:cs="Times New Roman"/>
          <w:color w:val="FF0000"/>
          <w:sz w:val="24"/>
          <w:szCs w:val="24"/>
        </w:rPr>
        <w:t xml:space="preserve">% </w:t>
      </w:r>
      <w:r w:rsidR="00B44D44" w:rsidRPr="00E459CB">
        <w:rPr>
          <w:rFonts w:ascii="Times New Roman" w:hAnsi="Times New Roman" w:cs="Times New Roman"/>
          <w:color w:val="000000" w:themeColor="text1"/>
          <w:sz w:val="24"/>
          <w:szCs w:val="24"/>
        </w:rPr>
        <w:t>variance</w:t>
      </w:r>
      <w:r w:rsidR="00501D40" w:rsidRPr="00E459CB">
        <w:rPr>
          <w:rFonts w:ascii="Times New Roman" w:hAnsi="Times New Roman" w:cs="Times New Roman"/>
          <w:color w:val="000000" w:themeColor="text1"/>
          <w:sz w:val="24"/>
          <w:szCs w:val="24"/>
        </w:rPr>
        <w:t>.</w:t>
      </w:r>
      <w:r w:rsidR="006D5099" w:rsidRPr="00E459CB">
        <w:rPr>
          <w:rFonts w:ascii="Times New Roman" w:hAnsi="Times New Roman" w:cs="Times New Roman"/>
          <w:color w:val="000000" w:themeColor="text1"/>
          <w:sz w:val="24"/>
          <w:szCs w:val="24"/>
        </w:rPr>
        <w:t xml:space="preserve"> Item-total correlations were high for all items (all </w:t>
      </w:r>
      <w:proofErr w:type="spellStart"/>
      <w:r w:rsidR="006D5099" w:rsidRPr="00E459CB">
        <w:rPr>
          <w:rFonts w:ascii="Times New Roman" w:hAnsi="Times New Roman" w:cs="Times New Roman"/>
          <w:i/>
          <w:color w:val="000000" w:themeColor="text1"/>
          <w:sz w:val="24"/>
          <w:szCs w:val="24"/>
        </w:rPr>
        <w:t>r</w:t>
      </w:r>
      <w:r w:rsidR="006D5099" w:rsidRPr="00E459CB">
        <w:rPr>
          <w:rFonts w:ascii="Times New Roman" w:hAnsi="Times New Roman" w:cs="Times New Roman"/>
          <w:color w:val="000000" w:themeColor="text1"/>
          <w:sz w:val="24"/>
          <w:szCs w:val="24"/>
        </w:rPr>
        <w:t>s</w:t>
      </w:r>
      <w:proofErr w:type="spellEnd"/>
      <w:r w:rsidR="006D5099" w:rsidRPr="00E459CB">
        <w:rPr>
          <w:rFonts w:ascii="Times New Roman" w:hAnsi="Times New Roman" w:cs="Times New Roman"/>
          <w:color w:val="000000" w:themeColor="text1"/>
          <w:sz w:val="24"/>
          <w:szCs w:val="24"/>
        </w:rPr>
        <w:t xml:space="preserve"> &gt; .477) and all items loaded onto a single factor (loadings &gt; .5</w:t>
      </w:r>
      <w:r w:rsidR="002C4E29">
        <w:rPr>
          <w:rFonts w:ascii="Times New Roman" w:hAnsi="Times New Roman" w:cs="Times New Roman"/>
          <w:color w:val="000000" w:themeColor="text1"/>
          <w:sz w:val="24"/>
          <w:szCs w:val="24"/>
        </w:rPr>
        <w:t>2</w:t>
      </w:r>
      <w:r w:rsidR="002C4E29" w:rsidRPr="002C4E29">
        <w:rPr>
          <w:rFonts w:ascii="Times New Roman" w:hAnsi="Times New Roman" w:cs="Times New Roman"/>
          <w:color w:val="FF0000"/>
          <w:sz w:val="24"/>
          <w:szCs w:val="24"/>
        </w:rPr>
        <w:t>5</w:t>
      </w:r>
      <w:r w:rsidR="006D5099" w:rsidRPr="00E459CB">
        <w:rPr>
          <w:rFonts w:ascii="Times New Roman" w:hAnsi="Times New Roman" w:cs="Times New Roman"/>
          <w:color w:val="000000" w:themeColor="text1"/>
          <w:sz w:val="24"/>
          <w:szCs w:val="24"/>
        </w:rPr>
        <w:t>).</w:t>
      </w:r>
      <w:r w:rsidR="00B44D44" w:rsidRPr="00E459CB">
        <w:rPr>
          <w:rFonts w:ascii="Times New Roman" w:hAnsi="Times New Roman" w:cs="Times New Roman"/>
          <w:color w:val="000000" w:themeColor="text1"/>
          <w:sz w:val="24"/>
          <w:szCs w:val="24"/>
        </w:rPr>
        <w:t xml:space="preserve"> </w:t>
      </w:r>
      <w:r w:rsidR="006D5099" w:rsidRPr="00E459CB">
        <w:rPr>
          <w:rFonts w:ascii="Times New Roman" w:hAnsi="Times New Roman" w:cs="Times New Roman"/>
          <w:color w:val="000000" w:themeColor="text1"/>
          <w:sz w:val="24"/>
          <w:szCs w:val="24"/>
        </w:rPr>
        <w:t xml:space="preserve">The loadings for the second factor were uninterpretable and all items loaded </w:t>
      </w:r>
      <w:r w:rsidR="00A5306E" w:rsidRPr="00E459CB">
        <w:rPr>
          <w:rFonts w:ascii="Times New Roman" w:hAnsi="Times New Roman" w:cs="Times New Roman"/>
          <w:color w:val="000000" w:themeColor="text1"/>
          <w:sz w:val="24"/>
          <w:szCs w:val="24"/>
        </w:rPr>
        <w:t>more strongly on the first factor</w:t>
      </w:r>
      <w:r w:rsidR="006D5099" w:rsidRPr="002C4E29">
        <w:rPr>
          <w:rFonts w:ascii="Times New Roman" w:hAnsi="Times New Roman" w:cs="Times New Roman"/>
          <w:color w:val="FF0000"/>
          <w:sz w:val="24"/>
          <w:szCs w:val="24"/>
        </w:rPr>
        <w:t>.</w:t>
      </w:r>
      <w:r w:rsidR="008E7FEB" w:rsidRPr="002C4E29">
        <w:rPr>
          <w:rFonts w:ascii="Times New Roman" w:eastAsiaTheme="minorEastAsia" w:hAnsi="Times New Roman" w:cs="Times New Roman"/>
          <w:color w:val="FF0000"/>
          <w:sz w:val="24"/>
          <w:szCs w:val="24"/>
        </w:rPr>
        <w:t xml:space="preserve"> We</w:t>
      </w:r>
      <w:r w:rsidR="002C4E29" w:rsidRPr="002C4E29">
        <w:rPr>
          <w:rFonts w:ascii="Times New Roman" w:eastAsiaTheme="minorEastAsia" w:hAnsi="Times New Roman" w:cs="Times New Roman"/>
          <w:color w:val="FF0000"/>
          <w:sz w:val="24"/>
          <w:szCs w:val="24"/>
        </w:rPr>
        <w:t xml:space="preserve"> removed three cross-loaded items and</w:t>
      </w:r>
      <w:r w:rsidR="008E7FEB" w:rsidRPr="002C4E29">
        <w:rPr>
          <w:rFonts w:ascii="Times New Roman" w:eastAsiaTheme="minorEastAsia" w:hAnsi="Times New Roman" w:cs="Times New Roman"/>
          <w:color w:val="FF0000"/>
          <w:sz w:val="24"/>
          <w:szCs w:val="24"/>
        </w:rPr>
        <w:t xml:space="preserve"> </w:t>
      </w:r>
      <w:r w:rsidR="008E7FEB" w:rsidRPr="00E459CB">
        <w:rPr>
          <w:rFonts w:ascii="Times New Roman" w:eastAsiaTheme="minorEastAsia" w:hAnsi="Times New Roman" w:cs="Times New Roman"/>
          <w:color w:val="000000" w:themeColor="text1"/>
          <w:sz w:val="24"/>
          <w:szCs w:val="24"/>
        </w:rPr>
        <w:lastRenderedPageBreak/>
        <w:t>maintained one</w:t>
      </w:r>
      <w:r w:rsidR="0003383F" w:rsidRPr="00E459CB">
        <w:rPr>
          <w:rFonts w:ascii="Times New Roman" w:eastAsiaTheme="minorEastAsia" w:hAnsi="Times New Roman" w:cs="Times New Roman"/>
          <w:color w:val="000000" w:themeColor="text1"/>
          <w:sz w:val="24"/>
          <w:szCs w:val="24"/>
        </w:rPr>
        <w:t xml:space="preserve"> additional</w:t>
      </w:r>
      <w:r w:rsidR="008E7FEB" w:rsidRPr="00E459CB">
        <w:rPr>
          <w:rFonts w:ascii="Times New Roman" w:eastAsiaTheme="minorEastAsia" w:hAnsi="Times New Roman" w:cs="Times New Roman"/>
          <w:color w:val="000000" w:themeColor="text1"/>
          <w:sz w:val="24"/>
          <w:szCs w:val="24"/>
        </w:rPr>
        <w:t xml:space="preserve"> cross-loaded item due to its high loading (.7</w:t>
      </w:r>
      <w:r w:rsidR="002C4E29" w:rsidRPr="002C4E29">
        <w:rPr>
          <w:rFonts w:ascii="Times New Roman" w:eastAsiaTheme="minorEastAsia" w:hAnsi="Times New Roman" w:cs="Times New Roman"/>
          <w:color w:val="FF0000"/>
          <w:sz w:val="24"/>
          <w:szCs w:val="24"/>
        </w:rPr>
        <w:t>41</w:t>
      </w:r>
      <w:r w:rsidR="008E7FEB" w:rsidRPr="00E459CB">
        <w:rPr>
          <w:rFonts w:ascii="Times New Roman" w:eastAsiaTheme="minorEastAsia" w:hAnsi="Times New Roman" w:cs="Times New Roman"/>
          <w:color w:val="000000" w:themeColor="text1"/>
          <w:sz w:val="24"/>
          <w:szCs w:val="24"/>
        </w:rPr>
        <w:t>) on the first facto</w:t>
      </w:r>
      <w:r w:rsidR="008E7FEB" w:rsidRPr="002C4E29">
        <w:rPr>
          <w:rFonts w:ascii="Times New Roman" w:eastAsiaTheme="minorEastAsia" w:hAnsi="Times New Roman" w:cs="Times New Roman"/>
          <w:color w:val="FF0000"/>
          <w:sz w:val="24"/>
          <w:szCs w:val="24"/>
        </w:rPr>
        <w:t>r</w:t>
      </w:r>
      <w:bookmarkEnd w:id="8"/>
      <w:r w:rsidR="002C4E29" w:rsidRPr="002C4E29">
        <w:rPr>
          <w:rFonts w:ascii="Times New Roman" w:eastAsiaTheme="minorEastAsia" w:hAnsi="Times New Roman" w:cs="Times New Roman"/>
          <w:color w:val="FF0000"/>
          <w:sz w:val="24"/>
          <w:szCs w:val="24"/>
        </w:rPr>
        <w:t xml:space="preserve"> </w:t>
      </w:r>
      <w:r w:rsidR="000504A6" w:rsidRPr="002C4E29">
        <w:rPr>
          <w:rFonts w:ascii="Times New Roman" w:eastAsiaTheme="minorEastAsia" w:hAnsi="Times New Roman" w:cs="Times New Roman"/>
          <w:color w:val="FF0000"/>
          <w:sz w:val="24"/>
          <w:szCs w:val="24"/>
        </w:rPr>
        <w:t>(</w:t>
      </w:r>
      <w:r w:rsidR="000504A6" w:rsidRPr="00E459CB">
        <w:rPr>
          <w:rFonts w:ascii="Times New Roman" w:eastAsiaTheme="minorEastAsia" w:hAnsi="Times New Roman" w:cs="Times New Roman"/>
          <w:color w:val="000000" w:themeColor="text1"/>
          <w:sz w:val="24"/>
          <w:szCs w:val="24"/>
        </w:rPr>
        <w:t>the full scale is in the Appendix)</w:t>
      </w:r>
      <w:r w:rsidR="003D6EA5" w:rsidRPr="00E459CB">
        <w:rPr>
          <w:rStyle w:val="FootnoteReference"/>
          <w:rFonts w:ascii="Times New Roman" w:eastAsiaTheme="minorEastAsia" w:hAnsi="Times New Roman" w:cs="Times New Roman"/>
          <w:color w:val="000000" w:themeColor="text1"/>
          <w:sz w:val="24"/>
          <w:szCs w:val="24"/>
        </w:rPr>
        <w:footnoteReference w:id="2"/>
      </w:r>
      <w:r w:rsidR="008E7FEB" w:rsidRPr="00E459CB">
        <w:rPr>
          <w:rFonts w:ascii="Times New Roman" w:eastAsiaTheme="minorEastAsia" w:hAnsi="Times New Roman" w:cs="Times New Roman"/>
          <w:color w:val="000000" w:themeColor="text1"/>
          <w:sz w:val="24"/>
          <w:szCs w:val="24"/>
        </w:rPr>
        <w:t>.</w:t>
      </w:r>
    </w:p>
    <w:p w14:paraId="75AA8A8F" w14:textId="77777777" w:rsidR="00E73BC6" w:rsidRPr="00E459CB" w:rsidRDefault="001F4087" w:rsidP="003D6EA5">
      <w:pPr>
        <w:spacing w:after="0" w:line="480" w:lineRule="auto"/>
        <w:rPr>
          <w:rFonts w:ascii="Times New Roman" w:hAnsi="Times New Roman" w:cs="Times New Roman"/>
          <w:b/>
          <w:color w:val="000000" w:themeColor="text1"/>
          <w:sz w:val="24"/>
          <w:szCs w:val="24"/>
        </w:rPr>
      </w:pPr>
      <w:r w:rsidRPr="00E459CB">
        <w:rPr>
          <w:rFonts w:ascii="Times New Roman" w:hAnsi="Times New Roman" w:cs="Times New Roman"/>
          <w:b/>
          <w:color w:val="000000" w:themeColor="text1"/>
          <w:sz w:val="24"/>
          <w:szCs w:val="24"/>
        </w:rPr>
        <w:t xml:space="preserve">The Correlates of </w:t>
      </w:r>
      <w:r w:rsidR="00AE5332" w:rsidRPr="00E459CB">
        <w:rPr>
          <w:rFonts w:ascii="Times New Roman" w:hAnsi="Times New Roman" w:cs="Times New Roman"/>
          <w:b/>
          <w:color w:val="000000" w:themeColor="text1"/>
          <w:sz w:val="24"/>
          <w:szCs w:val="24"/>
        </w:rPr>
        <w:t>the Willingness to Admit Wrongness</w:t>
      </w:r>
    </w:p>
    <w:p w14:paraId="2A92781A" w14:textId="77777777" w:rsidR="008D6DDC" w:rsidRPr="00E459CB" w:rsidRDefault="00B44D44" w:rsidP="003D6EA5">
      <w:pPr>
        <w:spacing w:after="0" w:line="480" w:lineRule="auto"/>
        <w:ind w:firstLine="720"/>
        <w:rPr>
          <w:rFonts w:ascii="Times New Roman" w:hAnsi="Times New Roman" w:cs="Times New Roman"/>
          <w:color w:val="000000" w:themeColor="text1"/>
          <w:sz w:val="24"/>
          <w:szCs w:val="24"/>
        </w:rPr>
      </w:pPr>
      <w:r w:rsidRPr="00E459CB">
        <w:rPr>
          <w:rFonts w:ascii="Times New Roman" w:hAnsi="Times New Roman" w:cs="Times New Roman"/>
          <w:color w:val="000000" w:themeColor="text1"/>
          <w:sz w:val="24"/>
          <w:szCs w:val="24"/>
        </w:rPr>
        <w:t>We assessed t</w:t>
      </w:r>
      <w:r w:rsidR="00C701DD" w:rsidRPr="00E459CB">
        <w:rPr>
          <w:rFonts w:ascii="Times New Roman" w:hAnsi="Times New Roman" w:cs="Times New Roman"/>
          <w:color w:val="000000" w:themeColor="text1"/>
          <w:sz w:val="24"/>
          <w:szCs w:val="24"/>
        </w:rPr>
        <w:t xml:space="preserve">he relationship between the newly developed </w:t>
      </w:r>
      <w:r w:rsidR="00AE5332" w:rsidRPr="00E459CB">
        <w:rPr>
          <w:rFonts w:ascii="Times New Roman" w:hAnsi="Times New Roman" w:cs="Times New Roman"/>
          <w:color w:val="000000" w:themeColor="text1"/>
          <w:sz w:val="24"/>
          <w:szCs w:val="24"/>
        </w:rPr>
        <w:t>WAW</w:t>
      </w:r>
      <w:r w:rsidR="00C701DD" w:rsidRPr="00E459CB">
        <w:rPr>
          <w:rFonts w:ascii="Times New Roman" w:hAnsi="Times New Roman" w:cs="Times New Roman"/>
          <w:color w:val="000000" w:themeColor="text1"/>
          <w:sz w:val="24"/>
          <w:szCs w:val="24"/>
        </w:rPr>
        <w:t xml:space="preserve"> </w:t>
      </w:r>
      <w:r w:rsidR="00C57B78" w:rsidRPr="00E459CB">
        <w:rPr>
          <w:rFonts w:ascii="Times New Roman" w:hAnsi="Times New Roman" w:cs="Times New Roman"/>
          <w:color w:val="000000" w:themeColor="text1"/>
          <w:sz w:val="24"/>
          <w:szCs w:val="24"/>
        </w:rPr>
        <w:t xml:space="preserve">measure </w:t>
      </w:r>
      <w:r w:rsidR="00C701DD" w:rsidRPr="00E459CB">
        <w:rPr>
          <w:rFonts w:ascii="Times New Roman" w:hAnsi="Times New Roman" w:cs="Times New Roman"/>
          <w:color w:val="000000" w:themeColor="text1"/>
          <w:sz w:val="24"/>
          <w:szCs w:val="24"/>
        </w:rPr>
        <w:t xml:space="preserve">and established </w:t>
      </w:r>
      <w:r w:rsidRPr="00E459CB">
        <w:rPr>
          <w:rFonts w:ascii="Times New Roman" w:hAnsi="Times New Roman" w:cs="Times New Roman"/>
          <w:color w:val="000000" w:themeColor="text1"/>
          <w:sz w:val="24"/>
          <w:szCs w:val="24"/>
        </w:rPr>
        <w:t xml:space="preserve">personality </w:t>
      </w:r>
      <w:r w:rsidR="00C701DD" w:rsidRPr="00E459CB">
        <w:rPr>
          <w:rFonts w:ascii="Times New Roman" w:hAnsi="Times New Roman" w:cs="Times New Roman"/>
          <w:color w:val="000000" w:themeColor="text1"/>
          <w:sz w:val="24"/>
          <w:szCs w:val="24"/>
        </w:rPr>
        <w:t>measures using correlation analysis.</w:t>
      </w:r>
      <w:r w:rsidR="001F4087" w:rsidRPr="00E459CB">
        <w:rPr>
          <w:rFonts w:ascii="Times New Roman" w:hAnsi="Times New Roman" w:cs="Times New Roman"/>
          <w:color w:val="000000" w:themeColor="text1"/>
          <w:sz w:val="24"/>
          <w:szCs w:val="24"/>
        </w:rPr>
        <w:t xml:space="preserve"> As predicted, </w:t>
      </w:r>
      <w:r w:rsidR="00AE5332" w:rsidRPr="00E459CB">
        <w:rPr>
          <w:rFonts w:ascii="Times New Roman" w:hAnsi="Times New Roman" w:cs="Times New Roman"/>
          <w:color w:val="000000" w:themeColor="text1"/>
          <w:sz w:val="24"/>
          <w:szCs w:val="24"/>
        </w:rPr>
        <w:t>WAW</w:t>
      </w:r>
      <w:r w:rsidR="00C57B78" w:rsidRPr="00E459CB">
        <w:rPr>
          <w:rFonts w:ascii="Times New Roman" w:hAnsi="Times New Roman" w:cs="Times New Roman"/>
          <w:color w:val="000000" w:themeColor="text1"/>
          <w:sz w:val="24"/>
          <w:szCs w:val="24"/>
        </w:rPr>
        <w:t xml:space="preserve"> was significantly and positively correlated with agreeableness</w:t>
      </w:r>
      <w:r w:rsidR="00DB11B5" w:rsidRPr="00E459CB">
        <w:rPr>
          <w:rFonts w:ascii="Times New Roman" w:hAnsi="Times New Roman" w:cs="Times New Roman"/>
          <w:color w:val="000000" w:themeColor="text1"/>
          <w:sz w:val="24"/>
          <w:szCs w:val="24"/>
        </w:rPr>
        <w:t xml:space="preserve"> (Table 1) and</w:t>
      </w:r>
      <w:r w:rsidR="00C57B78" w:rsidRPr="00E459CB">
        <w:rPr>
          <w:rFonts w:ascii="Times New Roman" w:hAnsi="Times New Roman" w:cs="Times New Roman"/>
          <w:color w:val="000000" w:themeColor="text1"/>
          <w:sz w:val="24"/>
          <w:szCs w:val="24"/>
        </w:rPr>
        <w:t xml:space="preserve"> honest/humility</w:t>
      </w:r>
      <w:r w:rsidR="00DB11B5" w:rsidRPr="00E459CB">
        <w:rPr>
          <w:rFonts w:ascii="Times New Roman" w:hAnsi="Times New Roman" w:cs="Times New Roman"/>
          <w:color w:val="000000" w:themeColor="text1"/>
          <w:sz w:val="24"/>
          <w:szCs w:val="24"/>
        </w:rPr>
        <w:t xml:space="preserve"> (Table 2). </w:t>
      </w:r>
      <w:r w:rsidR="00AE5332" w:rsidRPr="00E459CB">
        <w:rPr>
          <w:rFonts w:ascii="Times New Roman" w:hAnsi="Times New Roman" w:cs="Times New Roman"/>
          <w:color w:val="000000" w:themeColor="text1"/>
          <w:sz w:val="24"/>
          <w:szCs w:val="24"/>
        </w:rPr>
        <w:t>WAW</w:t>
      </w:r>
      <w:r w:rsidR="00DB11B5" w:rsidRPr="00E459CB">
        <w:rPr>
          <w:rFonts w:ascii="Times New Roman" w:hAnsi="Times New Roman" w:cs="Times New Roman"/>
          <w:color w:val="000000" w:themeColor="text1"/>
          <w:sz w:val="24"/>
          <w:szCs w:val="24"/>
        </w:rPr>
        <w:t xml:space="preserve"> was also significantly associated with</w:t>
      </w:r>
      <w:r w:rsidR="00C57B78" w:rsidRPr="00E459CB">
        <w:rPr>
          <w:rFonts w:ascii="Times New Roman" w:hAnsi="Times New Roman" w:cs="Times New Roman"/>
          <w:color w:val="000000" w:themeColor="text1"/>
          <w:sz w:val="24"/>
          <w:szCs w:val="24"/>
        </w:rPr>
        <w:t xml:space="preserve"> openness</w:t>
      </w:r>
      <w:r w:rsidR="00DB11B5" w:rsidRPr="00E459CB">
        <w:rPr>
          <w:rFonts w:ascii="Times New Roman" w:hAnsi="Times New Roman" w:cs="Times New Roman"/>
          <w:color w:val="000000" w:themeColor="text1"/>
          <w:sz w:val="24"/>
          <w:szCs w:val="24"/>
        </w:rPr>
        <w:t xml:space="preserve"> to experience (Table 3) </w:t>
      </w:r>
      <w:r w:rsidR="00C57B78" w:rsidRPr="00E459CB">
        <w:rPr>
          <w:rFonts w:ascii="Times New Roman" w:hAnsi="Times New Roman" w:cs="Times New Roman"/>
          <w:color w:val="000000" w:themeColor="text1"/>
          <w:sz w:val="24"/>
          <w:szCs w:val="24"/>
        </w:rPr>
        <w:t>and</w:t>
      </w:r>
      <w:r w:rsidR="000504A6" w:rsidRPr="00E459CB">
        <w:rPr>
          <w:rFonts w:ascii="Times New Roman" w:hAnsi="Times New Roman" w:cs="Times New Roman"/>
          <w:color w:val="000000" w:themeColor="text1"/>
          <w:sz w:val="24"/>
          <w:szCs w:val="24"/>
        </w:rPr>
        <w:t xml:space="preserve"> marginally with</w:t>
      </w:r>
      <w:r w:rsidR="00C57B78" w:rsidRPr="00E459CB">
        <w:rPr>
          <w:rFonts w:ascii="Times New Roman" w:hAnsi="Times New Roman" w:cs="Times New Roman"/>
          <w:color w:val="000000" w:themeColor="text1"/>
          <w:sz w:val="24"/>
          <w:szCs w:val="24"/>
        </w:rPr>
        <w:t xml:space="preserve"> conscientiousness (</w:t>
      </w:r>
      <w:r w:rsidR="00DB11B5" w:rsidRPr="00E459CB">
        <w:rPr>
          <w:rFonts w:ascii="Times New Roman" w:hAnsi="Times New Roman" w:cs="Times New Roman"/>
          <w:color w:val="000000" w:themeColor="text1"/>
          <w:sz w:val="24"/>
          <w:szCs w:val="24"/>
        </w:rPr>
        <w:t>Table 4</w:t>
      </w:r>
      <w:r w:rsidR="00C57B78" w:rsidRPr="00E459CB">
        <w:rPr>
          <w:rFonts w:ascii="Times New Roman" w:hAnsi="Times New Roman" w:cs="Times New Roman"/>
          <w:color w:val="000000" w:themeColor="text1"/>
          <w:sz w:val="24"/>
          <w:szCs w:val="24"/>
        </w:rPr>
        <w:t xml:space="preserve">). </w:t>
      </w:r>
      <w:r w:rsidR="008D6DDC" w:rsidRPr="00E459CB">
        <w:rPr>
          <w:rFonts w:ascii="Times New Roman" w:hAnsi="Times New Roman" w:cs="Times New Roman"/>
          <w:color w:val="000000" w:themeColor="text1"/>
          <w:sz w:val="24"/>
          <w:szCs w:val="24"/>
        </w:rPr>
        <w:t xml:space="preserve">Of these significant associations, the strongest correlation was with agreeableness and the smallest was with conscientiousness. </w:t>
      </w:r>
      <w:r w:rsidR="00514666" w:rsidRPr="00E459CB">
        <w:rPr>
          <w:rFonts w:ascii="Times New Roman" w:hAnsi="Times New Roman" w:cs="Times New Roman"/>
          <w:color w:val="000000" w:themeColor="text1"/>
          <w:sz w:val="24"/>
          <w:szCs w:val="24"/>
        </w:rPr>
        <w:t>There were</w:t>
      </w:r>
      <w:r w:rsidR="00DB11B5" w:rsidRPr="00E459CB">
        <w:rPr>
          <w:rFonts w:ascii="Times New Roman" w:hAnsi="Times New Roman" w:cs="Times New Roman"/>
          <w:color w:val="000000" w:themeColor="text1"/>
          <w:sz w:val="24"/>
          <w:szCs w:val="24"/>
        </w:rPr>
        <w:t xml:space="preserve"> no significant association</w:t>
      </w:r>
      <w:r w:rsidR="00514666" w:rsidRPr="00E459CB">
        <w:rPr>
          <w:rFonts w:ascii="Times New Roman" w:hAnsi="Times New Roman" w:cs="Times New Roman"/>
          <w:color w:val="000000" w:themeColor="text1"/>
          <w:sz w:val="24"/>
          <w:szCs w:val="24"/>
        </w:rPr>
        <w:t>s</w:t>
      </w:r>
      <w:r w:rsidR="00DB11B5" w:rsidRPr="00E459CB">
        <w:rPr>
          <w:rFonts w:ascii="Times New Roman" w:hAnsi="Times New Roman" w:cs="Times New Roman"/>
          <w:color w:val="000000" w:themeColor="text1"/>
          <w:sz w:val="24"/>
          <w:szCs w:val="24"/>
        </w:rPr>
        <w:t xml:space="preserve"> </w:t>
      </w:r>
      <w:r w:rsidR="00514666" w:rsidRPr="00E459CB">
        <w:rPr>
          <w:rFonts w:ascii="Times New Roman" w:hAnsi="Times New Roman" w:cs="Times New Roman"/>
          <w:color w:val="000000" w:themeColor="text1"/>
          <w:sz w:val="24"/>
          <w:szCs w:val="24"/>
        </w:rPr>
        <w:t>between the</w:t>
      </w:r>
      <w:r w:rsidR="00DB11B5" w:rsidRPr="00E459CB">
        <w:rPr>
          <w:rFonts w:ascii="Times New Roman" w:hAnsi="Times New Roman" w:cs="Times New Roman"/>
          <w:color w:val="000000" w:themeColor="text1"/>
          <w:sz w:val="24"/>
          <w:szCs w:val="24"/>
        </w:rPr>
        <w:t xml:space="preserve"> </w:t>
      </w:r>
      <w:r w:rsidR="00AE5332" w:rsidRPr="00E459CB">
        <w:rPr>
          <w:rFonts w:ascii="Times New Roman" w:hAnsi="Times New Roman" w:cs="Times New Roman"/>
          <w:color w:val="000000" w:themeColor="text1"/>
          <w:sz w:val="24"/>
          <w:szCs w:val="24"/>
        </w:rPr>
        <w:t>WAW</w:t>
      </w:r>
      <w:r w:rsidR="00DB11B5" w:rsidRPr="00E459CB">
        <w:rPr>
          <w:rFonts w:ascii="Times New Roman" w:hAnsi="Times New Roman" w:cs="Times New Roman"/>
          <w:color w:val="000000" w:themeColor="text1"/>
          <w:sz w:val="24"/>
          <w:szCs w:val="24"/>
        </w:rPr>
        <w:t xml:space="preserve"> </w:t>
      </w:r>
      <w:r w:rsidR="00514666" w:rsidRPr="00E459CB">
        <w:rPr>
          <w:rFonts w:ascii="Times New Roman" w:hAnsi="Times New Roman" w:cs="Times New Roman"/>
          <w:color w:val="000000" w:themeColor="text1"/>
          <w:sz w:val="24"/>
          <w:szCs w:val="24"/>
        </w:rPr>
        <w:t>and</w:t>
      </w:r>
      <w:r w:rsidR="00DB11B5" w:rsidRPr="00E459CB">
        <w:rPr>
          <w:rFonts w:ascii="Times New Roman" w:hAnsi="Times New Roman" w:cs="Times New Roman"/>
          <w:color w:val="000000" w:themeColor="text1"/>
          <w:sz w:val="24"/>
          <w:szCs w:val="24"/>
        </w:rPr>
        <w:t xml:space="preserve"> </w:t>
      </w:r>
      <w:r w:rsidR="00514666" w:rsidRPr="00E459CB">
        <w:rPr>
          <w:rFonts w:ascii="Times New Roman" w:hAnsi="Times New Roman" w:cs="Times New Roman"/>
          <w:color w:val="000000" w:themeColor="text1"/>
          <w:sz w:val="24"/>
          <w:szCs w:val="24"/>
        </w:rPr>
        <w:t>neuroticism</w:t>
      </w:r>
      <w:r w:rsidR="00DB11B5" w:rsidRPr="00E459CB">
        <w:rPr>
          <w:rFonts w:ascii="Times New Roman" w:hAnsi="Times New Roman" w:cs="Times New Roman"/>
          <w:color w:val="000000" w:themeColor="text1"/>
          <w:sz w:val="24"/>
          <w:szCs w:val="24"/>
        </w:rPr>
        <w:t xml:space="preserve"> </w:t>
      </w:r>
      <w:r w:rsidR="008D6DDC" w:rsidRPr="00E459CB">
        <w:rPr>
          <w:rFonts w:ascii="Times New Roman" w:hAnsi="Times New Roman" w:cs="Times New Roman"/>
          <w:color w:val="000000" w:themeColor="text1"/>
          <w:sz w:val="24"/>
          <w:szCs w:val="24"/>
        </w:rPr>
        <w:t xml:space="preserve">or extraversion or any of the sub-factors of these traits, </w:t>
      </w:r>
      <w:r w:rsidR="008D6DDC" w:rsidRPr="00E459CB">
        <w:rPr>
          <w:rFonts w:ascii="Times New Roman" w:hAnsi="Times New Roman" w:cs="Times New Roman"/>
          <w:i/>
          <w:color w:val="000000" w:themeColor="text1"/>
          <w:sz w:val="24"/>
          <w:szCs w:val="24"/>
        </w:rPr>
        <w:t>p</w:t>
      </w:r>
      <w:r w:rsidR="008D6DDC" w:rsidRPr="00E459CB">
        <w:rPr>
          <w:rFonts w:ascii="Times New Roman" w:hAnsi="Times New Roman" w:cs="Times New Roman"/>
          <w:color w:val="000000" w:themeColor="text1"/>
          <w:sz w:val="24"/>
          <w:szCs w:val="24"/>
        </w:rPr>
        <w:t>’s &gt; 0.</w:t>
      </w:r>
      <w:r w:rsidR="009D67B2" w:rsidRPr="00E459CB">
        <w:rPr>
          <w:rFonts w:ascii="Times New Roman" w:hAnsi="Times New Roman" w:cs="Times New Roman"/>
          <w:color w:val="000000" w:themeColor="text1"/>
          <w:sz w:val="24"/>
          <w:szCs w:val="24"/>
        </w:rPr>
        <w:t>168</w:t>
      </w:r>
      <w:r w:rsidR="008D6DDC" w:rsidRPr="00E459CB">
        <w:rPr>
          <w:rFonts w:ascii="Times New Roman" w:hAnsi="Times New Roman" w:cs="Times New Roman"/>
          <w:color w:val="000000" w:themeColor="text1"/>
          <w:sz w:val="24"/>
          <w:szCs w:val="24"/>
        </w:rPr>
        <w:t>.</w:t>
      </w:r>
    </w:p>
    <w:p w14:paraId="50164381" w14:textId="77777777" w:rsidR="009B2C9B" w:rsidRPr="00E459CB" w:rsidRDefault="005B1308" w:rsidP="003D6EA5">
      <w:pPr>
        <w:spacing w:after="0" w:line="480" w:lineRule="auto"/>
        <w:ind w:firstLine="720"/>
        <w:rPr>
          <w:rFonts w:ascii="Times New Roman" w:hAnsi="Times New Roman" w:cs="Times New Roman"/>
          <w:color w:val="000000" w:themeColor="text1"/>
          <w:sz w:val="24"/>
          <w:szCs w:val="24"/>
        </w:rPr>
      </w:pPr>
      <w:r w:rsidRPr="00E459CB">
        <w:rPr>
          <w:rFonts w:ascii="Times New Roman" w:hAnsi="Times New Roman" w:cs="Times New Roman"/>
          <w:color w:val="000000" w:themeColor="text1"/>
          <w:sz w:val="24"/>
          <w:szCs w:val="24"/>
        </w:rPr>
        <w:t>To better understand which component of the</w:t>
      </w:r>
      <w:r w:rsidR="000504A6" w:rsidRPr="00E459CB">
        <w:rPr>
          <w:rFonts w:ascii="Times New Roman" w:hAnsi="Times New Roman" w:cs="Times New Roman"/>
          <w:color w:val="000000" w:themeColor="text1"/>
          <w:sz w:val="24"/>
          <w:szCs w:val="24"/>
        </w:rPr>
        <w:t xml:space="preserve"> four Big 6</w:t>
      </w:r>
      <w:r w:rsidRPr="00E459CB">
        <w:rPr>
          <w:rFonts w:ascii="Times New Roman" w:hAnsi="Times New Roman" w:cs="Times New Roman"/>
          <w:color w:val="000000" w:themeColor="text1"/>
          <w:sz w:val="24"/>
          <w:szCs w:val="24"/>
        </w:rPr>
        <w:t xml:space="preserve"> factors was most responsible for the</w:t>
      </w:r>
      <w:r w:rsidR="00603B2D" w:rsidRPr="00E459CB">
        <w:rPr>
          <w:rFonts w:ascii="Times New Roman" w:hAnsi="Times New Roman" w:cs="Times New Roman"/>
          <w:color w:val="000000" w:themeColor="text1"/>
          <w:sz w:val="24"/>
          <w:szCs w:val="24"/>
        </w:rPr>
        <w:t xml:space="preserve"> observed</w:t>
      </w:r>
      <w:r w:rsidRPr="00E459CB">
        <w:rPr>
          <w:rFonts w:ascii="Times New Roman" w:hAnsi="Times New Roman" w:cs="Times New Roman"/>
          <w:color w:val="000000" w:themeColor="text1"/>
          <w:sz w:val="24"/>
          <w:szCs w:val="24"/>
        </w:rPr>
        <w:t xml:space="preserve"> correlations, we </w:t>
      </w:r>
      <w:r w:rsidR="00603B2D" w:rsidRPr="00E459CB">
        <w:rPr>
          <w:rFonts w:ascii="Times New Roman" w:hAnsi="Times New Roman" w:cs="Times New Roman"/>
          <w:color w:val="000000" w:themeColor="text1"/>
          <w:sz w:val="24"/>
          <w:szCs w:val="24"/>
        </w:rPr>
        <w:t>examined</w:t>
      </w:r>
      <w:r w:rsidRPr="00E459CB">
        <w:rPr>
          <w:rFonts w:ascii="Times New Roman" w:hAnsi="Times New Roman" w:cs="Times New Roman"/>
          <w:color w:val="000000" w:themeColor="text1"/>
          <w:sz w:val="24"/>
          <w:szCs w:val="24"/>
        </w:rPr>
        <w:t xml:space="preserve"> the </w:t>
      </w:r>
      <w:r w:rsidR="00603B2D" w:rsidRPr="00E459CB">
        <w:rPr>
          <w:rFonts w:ascii="Times New Roman" w:hAnsi="Times New Roman" w:cs="Times New Roman"/>
          <w:color w:val="000000" w:themeColor="text1"/>
          <w:sz w:val="24"/>
          <w:szCs w:val="24"/>
        </w:rPr>
        <w:t xml:space="preserve">associations </w:t>
      </w:r>
      <w:r w:rsidRPr="00E459CB">
        <w:rPr>
          <w:rFonts w:ascii="Times New Roman" w:hAnsi="Times New Roman" w:cs="Times New Roman"/>
          <w:color w:val="000000" w:themeColor="text1"/>
          <w:sz w:val="24"/>
          <w:szCs w:val="24"/>
        </w:rPr>
        <w:t xml:space="preserve">between </w:t>
      </w:r>
      <w:r w:rsidR="00AE5332" w:rsidRPr="00E459CB">
        <w:rPr>
          <w:rFonts w:ascii="Times New Roman" w:hAnsi="Times New Roman" w:cs="Times New Roman"/>
          <w:color w:val="000000" w:themeColor="text1"/>
          <w:sz w:val="24"/>
          <w:szCs w:val="24"/>
        </w:rPr>
        <w:t>WAW</w:t>
      </w:r>
      <w:r w:rsidRPr="00E459CB">
        <w:rPr>
          <w:rFonts w:ascii="Times New Roman" w:hAnsi="Times New Roman" w:cs="Times New Roman"/>
          <w:color w:val="000000" w:themeColor="text1"/>
          <w:sz w:val="24"/>
          <w:szCs w:val="24"/>
        </w:rPr>
        <w:t xml:space="preserve"> and </w:t>
      </w:r>
      <w:r w:rsidR="000F3DC0" w:rsidRPr="00E459CB">
        <w:rPr>
          <w:rFonts w:ascii="Times New Roman" w:hAnsi="Times New Roman" w:cs="Times New Roman"/>
          <w:color w:val="000000" w:themeColor="text1"/>
          <w:sz w:val="24"/>
          <w:szCs w:val="24"/>
        </w:rPr>
        <w:t xml:space="preserve">the </w:t>
      </w:r>
      <w:r w:rsidRPr="00E459CB">
        <w:rPr>
          <w:rFonts w:ascii="Times New Roman" w:hAnsi="Times New Roman" w:cs="Times New Roman"/>
          <w:color w:val="000000" w:themeColor="text1"/>
          <w:sz w:val="24"/>
          <w:szCs w:val="24"/>
        </w:rPr>
        <w:t>sub</w:t>
      </w:r>
      <w:r w:rsidR="00726F3C" w:rsidRPr="00E459CB">
        <w:rPr>
          <w:rFonts w:ascii="Times New Roman" w:hAnsi="Times New Roman" w:cs="Times New Roman"/>
          <w:color w:val="000000" w:themeColor="text1"/>
          <w:sz w:val="24"/>
          <w:szCs w:val="24"/>
        </w:rPr>
        <w:t>-</w:t>
      </w:r>
      <w:r w:rsidRPr="00E459CB">
        <w:rPr>
          <w:rFonts w:ascii="Times New Roman" w:hAnsi="Times New Roman" w:cs="Times New Roman"/>
          <w:color w:val="000000" w:themeColor="text1"/>
          <w:sz w:val="24"/>
          <w:szCs w:val="24"/>
        </w:rPr>
        <w:t>factors</w:t>
      </w:r>
      <w:r w:rsidR="000F3DC0" w:rsidRPr="00E459CB">
        <w:rPr>
          <w:rFonts w:ascii="Times New Roman" w:hAnsi="Times New Roman" w:cs="Times New Roman"/>
          <w:color w:val="000000" w:themeColor="text1"/>
          <w:sz w:val="24"/>
          <w:szCs w:val="24"/>
        </w:rPr>
        <w:t xml:space="preserve"> of agreeableness, honesty/humility, openness to experience, and</w:t>
      </w:r>
      <w:r w:rsidR="009D67B2" w:rsidRPr="00E459CB">
        <w:rPr>
          <w:rFonts w:ascii="Times New Roman" w:hAnsi="Times New Roman" w:cs="Times New Roman"/>
          <w:color w:val="000000" w:themeColor="text1"/>
          <w:sz w:val="24"/>
          <w:szCs w:val="24"/>
        </w:rPr>
        <w:t xml:space="preserve"> </w:t>
      </w:r>
      <w:r w:rsidR="000F3DC0" w:rsidRPr="00E459CB">
        <w:rPr>
          <w:rFonts w:ascii="Times New Roman" w:hAnsi="Times New Roman" w:cs="Times New Roman"/>
          <w:color w:val="000000" w:themeColor="text1"/>
          <w:sz w:val="24"/>
          <w:szCs w:val="24"/>
        </w:rPr>
        <w:t>conscientiousness</w:t>
      </w:r>
      <w:r w:rsidRPr="00E459CB">
        <w:rPr>
          <w:rFonts w:ascii="Times New Roman" w:hAnsi="Times New Roman" w:cs="Times New Roman"/>
          <w:color w:val="000000" w:themeColor="text1"/>
          <w:sz w:val="24"/>
          <w:szCs w:val="24"/>
        </w:rPr>
        <w:t xml:space="preserve">. </w:t>
      </w:r>
      <w:r w:rsidR="000F3DC0" w:rsidRPr="00E459CB">
        <w:rPr>
          <w:rFonts w:ascii="Times New Roman" w:hAnsi="Times New Roman" w:cs="Times New Roman"/>
          <w:color w:val="000000" w:themeColor="text1"/>
          <w:sz w:val="24"/>
          <w:szCs w:val="24"/>
        </w:rPr>
        <w:t xml:space="preserve">The agreeableness sub-factor “flexibility” was most strongly related to </w:t>
      </w:r>
      <w:r w:rsidR="00AE5332" w:rsidRPr="00E459CB">
        <w:rPr>
          <w:rFonts w:ascii="Times New Roman" w:hAnsi="Times New Roman" w:cs="Times New Roman"/>
          <w:color w:val="000000" w:themeColor="text1"/>
          <w:sz w:val="24"/>
          <w:szCs w:val="24"/>
        </w:rPr>
        <w:t>WAW</w:t>
      </w:r>
      <w:r w:rsidR="000F3DC0" w:rsidRPr="00E459CB">
        <w:rPr>
          <w:rFonts w:ascii="Times New Roman" w:hAnsi="Times New Roman" w:cs="Times New Roman"/>
          <w:color w:val="000000" w:themeColor="text1"/>
          <w:sz w:val="24"/>
          <w:szCs w:val="24"/>
        </w:rPr>
        <w:t xml:space="preserve"> (Table 1). For </w:t>
      </w:r>
      <w:r w:rsidRPr="00E459CB">
        <w:rPr>
          <w:rFonts w:ascii="Times New Roman" w:hAnsi="Times New Roman" w:cs="Times New Roman"/>
          <w:color w:val="000000" w:themeColor="text1"/>
          <w:sz w:val="24"/>
          <w:szCs w:val="24"/>
        </w:rPr>
        <w:t xml:space="preserve">honesty/humility, the “fairness” component had the strongest relation with </w:t>
      </w:r>
      <w:r w:rsidR="00AE5332" w:rsidRPr="00E459CB">
        <w:rPr>
          <w:rFonts w:ascii="Times New Roman" w:hAnsi="Times New Roman" w:cs="Times New Roman"/>
          <w:color w:val="000000" w:themeColor="text1"/>
          <w:sz w:val="24"/>
          <w:szCs w:val="24"/>
        </w:rPr>
        <w:t>WAW</w:t>
      </w:r>
      <w:r w:rsidR="006A68D6" w:rsidRPr="00E459CB">
        <w:rPr>
          <w:rFonts w:ascii="Times New Roman" w:hAnsi="Times New Roman" w:cs="Times New Roman"/>
          <w:color w:val="000000" w:themeColor="text1"/>
          <w:sz w:val="24"/>
          <w:szCs w:val="24"/>
        </w:rPr>
        <w:t xml:space="preserve"> (see Table 2)</w:t>
      </w:r>
      <w:r w:rsidRPr="00E459CB">
        <w:rPr>
          <w:rFonts w:ascii="Times New Roman" w:hAnsi="Times New Roman" w:cs="Times New Roman"/>
          <w:color w:val="000000" w:themeColor="text1"/>
          <w:sz w:val="24"/>
          <w:szCs w:val="24"/>
        </w:rPr>
        <w:t xml:space="preserve">. The </w:t>
      </w:r>
      <w:r w:rsidR="000504A6" w:rsidRPr="00E459CB">
        <w:rPr>
          <w:rFonts w:ascii="Times New Roman" w:hAnsi="Times New Roman" w:cs="Times New Roman"/>
          <w:color w:val="000000" w:themeColor="text1"/>
          <w:sz w:val="24"/>
          <w:szCs w:val="24"/>
        </w:rPr>
        <w:t xml:space="preserve">“inquisitiveness” </w:t>
      </w:r>
      <w:r w:rsidR="000F3DC0" w:rsidRPr="00E459CB">
        <w:rPr>
          <w:rFonts w:ascii="Times New Roman" w:hAnsi="Times New Roman" w:cs="Times New Roman"/>
          <w:color w:val="000000" w:themeColor="text1"/>
          <w:sz w:val="24"/>
          <w:szCs w:val="24"/>
        </w:rPr>
        <w:t xml:space="preserve">sub-factor of openness to experience </w:t>
      </w:r>
      <w:r w:rsidR="000504A6" w:rsidRPr="00E459CB">
        <w:rPr>
          <w:rFonts w:ascii="Times New Roman" w:hAnsi="Times New Roman" w:cs="Times New Roman"/>
          <w:color w:val="000000" w:themeColor="text1"/>
          <w:sz w:val="24"/>
          <w:szCs w:val="24"/>
        </w:rPr>
        <w:t>had</w:t>
      </w:r>
      <w:r w:rsidR="000F3DC0" w:rsidRPr="00E459CB">
        <w:rPr>
          <w:rFonts w:ascii="Times New Roman" w:hAnsi="Times New Roman" w:cs="Times New Roman"/>
          <w:color w:val="000000" w:themeColor="text1"/>
          <w:sz w:val="24"/>
          <w:szCs w:val="24"/>
        </w:rPr>
        <w:t xml:space="preserve"> the </w:t>
      </w:r>
      <w:r w:rsidRPr="00E459CB">
        <w:rPr>
          <w:rFonts w:ascii="Times New Roman" w:hAnsi="Times New Roman" w:cs="Times New Roman"/>
          <w:color w:val="000000" w:themeColor="text1"/>
          <w:sz w:val="24"/>
          <w:szCs w:val="24"/>
        </w:rPr>
        <w:t xml:space="preserve">strongest </w:t>
      </w:r>
      <w:r w:rsidR="000F3DC0" w:rsidRPr="00E459CB">
        <w:rPr>
          <w:rFonts w:ascii="Times New Roman" w:hAnsi="Times New Roman" w:cs="Times New Roman"/>
          <w:color w:val="000000" w:themeColor="text1"/>
          <w:sz w:val="24"/>
          <w:szCs w:val="24"/>
        </w:rPr>
        <w:t xml:space="preserve">correlation to </w:t>
      </w:r>
      <w:r w:rsidR="00AE5332" w:rsidRPr="00E459CB">
        <w:rPr>
          <w:rFonts w:ascii="Times New Roman" w:hAnsi="Times New Roman" w:cs="Times New Roman"/>
          <w:color w:val="000000" w:themeColor="text1"/>
          <w:sz w:val="24"/>
          <w:szCs w:val="24"/>
        </w:rPr>
        <w:t>WAW</w:t>
      </w:r>
      <w:r w:rsidR="006A68D6" w:rsidRPr="00E459CB">
        <w:rPr>
          <w:rFonts w:ascii="Times New Roman" w:hAnsi="Times New Roman" w:cs="Times New Roman"/>
          <w:color w:val="000000" w:themeColor="text1"/>
          <w:sz w:val="24"/>
          <w:szCs w:val="24"/>
        </w:rPr>
        <w:t xml:space="preserve"> (Table </w:t>
      </w:r>
      <w:r w:rsidR="009B2C9B" w:rsidRPr="00E459CB">
        <w:rPr>
          <w:rFonts w:ascii="Times New Roman" w:hAnsi="Times New Roman" w:cs="Times New Roman"/>
          <w:color w:val="000000" w:themeColor="text1"/>
          <w:sz w:val="24"/>
          <w:szCs w:val="24"/>
        </w:rPr>
        <w:t>3</w:t>
      </w:r>
      <w:r w:rsidR="006A68D6" w:rsidRPr="00E459CB">
        <w:rPr>
          <w:rFonts w:ascii="Times New Roman" w:hAnsi="Times New Roman" w:cs="Times New Roman"/>
          <w:color w:val="000000" w:themeColor="text1"/>
          <w:sz w:val="24"/>
          <w:szCs w:val="24"/>
        </w:rPr>
        <w:t>)</w:t>
      </w:r>
      <w:r w:rsidRPr="00E459CB">
        <w:rPr>
          <w:rFonts w:ascii="Times New Roman" w:hAnsi="Times New Roman" w:cs="Times New Roman"/>
          <w:color w:val="000000" w:themeColor="text1"/>
          <w:sz w:val="24"/>
          <w:szCs w:val="24"/>
        </w:rPr>
        <w:t xml:space="preserve">. Finally, the component most related to </w:t>
      </w:r>
      <w:r w:rsidR="00AE5332" w:rsidRPr="00E459CB">
        <w:rPr>
          <w:rFonts w:ascii="Times New Roman" w:hAnsi="Times New Roman" w:cs="Times New Roman"/>
          <w:color w:val="000000" w:themeColor="text1"/>
          <w:sz w:val="24"/>
          <w:szCs w:val="24"/>
        </w:rPr>
        <w:t>WAW</w:t>
      </w:r>
      <w:r w:rsidRPr="00E459CB">
        <w:rPr>
          <w:rFonts w:ascii="Times New Roman" w:hAnsi="Times New Roman" w:cs="Times New Roman"/>
          <w:color w:val="000000" w:themeColor="text1"/>
          <w:sz w:val="24"/>
          <w:szCs w:val="24"/>
        </w:rPr>
        <w:t xml:space="preserve"> from the conscientiousness factor was </w:t>
      </w:r>
      <w:r w:rsidR="006A68D6" w:rsidRPr="00E459CB">
        <w:rPr>
          <w:rFonts w:ascii="Times New Roman" w:hAnsi="Times New Roman" w:cs="Times New Roman"/>
          <w:color w:val="000000" w:themeColor="text1"/>
          <w:sz w:val="24"/>
          <w:szCs w:val="24"/>
        </w:rPr>
        <w:t xml:space="preserve">“organization” (Table </w:t>
      </w:r>
      <w:r w:rsidR="009B2C9B" w:rsidRPr="00E459CB">
        <w:rPr>
          <w:rFonts w:ascii="Times New Roman" w:hAnsi="Times New Roman" w:cs="Times New Roman"/>
          <w:color w:val="000000" w:themeColor="text1"/>
          <w:sz w:val="24"/>
          <w:szCs w:val="24"/>
        </w:rPr>
        <w:t>4</w:t>
      </w:r>
      <w:r w:rsidR="006A68D6" w:rsidRPr="00E459CB">
        <w:rPr>
          <w:rFonts w:ascii="Times New Roman" w:hAnsi="Times New Roman" w:cs="Times New Roman"/>
          <w:color w:val="000000" w:themeColor="text1"/>
          <w:sz w:val="24"/>
          <w:szCs w:val="24"/>
        </w:rPr>
        <w:t xml:space="preserve">). </w:t>
      </w:r>
    </w:p>
    <w:p w14:paraId="01287F56" w14:textId="77777777" w:rsidR="006A68D6" w:rsidRPr="00E459CB" w:rsidRDefault="006A68D6" w:rsidP="003D6EA5">
      <w:pPr>
        <w:spacing w:after="0" w:line="480" w:lineRule="auto"/>
        <w:ind w:firstLine="720"/>
        <w:rPr>
          <w:rFonts w:ascii="Times New Roman" w:hAnsi="Times New Roman" w:cs="Times New Roman"/>
          <w:color w:val="000000" w:themeColor="text1"/>
          <w:sz w:val="24"/>
          <w:szCs w:val="24"/>
        </w:rPr>
      </w:pPr>
      <w:r w:rsidRPr="00E459CB">
        <w:rPr>
          <w:rFonts w:ascii="Times New Roman" w:hAnsi="Times New Roman" w:cs="Times New Roman"/>
          <w:color w:val="000000" w:themeColor="text1"/>
          <w:sz w:val="24"/>
          <w:szCs w:val="24"/>
        </w:rPr>
        <w:t xml:space="preserve">We hypothesized a significant negative correlation between </w:t>
      </w:r>
      <w:r w:rsidR="00AE5332" w:rsidRPr="00E459CB">
        <w:rPr>
          <w:rFonts w:ascii="Times New Roman" w:hAnsi="Times New Roman" w:cs="Times New Roman"/>
          <w:color w:val="000000" w:themeColor="text1"/>
          <w:sz w:val="24"/>
          <w:szCs w:val="24"/>
        </w:rPr>
        <w:t>WAW</w:t>
      </w:r>
      <w:r w:rsidRPr="00E459CB">
        <w:rPr>
          <w:rFonts w:ascii="Times New Roman" w:hAnsi="Times New Roman" w:cs="Times New Roman"/>
          <w:color w:val="000000" w:themeColor="text1"/>
          <w:sz w:val="24"/>
          <w:szCs w:val="24"/>
        </w:rPr>
        <w:t xml:space="preserve"> and resistance to persuasion</w:t>
      </w:r>
      <w:r w:rsidR="000504A6" w:rsidRPr="00E459CB">
        <w:rPr>
          <w:rFonts w:ascii="Times New Roman" w:hAnsi="Times New Roman" w:cs="Times New Roman"/>
          <w:color w:val="000000" w:themeColor="text1"/>
          <w:sz w:val="24"/>
          <w:szCs w:val="24"/>
        </w:rPr>
        <w:t>, and this was</w:t>
      </w:r>
      <w:r w:rsidRPr="00E459CB">
        <w:rPr>
          <w:rFonts w:ascii="Times New Roman" w:hAnsi="Times New Roman" w:cs="Times New Roman"/>
          <w:color w:val="000000" w:themeColor="text1"/>
          <w:sz w:val="24"/>
          <w:szCs w:val="24"/>
        </w:rPr>
        <w:t xml:space="preserve"> supported (Table </w:t>
      </w:r>
      <w:r w:rsidR="009B2C9B" w:rsidRPr="00E459CB">
        <w:rPr>
          <w:rFonts w:ascii="Times New Roman" w:hAnsi="Times New Roman" w:cs="Times New Roman"/>
          <w:color w:val="000000" w:themeColor="text1"/>
          <w:sz w:val="24"/>
          <w:szCs w:val="24"/>
        </w:rPr>
        <w:t>5</w:t>
      </w:r>
      <w:r w:rsidRPr="00E459CB">
        <w:rPr>
          <w:rFonts w:ascii="Times New Roman" w:hAnsi="Times New Roman" w:cs="Times New Roman"/>
          <w:color w:val="000000" w:themeColor="text1"/>
          <w:sz w:val="24"/>
          <w:szCs w:val="24"/>
        </w:rPr>
        <w:t xml:space="preserve">). We suspected that </w:t>
      </w:r>
      <w:r w:rsidR="00AE5332" w:rsidRPr="00E459CB">
        <w:rPr>
          <w:rFonts w:ascii="Times New Roman" w:hAnsi="Times New Roman" w:cs="Times New Roman"/>
          <w:color w:val="000000" w:themeColor="text1"/>
          <w:sz w:val="24"/>
          <w:szCs w:val="24"/>
        </w:rPr>
        <w:t>WAW</w:t>
      </w:r>
      <w:r w:rsidRPr="00E459CB">
        <w:rPr>
          <w:rFonts w:ascii="Times New Roman" w:hAnsi="Times New Roman" w:cs="Times New Roman"/>
          <w:color w:val="000000" w:themeColor="text1"/>
          <w:sz w:val="24"/>
          <w:szCs w:val="24"/>
        </w:rPr>
        <w:t xml:space="preserve"> might be negatively associated with SDO and positively associated with construing power as responsibility. This was </w:t>
      </w:r>
      <w:r w:rsidRPr="00E459CB">
        <w:rPr>
          <w:rFonts w:ascii="Times New Roman" w:hAnsi="Times New Roman" w:cs="Times New Roman"/>
          <w:color w:val="000000" w:themeColor="text1"/>
          <w:sz w:val="24"/>
          <w:szCs w:val="24"/>
        </w:rPr>
        <w:lastRenderedPageBreak/>
        <w:t xml:space="preserve">indeed the case (Table </w:t>
      </w:r>
      <w:r w:rsidR="009B2C9B" w:rsidRPr="00E459CB">
        <w:rPr>
          <w:rFonts w:ascii="Times New Roman" w:hAnsi="Times New Roman" w:cs="Times New Roman"/>
          <w:color w:val="000000" w:themeColor="text1"/>
          <w:sz w:val="24"/>
          <w:szCs w:val="24"/>
        </w:rPr>
        <w:t>5</w:t>
      </w:r>
      <w:r w:rsidRPr="00E459CB">
        <w:rPr>
          <w:rFonts w:ascii="Times New Roman" w:hAnsi="Times New Roman" w:cs="Times New Roman"/>
          <w:color w:val="000000" w:themeColor="text1"/>
          <w:sz w:val="24"/>
          <w:szCs w:val="24"/>
        </w:rPr>
        <w:t xml:space="preserve">). We also suspected that </w:t>
      </w:r>
      <w:r w:rsidR="00AE5332" w:rsidRPr="00E459CB">
        <w:rPr>
          <w:rFonts w:ascii="Times New Roman" w:hAnsi="Times New Roman" w:cs="Times New Roman"/>
          <w:color w:val="000000" w:themeColor="text1"/>
          <w:sz w:val="24"/>
          <w:szCs w:val="24"/>
        </w:rPr>
        <w:t>WAW</w:t>
      </w:r>
      <w:r w:rsidRPr="00E459CB">
        <w:rPr>
          <w:rFonts w:ascii="Times New Roman" w:hAnsi="Times New Roman" w:cs="Times New Roman"/>
          <w:color w:val="000000" w:themeColor="text1"/>
          <w:sz w:val="24"/>
          <w:szCs w:val="24"/>
        </w:rPr>
        <w:t xml:space="preserve"> would be positively associated with emotional understanding</w:t>
      </w:r>
      <w:r w:rsidR="000504A6" w:rsidRPr="00E459CB">
        <w:rPr>
          <w:rFonts w:ascii="Times New Roman" w:hAnsi="Times New Roman" w:cs="Times New Roman"/>
          <w:color w:val="000000" w:themeColor="text1"/>
          <w:sz w:val="24"/>
          <w:szCs w:val="24"/>
        </w:rPr>
        <w:t>, which was also supported</w:t>
      </w:r>
      <w:r w:rsidRPr="00E459CB">
        <w:rPr>
          <w:rFonts w:ascii="Times New Roman" w:hAnsi="Times New Roman" w:cs="Times New Roman"/>
          <w:color w:val="000000" w:themeColor="text1"/>
          <w:sz w:val="24"/>
          <w:szCs w:val="24"/>
        </w:rPr>
        <w:t xml:space="preserve"> (Table </w:t>
      </w:r>
      <w:r w:rsidR="009B2C9B" w:rsidRPr="00E459CB">
        <w:rPr>
          <w:rFonts w:ascii="Times New Roman" w:hAnsi="Times New Roman" w:cs="Times New Roman"/>
          <w:color w:val="000000" w:themeColor="text1"/>
          <w:sz w:val="24"/>
          <w:szCs w:val="24"/>
        </w:rPr>
        <w:t>5</w:t>
      </w:r>
      <w:r w:rsidR="00A733EA" w:rsidRPr="00E459CB">
        <w:rPr>
          <w:rFonts w:ascii="Times New Roman" w:hAnsi="Times New Roman" w:cs="Times New Roman"/>
          <w:color w:val="000000" w:themeColor="text1"/>
          <w:sz w:val="24"/>
          <w:szCs w:val="24"/>
        </w:rPr>
        <w:t>).</w:t>
      </w:r>
    </w:p>
    <w:p w14:paraId="09A9C70F" w14:textId="77777777" w:rsidR="00867F1B" w:rsidRPr="00E459CB" w:rsidRDefault="009B2C9B" w:rsidP="003D6EA5">
      <w:pPr>
        <w:spacing w:after="0" w:line="480" w:lineRule="auto"/>
        <w:ind w:firstLine="720"/>
        <w:rPr>
          <w:rFonts w:ascii="Times New Roman" w:hAnsi="Times New Roman" w:cs="Times New Roman"/>
          <w:b/>
          <w:color w:val="000000" w:themeColor="text1"/>
          <w:sz w:val="24"/>
          <w:szCs w:val="24"/>
        </w:rPr>
      </w:pPr>
      <w:r w:rsidRPr="00E459CB">
        <w:rPr>
          <w:rFonts w:ascii="Times New Roman" w:hAnsi="Times New Roman" w:cs="Times New Roman"/>
          <w:color w:val="000000" w:themeColor="text1"/>
          <w:sz w:val="24"/>
          <w:szCs w:val="24"/>
        </w:rPr>
        <w:t>Finally, w</w:t>
      </w:r>
      <w:r w:rsidR="00217EDC" w:rsidRPr="00E459CB">
        <w:rPr>
          <w:rFonts w:ascii="Times New Roman" w:hAnsi="Times New Roman" w:cs="Times New Roman"/>
          <w:color w:val="000000" w:themeColor="text1"/>
          <w:sz w:val="24"/>
          <w:szCs w:val="24"/>
        </w:rPr>
        <w:t xml:space="preserve">e analyzed the association </w:t>
      </w:r>
      <w:r w:rsidR="00867F1B" w:rsidRPr="00E459CB">
        <w:rPr>
          <w:rFonts w:ascii="Times New Roman" w:hAnsi="Times New Roman" w:cs="Times New Roman"/>
          <w:color w:val="000000" w:themeColor="text1"/>
          <w:sz w:val="24"/>
          <w:szCs w:val="24"/>
        </w:rPr>
        <w:t xml:space="preserve">between </w:t>
      </w:r>
      <w:r w:rsidR="00AE5332" w:rsidRPr="00E459CB">
        <w:rPr>
          <w:rFonts w:ascii="Times New Roman" w:hAnsi="Times New Roman" w:cs="Times New Roman"/>
          <w:color w:val="000000" w:themeColor="text1"/>
          <w:sz w:val="24"/>
          <w:szCs w:val="24"/>
        </w:rPr>
        <w:t>WAW</w:t>
      </w:r>
      <w:r w:rsidR="00867F1B" w:rsidRPr="00E459CB">
        <w:rPr>
          <w:rFonts w:ascii="Times New Roman" w:hAnsi="Times New Roman" w:cs="Times New Roman"/>
          <w:color w:val="000000" w:themeColor="text1"/>
          <w:sz w:val="24"/>
          <w:szCs w:val="24"/>
        </w:rPr>
        <w:t xml:space="preserve"> and demographic variables</w:t>
      </w:r>
      <w:r w:rsidR="00217EDC" w:rsidRPr="00E459CB">
        <w:rPr>
          <w:rFonts w:ascii="Times New Roman" w:hAnsi="Times New Roman" w:cs="Times New Roman"/>
          <w:color w:val="000000" w:themeColor="text1"/>
          <w:sz w:val="24"/>
          <w:szCs w:val="24"/>
        </w:rPr>
        <w:t>.</w:t>
      </w:r>
      <w:r w:rsidR="00867F1B" w:rsidRPr="00E459CB">
        <w:rPr>
          <w:rFonts w:ascii="Times New Roman" w:hAnsi="Times New Roman" w:cs="Times New Roman"/>
          <w:color w:val="000000" w:themeColor="text1"/>
          <w:sz w:val="24"/>
          <w:szCs w:val="24"/>
        </w:rPr>
        <w:t xml:space="preserve"> </w:t>
      </w:r>
      <w:r w:rsidR="00217EDC" w:rsidRPr="00E459CB">
        <w:rPr>
          <w:rFonts w:ascii="Times New Roman" w:hAnsi="Times New Roman" w:cs="Times New Roman"/>
          <w:color w:val="000000" w:themeColor="text1"/>
          <w:sz w:val="24"/>
          <w:szCs w:val="24"/>
        </w:rPr>
        <w:t>T</w:t>
      </w:r>
      <w:r w:rsidR="00867F1B" w:rsidRPr="00E459CB">
        <w:rPr>
          <w:rFonts w:ascii="Times New Roman" w:hAnsi="Times New Roman" w:cs="Times New Roman"/>
          <w:color w:val="000000" w:themeColor="text1"/>
          <w:sz w:val="24"/>
          <w:szCs w:val="24"/>
        </w:rPr>
        <w:t xml:space="preserve">here was a significant association with age such that older individuals </w:t>
      </w:r>
      <w:r w:rsidR="00A733EA" w:rsidRPr="00E459CB">
        <w:rPr>
          <w:rFonts w:ascii="Times New Roman" w:hAnsi="Times New Roman" w:cs="Times New Roman"/>
          <w:color w:val="000000" w:themeColor="text1"/>
          <w:sz w:val="24"/>
          <w:szCs w:val="24"/>
        </w:rPr>
        <w:t>scored</w:t>
      </w:r>
      <w:r w:rsidR="00867F1B" w:rsidRPr="00E459CB">
        <w:rPr>
          <w:rFonts w:ascii="Times New Roman" w:hAnsi="Times New Roman" w:cs="Times New Roman"/>
          <w:color w:val="000000" w:themeColor="text1"/>
          <w:sz w:val="24"/>
          <w:szCs w:val="24"/>
        </w:rPr>
        <w:t xml:space="preserve"> higher on </w:t>
      </w:r>
      <w:r w:rsidR="00AE5332" w:rsidRPr="00E459CB">
        <w:rPr>
          <w:rFonts w:ascii="Times New Roman" w:hAnsi="Times New Roman" w:cs="Times New Roman"/>
          <w:color w:val="000000" w:themeColor="text1"/>
          <w:sz w:val="24"/>
          <w:szCs w:val="24"/>
        </w:rPr>
        <w:t>WAW</w:t>
      </w:r>
      <w:r w:rsidR="00867F1B" w:rsidRPr="00E459CB">
        <w:rPr>
          <w:rFonts w:ascii="Times New Roman" w:hAnsi="Times New Roman" w:cs="Times New Roman"/>
          <w:color w:val="000000" w:themeColor="text1"/>
          <w:sz w:val="24"/>
          <w:szCs w:val="24"/>
        </w:rPr>
        <w:t xml:space="preserve">, </w:t>
      </w:r>
      <w:r w:rsidR="00867F1B" w:rsidRPr="00E459CB">
        <w:rPr>
          <w:rFonts w:ascii="Times New Roman" w:hAnsi="Times New Roman" w:cs="Times New Roman"/>
          <w:i/>
          <w:color w:val="000000" w:themeColor="text1"/>
          <w:sz w:val="24"/>
          <w:szCs w:val="24"/>
        </w:rPr>
        <w:t>r</w:t>
      </w:r>
      <w:r w:rsidR="00217EDC" w:rsidRPr="00E459CB">
        <w:rPr>
          <w:rFonts w:ascii="Times New Roman" w:hAnsi="Times New Roman" w:cs="Times New Roman"/>
          <w:color w:val="000000" w:themeColor="text1"/>
          <w:sz w:val="24"/>
          <w:szCs w:val="24"/>
        </w:rPr>
        <w:t xml:space="preserve"> (207)</w:t>
      </w:r>
      <w:r w:rsidR="00867F1B" w:rsidRPr="00E459CB">
        <w:rPr>
          <w:rFonts w:ascii="Times New Roman" w:hAnsi="Times New Roman" w:cs="Times New Roman"/>
          <w:color w:val="000000" w:themeColor="text1"/>
          <w:sz w:val="24"/>
          <w:szCs w:val="24"/>
        </w:rPr>
        <w:t xml:space="preserve"> = .</w:t>
      </w:r>
      <w:r w:rsidR="009D67B2" w:rsidRPr="00E459CB">
        <w:rPr>
          <w:rFonts w:ascii="Times New Roman" w:hAnsi="Times New Roman" w:cs="Times New Roman"/>
          <w:color w:val="000000" w:themeColor="text1"/>
          <w:sz w:val="24"/>
          <w:szCs w:val="24"/>
        </w:rPr>
        <w:t>144</w:t>
      </w:r>
      <w:r w:rsidR="00867F1B" w:rsidRPr="00E459CB">
        <w:rPr>
          <w:rFonts w:ascii="Times New Roman" w:hAnsi="Times New Roman" w:cs="Times New Roman"/>
          <w:color w:val="000000" w:themeColor="text1"/>
          <w:sz w:val="24"/>
          <w:szCs w:val="24"/>
        </w:rPr>
        <w:t xml:space="preserve">, </w:t>
      </w:r>
      <w:r w:rsidR="00867F1B" w:rsidRPr="00E459CB">
        <w:rPr>
          <w:rFonts w:ascii="Times New Roman" w:hAnsi="Times New Roman" w:cs="Times New Roman"/>
          <w:i/>
          <w:color w:val="000000" w:themeColor="text1"/>
          <w:sz w:val="24"/>
          <w:szCs w:val="24"/>
        </w:rPr>
        <w:t xml:space="preserve">p </w:t>
      </w:r>
      <w:r w:rsidR="00867F1B" w:rsidRPr="00E459CB">
        <w:rPr>
          <w:rFonts w:ascii="Times New Roman" w:hAnsi="Times New Roman" w:cs="Times New Roman"/>
          <w:color w:val="000000" w:themeColor="text1"/>
          <w:sz w:val="24"/>
          <w:szCs w:val="24"/>
        </w:rPr>
        <w:t>= .0</w:t>
      </w:r>
      <w:r w:rsidR="009D67B2" w:rsidRPr="00E459CB">
        <w:rPr>
          <w:rFonts w:ascii="Times New Roman" w:hAnsi="Times New Roman" w:cs="Times New Roman"/>
          <w:color w:val="000000" w:themeColor="text1"/>
          <w:sz w:val="24"/>
          <w:szCs w:val="24"/>
        </w:rPr>
        <w:t>3</w:t>
      </w:r>
      <w:r w:rsidR="00217EDC" w:rsidRPr="00E459CB">
        <w:rPr>
          <w:rFonts w:ascii="Times New Roman" w:hAnsi="Times New Roman" w:cs="Times New Roman"/>
          <w:color w:val="000000" w:themeColor="text1"/>
          <w:sz w:val="24"/>
          <w:szCs w:val="24"/>
        </w:rPr>
        <w:t>8</w:t>
      </w:r>
      <w:r w:rsidR="00867F1B" w:rsidRPr="00E459CB">
        <w:rPr>
          <w:rFonts w:ascii="Times New Roman" w:hAnsi="Times New Roman" w:cs="Times New Roman"/>
          <w:color w:val="000000" w:themeColor="text1"/>
          <w:sz w:val="24"/>
          <w:szCs w:val="24"/>
        </w:rPr>
        <w:t>. There w</w:t>
      </w:r>
      <w:r w:rsidR="00B7505E" w:rsidRPr="00E459CB">
        <w:rPr>
          <w:rFonts w:ascii="Times New Roman" w:hAnsi="Times New Roman" w:cs="Times New Roman"/>
          <w:color w:val="000000" w:themeColor="text1"/>
          <w:sz w:val="24"/>
          <w:szCs w:val="24"/>
        </w:rPr>
        <w:t>as</w:t>
      </w:r>
      <w:r w:rsidR="00867F1B" w:rsidRPr="00E459CB">
        <w:rPr>
          <w:rFonts w:ascii="Times New Roman" w:hAnsi="Times New Roman" w:cs="Times New Roman"/>
          <w:color w:val="000000" w:themeColor="text1"/>
          <w:sz w:val="24"/>
          <w:szCs w:val="24"/>
        </w:rPr>
        <w:t xml:space="preserve"> not </w:t>
      </w:r>
      <w:r w:rsidR="00B7505E" w:rsidRPr="00E459CB">
        <w:rPr>
          <w:rFonts w:ascii="Times New Roman" w:hAnsi="Times New Roman" w:cs="Times New Roman"/>
          <w:color w:val="000000" w:themeColor="text1"/>
          <w:sz w:val="24"/>
          <w:szCs w:val="24"/>
        </w:rPr>
        <w:t xml:space="preserve">a </w:t>
      </w:r>
      <w:r w:rsidR="00867F1B" w:rsidRPr="00E459CB">
        <w:rPr>
          <w:rFonts w:ascii="Times New Roman" w:hAnsi="Times New Roman" w:cs="Times New Roman"/>
          <w:color w:val="000000" w:themeColor="text1"/>
          <w:sz w:val="24"/>
          <w:szCs w:val="24"/>
        </w:rPr>
        <w:t>significant effect of gender</w:t>
      </w:r>
      <w:r w:rsidR="00217EDC" w:rsidRPr="00E459CB">
        <w:rPr>
          <w:rFonts w:ascii="Times New Roman" w:hAnsi="Times New Roman" w:cs="Times New Roman"/>
          <w:color w:val="000000" w:themeColor="text1"/>
          <w:sz w:val="24"/>
          <w:szCs w:val="24"/>
        </w:rPr>
        <w:t xml:space="preserve">, </w:t>
      </w:r>
      <w:proofErr w:type="gramStart"/>
      <w:r w:rsidR="00867F1B" w:rsidRPr="00E459CB">
        <w:rPr>
          <w:rFonts w:ascii="Times New Roman" w:hAnsi="Times New Roman" w:cs="Times New Roman"/>
          <w:i/>
          <w:color w:val="000000" w:themeColor="text1"/>
          <w:sz w:val="24"/>
          <w:szCs w:val="24"/>
        </w:rPr>
        <w:t>F</w:t>
      </w:r>
      <w:r w:rsidR="00BF2EB2" w:rsidRPr="00E459CB">
        <w:rPr>
          <w:rFonts w:ascii="Times New Roman" w:hAnsi="Times New Roman" w:cs="Times New Roman"/>
          <w:color w:val="000000" w:themeColor="text1"/>
          <w:sz w:val="24"/>
          <w:szCs w:val="24"/>
        </w:rPr>
        <w:t>(</w:t>
      </w:r>
      <w:proofErr w:type="gramEnd"/>
      <w:r w:rsidR="00BF2EB2" w:rsidRPr="00E459CB">
        <w:rPr>
          <w:rFonts w:ascii="Times New Roman" w:hAnsi="Times New Roman" w:cs="Times New Roman"/>
          <w:color w:val="000000" w:themeColor="text1"/>
          <w:sz w:val="24"/>
          <w:szCs w:val="24"/>
        </w:rPr>
        <w:t>1, 2</w:t>
      </w:r>
      <w:r w:rsidR="00217EDC" w:rsidRPr="00E459CB">
        <w:rPr>
          <w:rFonts w:ascii="Times New Roman" w:hAnsi="Times New Roman" w:cs="Times New Roman"/>
          <w:color w:val="000000" w:themeColor="text1"/>
          <w:sz w:val="24"/>
          <w:szCs w:val="24"/>
        </w:rPr>
        <w:t>06</w:t>
      </w:r>
      <w:r w:rsidR="00867F1B" w:rsidRPr="00E459CB">
        <w:rPr>
          <w:rFonts w:ascii="Times New Roman" w:hAnsi="Times New Roman" w:cs="Times New Roman"/>
          <w:color w:val="000000" w:themeColor="text1"/>
          <w:sz w:val="24"/>
          <w:szCs w:val="24"/>
        </w:rPr>
        <w:t xml:space="preserve">) = </w:t>
      </w:r>
      <w:r w:rsidR="00385EE2" w:rsidRPr="00E459CB">
        <w:rPr>
          <w:rFonts w:ascii="Times New Roman" w:hAnsi="Times New Roman" w:cs="Times New Roman"/>
          <w:color w:val="000000" w:themeColor="text1"/>
          <w:sz w:val="24"/>
          <w:szCs w:val="24"/>
        </w:rPr>
        <w:t>1.58</w:t>
      </w:r>
      <w:r w:rsidR="00867F1B" w:rsidRPr="00E459CB">
        <w:rPr>
          <w:rFonts w:ascii="Times New Roman" w:hAnsi="Times New Roman" w:cs="Times New Roman"/>
          <w:color w:val="000000" w:themeColor="text1"/>
          <w:sz w:val="24"/>
          <w:szCs w:val="24"/>
        </w:rPr>
        <w:t xml:space="preserve">, </w:t>
      </w:r>
      <w:r w:rsidR="00867F1B" w:rsidRPr="00E459CB">
        <w:rPr>
          <w:rFonts w:ascii="Times New Roman" w:hAnsi="Times New Roman" w:cs="Times New Roman"/>
          <w:i/>
          <w:color w:val="000000" w:themeColor="text1"/>
          <w:sz w:val="24"/>
          <w:szCs w:val="24"/>
        </w:rPr>
        <w:t>p</w:t>
      </w:r>
      <w:r w:rsidR="00867F1B" w:rsidRPr="00E459CB">
        <w:rPr>
          <w:rFonts w:ascii="Times New Roman" w:hAnsi="Times New Roman" w:cs="Times New Roman"/>
          <w:color w:val="000000" w:themeColor="text1"/>
          <w:sz w:val="24"/>
          <w:szCs w:val="24"/>
        </w:rPr>
        <w:t xml:space="preserve"> = .</w:t>
      </w:r>
      <w:r w:rsidR="00385EE2" w:rsidRPr="00E459CB">
        <w:rPr>
          <w:rFonts w:ascii="Times New Roman" w:hAnsi="Times New Roman" w:cs="Times New Roman"/>
          <w:color w:val="000000" w:themeColor="text1"/>
          <w:sz w:val="24"/>
          <w:szCs w:val="24"/>
        </w:rPr>
        <w:t>211</w:t>
      </w:r>
      <w:r w:rsidR="00867F1B" w:rsidRPr="00E459CB">
        <w:rPr>
          <w:rFonts w:ascii="Times New Roman" w:hAnsi="Times New Roman" w:cs="Times New Roman"/>
          <w:color w:val="000000" w:themeColor="text1"/>
          <w:sz w:val="24"/>
          <w:szCs w:val="24"/>
        </w:rPr>
        <w:t xml:space="preserve">. </w:t>
      </w:r>
    </w:p>
    <w:p w14:paraId="5146427F" w14:textId="77777777" w:rsidR="009F46D5" w:rsidRPr="00E459CB" w:rsidRDefault="009F46D5" w:rsidP="003D6EA5">
      <w:pPr>
        <w:spacing w:after="0" w:line="480" w:lineRule="auto"/>
        <w:jc w:val="center"/>
        <w:rPr>
          <w:rFonts w:ascii="Times New Roman" w:hAnsi="Times New Roman" w:cs="Times New Roman"/>
          <w:b/>
          <w:color w:val="000000" w:themeColor="text1"/>
          <w:sz w:val="24"/>
          <w:szCs w:val="24"/>
        </w:rPr>
      </w:pPr>
      <w:r w:rsidRPr="00E459CB">
        <w:rPr>
          <w:rFonts w:ascii="Times New Roman" w:hAnsi="Times New Roman" w:cs="Times New Roman"/>
          <w:b/>
          <w:color w:val="000000" w:themeColor="text1"/>
          <w:sz w:val="24"/>
          <w:szCs w:val="24"/>
        </w:rPr>
        <w:t>Discussion</w:t>
      </w:r>
    </w:p>
    <w:p w14:paraId="0F71E263" w14:textId="79D69808" w:rsidR="00C87655" w:rsidRPr="00E459CB" w:rsidRDefault="009F46D5" w:rsidP="003D6EA5">
      <w:pPr>
        <w:spacing w:after="0" w:line="480" w:lineRule="auto"/>
        <w:rPr>
          <w:rFonts w:ascii="Times New Roman" w:hAnsi="Times New Roman" w:cs="Times New Roman"/>
          <w:color w:val="000000" w:themeColor="text1"/>
          <w:sz w:val="24"/>
          <w:szCs w:val="24"/>
        </w:rPr>
      </w:pPr>
      <w:r w:rsidRPr="00E459CB">
        <w:rPr>
          <w:rFonts w:ascii="Times New Roman" w:hAnsi="Times New Roman" w:cs="Times New Roman"/>
          <w:b/>
          <w:color w:val="000000" w:themeColor="text1"/>
          <w:sz w:val="24"/>
          <w:szCs w:val="24"/>
        </w:rPr>
        <w:tab/>
      </w:r>
      <w:r w:rsidR="00381E14" w:rsidRPr="00E459CB">
        <w:rPr>
          <w:rFonts w:ascii="Times New Roman" w:hAnsi="Times New Roman" w:cs="Times New Roman"/>
          <w:color w:val="000000" w:themeColor="text1"/>
          <w:sz w:val="24"/>
          <w:szCs w:val="24"/>
        </w:rPr>
        <w:t xml:space="preserve">In Studies 1a and 1b, we created a new </w:t>
      </w:r>
      <w:r w:rsidR="00AE5332" w:rsidRPr="00E459CB">
        <w:rPr>
          <w:rFonts w:ascii="Times New Roman" w:hAnsi="Times New Roman" w:cs="Times New Roman"/>
          <w:color w:val="000000" w:themeColor="text1"/>
          <w:sz w:val="24"/>
          <w:szCs w:val="24"/>
        </w:rPr>
        <w:t xml:space="preserve">willingness to admit </w:t>
      </w:r>
      <w:r w:rsidR="00217EDC" w:rsidRPr="00E459CB">
        <w:rPr>
          <w:rFonts w:ascii="Times New Roman" w:hAnsi="Times New Roman" w:cs="Times New Roman"/>
          <w:color w:val="000000" w:themeColor="text1"/>
          <w:sz w:val="24"/>
          <w:szCs w:val="24"/>
        </w:rPr>
        <w:t>w</w:t>
      </w:r>
      <w:r w:rsidR="00381E14" w:rsidRPr="00E459CB">
        <w:rPr>
          <w:rFonts w:ascii="Times New Roman" w:hAnsi="Times New Roman" w:cs="Times New Roman"/>
          <w:color w:val="000000" w:themeColor="text1"/>
          <w:sz w:val="24"/>
          <w:szCs w:val="24"/>
        </w:rPr>
        <w:t>rongness measure</w:t>
      </w:r>
      <w:r w:rsidR="00603B2D" w:rsidRPr="00E459CB">
        <w:rPr>
          <w:rFonts w:ascii="Times New Roman" w:hAnsi="Times New Roman" w:cs="Times New Roman"/>
          <w:color w:val="000000" w:themeColor="text1"/>
          <w:sz w:val="24"/>
          <w:szCs w:val="24"/>
        </w:rPr>
        <w:t>:</w:t>
      </w:r>
      <w:r w:rsidR="00217EDC" w:rsidRPr="00E459CB">
        <w:rPr>
          <w:rFonts w:ascii="Times New Roman" w:hAnsi="Times New Roman" w:cs="Times New Roman"/>
          <w:color w:val="000000" w:themeColor="text1"/>
          <w:sz w:val="24"/>
          <w:szCs w:val="24"/>
        </w:rPr>
        <w:t xml:space="preserve"> “</w:t>
      </w:r>
      <w:r w:rsidR="00AE5332" w:rsidRPr="00E459CB">
        <w:rPr>
          <w:rFonts w:ascii="Times New Roman" w:hAnsi="Times New Roman" w:cs="Times New Roman"/>
          <w:color w:val="000000" w:themeColor="text1"/>
          <w:sz w:val="24"/>
          <w:szCs w:val="24"/>
        </w:rPr>
        <w:t>WAW</w:t>
      </w:r>
      <w:r w:rsidR="00217EDC" w:rsidRPr="00E459CB">
        <w:rPr>
          <w:rFonts w:ascii="Times New Roman" w:hAnsi="Times New Roman" w:cs="Times New Roman"/>
          <w:color w:val="000000" w:themeColor="text1"/>
          <w:sz w:val="24"/>
          <w:szCs w:val="24"/>
        </w:rPr>
        <w:t>”</w:t>
      </w:r>
      <w:r w:rsidR="00381E14" w:rsidRPr="00E459CB">
        <w:rPr>
          <w:rFonts w:ascii="Times New Roman" w:hAnsi="Times New Roman" w:cs="Times New Roman"/>
          <w:color w:val="000000" w:themeColor="text1"/>
          <w:sz w:val="24"/>
          <w:szCs w:val="24"/>
        </w:rPr>
        <w:t>. This scenario-based measure has one factor</w:t>
      </w:r>
      <w:r w:rsidR="009B2C9B" w:rsidRPr="00E459CB">
        <w:rPr>
          <w:rFonts w:ascii="Times New Roman" w:hAnsi="Times New Roman" w:cs="Times New Roman"/>
          <w:color w:val="000000" w:themeColor="text1"/>
          <w:sz w:val="24"/>
          <w:szCs w:val="24"/>
        </w:rPr>
        <w:t>,</w:t>
      </w:r>
      <w:r w:rsidR="00381E14" w:rsidRPr="00E459CB">
        <w:rPr>
          <w:rFonts w:ascii="Times New Roman" w:hAnsi="Times New Roman" w:cs="Times New Roman"/>
          <w:color w:val="000000" w:themeColor="text1"/>
          <w:sz w:val="24"/>
          <w:szCs w:val="24"/>
        </w:rPr>
        <w:t xml:space="preserve"> </w:t>
      </w:r>
      <w:r w:rsidR="009B2C9B" w:rsidRPr="00E459CB">
        <w:rPr>
          <w:rFonts w:ascii="Times New Roman" w:hAnsi="Times New Roman" w:cs="Times New Roman"/>
          <w:color w:val="000000" w:themeColor="text1"/>
          <w:sz w:val="24"/>
          <w:szCs w:val="24"/>
        </w:rPr>
        <w:t xml:space="preserve">which </w:t>
      </w:r>
      <w:r w:rsidR="00381E14" w:rsidRPr="00E459CB">
        <w:rPr>
          <w:rFonts w:ascii="Times New Roman" w:hAnsi="Times New Roman" w:cs="Times New Roman"/>
          <w:color w:val="000000" w:themeColor="text1"/>
          <w:sz w:val="24"/>
          <w:szCs w:val="24"/>
        </w:rPr>
        <w:t xml:space="preserve">appears to measure </w:t>
      </w:r>
      <w:r w:rsidR="00AE5332" w:rsidRPr="00E459CB">
        <w:rPr>
          <w:rFonts w:ascii="Times New Roman" w:hAnsi="Times New Roman" w:cs="Times New Roman"/>
          <w:color w:val="000000" w:themeColor="text1"/>
          <w:sz w:val="24"/>
          <w:szCs w:val="24"/>
        </w:rPr>
        <w:t>willingness</w:t>
      </w:r>
      <w:r w:rsidR="00381E14" w:rsidRPr="00E459CB">
        <w:rPr>
          <w:rFonts w:ascii="Times New Roman" w:hAnsi="Times New Roman" w:cs="Times New Roman"/>
          <w:color w:val="000000" w:themeColor="text1"/>
          <w:sz w:val="24"/>
          <w:szCs w:val="24"/>
        </w:rPr>
        <w:t xml:space="preserve"> to admit wrongness</w:t>
      </w:r>
      <w:r w:rsidR="005F10AB" w:rsidRPr="00E459CB">
        <w:rPr>
          <w:rFonts w:ascii="Times New Roman" w:hAnsi="Times New Roman" w:cs="Times New Roman"/>
          <w:color w:val="000000" w:themeColor="text1"/>
          <w:sz w:val="24"/>
          <w:szCs w:val="24"/>
        </w:rPr>
        <w:t xml:space="preserve"> to others</w:t>
      </w:r>
      <w:r w:rsidR="00381E14" w:rsidRPr="00E459CB">
        <w:rPr>
          <w:rFonts w:ascii="Times New Roman" w:hAnsi="Times New Roman" w:cs="Times New Roman"/>
          <w:color w:val="000000" w:themeColor="text1"/>
          <w:sz w:val="24"/>
          <w:szCs w:val="24"/>
        </w:rPr>
        <w:t xml:space="preserve"> across situations and across argument partners.</w:t>
      </w:r>
      <w:r w:rsidR="00217EDC" w:rsidRPr="00E459CB">
        <w:rPr>
          <w:rFonts w:ascii="Times New Roman" w:hAnsi="Times New Roman" w:cs="Times New Roman"/>
          <w:color w:val="000000" w:themeColor="text1"/>
          <w:sz w:val="24"/>
          <w:szCs w:val="24"/>
        </w:rPr>
        <w:t xml:space="preserve"> We found that those who tend to admit wrongness are also</w:t>
      </w:r>
      <w:r w:rsidR="00726F3C" w:rsidRPr="00E459CB">
        <w:rPr>
          <w:rFonts w:ascii="Times New Roman" w:hAnsi="Times New Roman" w:cs="Times New Roman"/>
          <w:color w:val="000000" w:themeColor="text1"/>
          <w:sz w:val="24"/>
          <w:szCs w:val="24"/>
        </w:rPr>
        <w:t xml:space="preserve"> more</w:t>
      </w:r>
      <w:r w:rsidR="00217EDC" w:rsidRPr="00E459CB">
        <w:rPr>
          <w:rFonts w:ascii="Times New Roman" w:hAnsi="Times New Roman" w:cs="Times New Roman"/>
          <w:color w:val="000000" w:themeColor="text1"/>
          <w:sz w:val="24"/>
          <w:szCs w:val="24"/>
        </w:rPr>
        <w:t xml:space="preserve"> agreeable, honest and humble, open to experience, and </w:t>
      </w:r>
      <w:r w:rsidR="00385EE2" w:rsidRPr="00E459CB">
        <w:rPr>
          <w:rFonts w:ascii="Times New Roman" w:hAnsi="Times New Roman" w:cs="Times New Roman"/>
          <w:color w:val="000000" w:themeColor="text1"/>
          <w:sz w:val="24"/>
          <w:szCs w:val="24"/>
        </w:rPr>
        <w:t xml:space="preserve">somewhat more </w:t>
      </w:r>
      <w:r w:rsidR="00217EDC" w:rsidRPr="00E459CB">
        <w:rPr>
          <w:rFonts w:ascii="Times New Roman" w:hAnsi="Times New Roman" w:cs="Times New Roman"/>
          <w:color w:val="000000" w:themeColor="text1"/>
          <w:sz w:val="24"/>
          <w:szCs w:val="24"/>
        </w:rPr>
        <w:t xml:space="preserve">conscientious. </w:t>
      </w:r>
      <w:r w:rsidR="00603B2D" w:rsidRPr="00E459CB">
        <w:rPr>
          <w:rFonts w:ascii="Times New Roman" w:hAnsi="Times New Roman" w:cs="Times New Roman"/>
          <w:color w:val="000000" w:themeColor="text1"/>
          <w:sz w:val="24"/>
          <w:szCs w:val="24"/>
        </w:rPr>
        <w:t xml:space="preserve">Specifically, the relationships between </w:t>
      </w:r>
      <w:r w:rsidR="00AE5332" w:rsidRPr="00E459CB">
        <w:rPr>
          <w:rFonts w:ascii="Times New Roman" w:hAnsi="Times New Roman" w:cs="Times New Roman"/>
          <w:color w:val="000000" w:themeColor="text1"/>
          <w:sz w:val="24"/>
          <w:szCs w:val="24"/>
        </w:rPr>
        <w:t>WAW</w:t>
      </w:r>
      <w:r w:rsidR="00603B2D" w:rsidRPr="00E459CB">
        <w:rPr>
          <w:rFonts w:ascii="Times New Roman" w:hAnsi="Times New Roman" w:cs="Times New Roman"/>
          <w:color w:val="000000" w:themeColor="text1"/>
          <w:sz w:val="24"/>
          <w:szCs w:val="24"/>
        </w:rPr>
        <w:t xml:space="preserve"> and these higher order factors are driven</w:t>
      </w:r>
      <w:r w:rsidR="00217EDC" w:rsidRPr="00E459CB">
        <w:rPr>
          <w:rFonts w:ascii="Times New Roman" w:hAnsi="Times New Roman" w:cs="Times New Roman"/>
          <w:color w:val="000000" w:themeColor="text1"/>
          <w:sz w:val="24"/>
          <w:szCs w:val="24"/>
        </w:rPr>
        <w:t xml:space="preserve"> </w:t>
      </w:r>
      <w:r w:rsidR="00603B2D" w:rsidRPr="00E459CB">
        <w:rPr>
          <w:rFonts w:ascii="Times New Roman" w:hAnsi="Times New Roman" w:cs="Times New Roman"/>
          <w:color w:val="000000" w:themeColor="text1"/>
          <w:sz w:val="24"/>
          <w:szCs w:val="24"/>
        </w:rPr>
        <w:t>by the specific aspects of flexibility, belief in fairness, inquisitiveness, and organization</w:t>
      </w:r>
      <w:r w:rsidR="00217EDC" w:rsidRPr="00E459CB">
        <w:rPr>
          <w:rFonts w:ascii="Times New Roman" w:hAnsi="Times New Roman" w:cs="Times New Roman"/>
          <w:color w:val="000000" w:themeColor="text1"/>
          <w:sz w:val="24"/>
          <w:szCs w:val="24"/>
        </w:rPr>
        <w:t>.</w:t>
      </w:r>
      <w:r w:rsidR="007A28B7" w:rsidRPr="00E459CB">
        <w:rPr>
          <w:rFonts w:ascii="Times New Roman" w:hAnsi="Times New Roman" w:cs="Times New Roman"/>
          <w:color w:val="000000" w:themeColor="text1"/>
          <w:sz w:val="24"/>
          <w:szCs w:val="24"/>
        </w:rPr>
        <w:t xml:space="preserve"> </w:t>
      </w:r>
      <w:bookmarkStart w:id="9" w:name="_Hlk524786344"/>
      <w:r w:rsidR="007A28B7" w:rsidRPr="00E459CB">
        <w:rPr>
          <w:rFonts w:ascii="Times New Roman" w:hAnsi="Times New Roman" w:cs="Times New Roman"/>
          <w:color w:val="000000" w:themeColor="text1"/>
          <w:sz w:val="24"/>
          <w:szCs w:val="24"/>
        </w:rPr>
        <w:t>The relations with openness and conscientiousness are likely due to their involvement in recognizing that one is wrong (i.e., attitude change).</w:t>
      </w:r>
      <w:bookmarkEnd w:id="9"/>
      <w:r w:rsidR="00217EDC" w:rsidRPr="00E459CB">
        <w:rPr>
          <w:rFonts w:ascii="Times New Roman" w:hAnsi="Times New Roman" w:cs="Times New Roman"/>
          <w:color w:val="000000" w:themeColor="text1"/>
          <w:sz w:val="24"/>
          <w:szCs w:val="24"/>
        </w:rPr>
        <w:t xml:space="preserve"> Wrongness admitters also tend not to resist persuasion attempts and are higher on emotional understanding. These results are intuitive, because </w:t>
      </w:r>
      <w:r w:rsidR="00793BE9" w:rsidRPr="00E459CB">
        <w:rPr>
          <w:rFonts w:ascii="Times New Roman" w:hAnsi="Times New Roman" w:cs="Times New Roman"/>
          <w:color w:val="000000" w:themeColor="text1"/>
          <w:sz w:val="24"/>
          <w:szCs w:val="24"/>
        </w:rPr>
        <w:t>to</w:t>
      </w:r>
      <w:r w:rsidR="00217EDC" w:rsidRPr="00E459CB">
        <w:rPr>
          <w:rFonts w:ascii="Times New Roman" w:hAnsi="Times New Roman" w:cs="Times New Roman"/>
          <w:color w:val="000000" w:themeColor="text1"/>
          <w:sz w:val="24"/>
          <w:szCs w:val="24"/>
        </w:rPr>
        <w:t xml:space="preserve"> admit wrongness, one must be </w:t>
      </w:r>
      <w:r w:rsidR="00C87655" w:rsidRPr="00E459CB">
        <w:rPr>
          <w:rFonts w:ascii="Times New Roman" w:hAnsi="Times New Roman" w:cs="Times New Roman"/>
          <w:color w:val="000000" w:themeColor="text1"/>
          <w:sz w:val="24"/>
          <w:szCs w:val="24"/>
        </w:rPr>
        <w:t>willing</w:t>
      </w:r>
      <w:r w:rsidR="00217EDC" w:rsidRPr="00E459CB">
        <w:rPr>
          <w:rFonts w:ascii="Times New Roman" w:hAnsi="Times New Roman" w:cs="Times New Roman"/>
          <w:color w:val="000000" w:themeColor="text1"/>
          <w:sz w:val="24"/>
          <w:szCs w:val="24"/>
        </w:rPr>
        <w:t xml:space="preserve"> to be persuaded and </w:t>
      </w:r>
      <w:r w:rsidR="00C87655" w:rsidRPr="00E459CB">
        <w:rPr>
          <w:rFonts w:ascii="Times New Roman" w:hAnsi="Times New Roman" w:cs="Times New Roman"/>
          <w:color w:val="000000" w:themeColor="text1"/>
          <w:sz w:val="24"/>
          <w:szCs w:val="24"/>
        </w:rPr>
        <w:t xml:space="preserve">be more likely to take other people’s perspectives. Finally, high </w:t>
      </w:r>
      <w:r w:rsidR="00AE5332" w:rsidRPr="00E459CB">
        <w:rPr>
          <w:rFonts w:ascii="Times New Roman" w:hAnsi="Times New Roman" w:cs="Times New Roman"/>
          <w:color w:val="000000" w:themeColor="text1"/>
          <w:sz w:val="24"/>
          <w:szCs w:val="24"/>
        </w:rPr>
        <w:t>WAW</w:t>
      </w:r>
      <w:r w:rsidR="00C87655" w:rsidRPr="00E459CB">
        <w:rPr>
          <w:rFonts w:ascii="Times New Roman" w:hAnsi="Times New Roman" w:cs="Times New Roman"/>
          <w:color w:val="000000" w:themeColor="text1"/>
          <w:sz w:val="24"/>
          <w:szCs w:val="24"/>
        </w:rPr>
        <w:t xml:space="preserve"> scorers were more likely to construe power as </w:t>
      </w:r>
      <w:r w:rsidR="00726F3C" w:rsidRPr="00E459CB">
        <w:rPr>
          <w:rFonts w:ascii="Times New Roman" w:hAnsi="Times New Roman" w:cs="Times New Roman"/>
          <w:color w:val="000000" w:themeColor="text1"/>
          <w:sz w:val="24"/>
          <w:szCs w:val="24"/>
        </w:rPr>
        <w:t xml:space="preserve">a </w:t>
      </w:r>
      <w:r w:rsidR="00C87655" w:rsidRPr="00E459CB">
        <w:rPr>
          <w:rFonts w:ascii="Times New Roman" w:hAnsi="Times New Roman" w:cs="Times New Roman"/>
          <w:color w:val="000000" w:themeColor="text1"/>
          <w:sz w:val="24"/>
          <w:szCs w:val="24"/>
        </w:rPr>
        <w:t xml:space="preserve">responsibility and </w:t>
      </w:r>
      <w:r w:rsidR="00385EE2" w:rsidRPr="00E459CB">
        <w:rPr>
          <w:rFonts w:ascii="Times New Roman" w:hAnsi="Times New Roman" w:cs="Times New Roman"/>
          <w:color w:val="000000" w:themeColor="text1"/>
          <w:sz w:val="24"/>
          <w:szCs w:val="24"/>
        </w:rPr>
        <w:t>were</w:t>
      </w:r>
      <w:r w:rsidR="00C87655" w:rsidRPr="00E459CB">
        <w:rPr>
          <w:rFonts w:ascii="Times New Roman" w:hAnsi="Times New Roman" w:cs="Times New Roman"/>
          <w:color w:val="000000" w:themeColor="text1"/>
          <w:sz w:val="24"/>
          <w:szCs w:val="24"/>
        </w:rPr>
        <w:t xml:space="preserve"> lower in social dominance.</w:t>
      </w:r>
    </w:p>
    <w:p w14:paraId="1F069C79" w14:textId="77777777" w:rsidR="00C87655" w:rsidRPr="00E459CB" w:rsidRDefault="00B44F80" w:rsidP="003D6EA5">
      <w:pPr>
        <w:spacing w:after="0" w:line="480" w:lineRule="auto"/>
        <w:jc w:val="center"/>
        <w:rPr>
          <w:rFonts w:ascii="Times New Roman" w:hAnsi="Times New Roman" w:cs="Times New Roman"/>
          <w:b/>
          <w:color w:val="000000" w:themeColor="text1"/>
          <w:sz w:val="24"/>
          <w:szCs w:val="24"/>
        </w:rPr>
      </w:pPr>
      <w:r w:rsidRPr="00E459CB">
        <w:rPr>
          <w:rFonts w:ascii="Times New Roman" w:hAnsi="Times New Roman" w:cs="Times New Roman"/>
          <w:b/>
          <w:color w:val="000000" w:themeColor="text1"/>
          <w:sz w:val="24"/>
          <w:szCs w:val="24"/>
        </w:rPr>
        <w:t xml:space="preserve">Study </w:t>
      </w:r>
      <w:r w:rsidR="00A60A75" w:rsidRPr="00E459CB">
        <w:rPr>
          <w:rFonts w:ascii="Times New Roman" w:hAnsi="Times New Roman" w:cs="Times New Roman"/>
          <w:b/>
          <w:color w:val="000000" w:themeColor="text1"/>
          <w:sz w:val="24"/>
          <w:szCs w:val="24"/>
        </w:rPr>
        <w:t>2</w:t>
      </w:r>
    </w:p>
    <w:p w14:paraId="5BADA3C0" w14:textId="77777777" w:rsidR="00C15912" w:rsidRPr="00E459CB" w:rsidRDefault="00C87655" w:rsidP="003D6EA5">
      <w:pPr>
        <w:spacing w:after="0" w:line="480" w:lineRule="auto"/>
        <w:rPr>
          <w:rFonts w:ascii="Times New Roman" w:hAnsi="Times New Roman" w:cs="Times New Roman"/>
          <w:color w:val="000000" w:themeColor="text1"/>
          <w:sz w:val="24"/>
          <w:szCs w:val="24"/>
        </w:rPr>
      </w:pPr>
      <w:r w:rsidRPr="00E459CB">
        <w:rPr>
          <w:rFonts w:ascii="Times New Roman" w:hAnsi="Times New Roman" w:cs="Times New Roman"/>
          <w:b/>
          <w:color w:val="000000" w:themeColor="text1"/>
          <w:sz w:val="24"/>
          <w:szCs w:val="24"/>
        </w:rPr>
        <w:tab/>
      </w:r>
      <w:r w:rsidRPr="00E459CB">
        <w:rPr>
          <w:rFonts w:ascii="Times New Roman" w:hAnsi="Times New Roman" w:cs="Times New Roman"/>
          <w:color w:val="000000" w:themeColor="text1"/>
          <w:sz w:val="24"/>
          <w:szCs w:val="24"/>
        </w:rPr>
        <w:t xml:space="preserve">In Study 2, we attempted to establish </w:t>
      </w:r>
      <w:r w:rsidR="00E474FE" w:rsidRPr="00E459CB">
        <w:rPr>
          <w:rFonts w:ascii="Times New Roman" w:hAnsi="Times New Roman" w:cs="Times New Roman"/>
          <w:color w:val="000000" w:themeColor="text1"/>
          <w:sz w:val="24"/>
          <w:szCs w:val="24"/>
        </w:rPr>
        <w:t>predictive</w:t>
      </w:r>
      <w:r w:rsidRPr="00E459CB">
        <w:rPr>
          <w:rFonts w:ascii="Times New Roman" w:hAnsi="Times New Roman" w:cs="Times New Roman"/>
          <w:color w:val="000000" w:themeColor="text1"/>
          <w:sz w:val="24"/>
          <w:szCs w:val="24"/>
        </w:rPr>
        <w:t xml:space="preserve"> and discriminate validity for </w:t>
      </w:r>
      <w:r w:rsidR="0018229E" w:rsidRPr="00E459CB">
        <w:rPr>
          <w:rFonts w:ascii="Times New Roman" w:hAnsi="Times New Roman" w:cs="Times New Roman"/>
          <w:color w:val="000000" w:themeColor="text1"/>
          <w:sz w:val="24"/>
          <w:szCs w:val="24"/>
        </w:rPr>
        <w:t xml:space="preserve">the </w:t>
      </w:r>
      <w:r w:rsidR="00AE5332" w:rsidRPr="00E459CB">
        <w:rPr>
          <w:rFonts w:ascii="Times New Roman" w:hAnsi="Times New Roman" w:cs="Times New Roman"/>
          <w:color w:val="000000" w:themeColor="text1"/>
          <w:sz w:val="24"/>
          <w:szCs w:val="24"/>
        </w:rPr>
        <w:t>WAW</w:t>
      </w:r>
      <w:r w:rsidRPr="00E459CB">
        <w:rPr>
          <w:rFonts w:ascii="Times New Roman" w:hAnsi="Times New Roman" w:cs="Times New Roman"/>
          <w:color w:val="000000" w:themeColor="text1"/>
          <w:sz w:val="24"/>
          <w:szCs w:val="24"/>
        </w:rPr>
        <w:t xml:space="preserve"> measure. </w:t>
      </w:r>
      <w:r w:rsidR="00CA6E21" w:rsidRPr="00E459CB">
        <w:rPr>
          <w:rFonts w:ascii="Times New Roman" w:hAnsi="Times New Roman" w:cs="Times New Roman"/>
          <w:color w:val="000000" w:themeColor="text1"/>
          <w:sz w:val="24"/>
          <w:szCs w:val="24"/>
        </w:rPr>
        <w:t>To this end, we</w:t>
      </w:r>
      <w:r w:rsidRPr="00E459CB">
        <w:rPr>
          <w:rFonts w:ascii="Times New Roman" w:hAnsi="Times New Roman" w:cs="Times New Roman"/>
          <w:color w:val="000000" w:themeColor="text1"/>
          <w:sz w:val="24"/>
          <w:szCs w:val="24"/>
        </w:rPr>
        <w:t xml:space="preserve"> asked participants how they would respond to a situation</w:t>
      </w:r>
      <w:r w:rsidR="00CA6E21" w:rsidRPr="00E459CB">
        <w:rPr>
          <w:rFonts w:ascii="Times New Roman" w:hAnsi="Times New Roman" w:cs="Times New Roman"/>
          <w:color w:val="000000" w:themeColor="text1"/>
          <w:sz w:val="24"/>
          <w:szCs w:val="24"/>
        </w:rPr>
        <w:t xml:space="preserve"> </w:t>
      </w:r>
      <w:r w:rsidRPr="00E459CB">
        <w:rPr>
          <w:rFonts w:ascii="Times New Roman" w:hAnsi="Times New Roman" w:cs="Times New Roman"/>
          <w:color w:val="000000" w:themeColor="text1"/>
          <w:sz w:val="24"/>
          <w:szCs w:val="24"/>
        </w:rPr>
        <w:t>that afforded them the opportunity to admit wrongness.</w:t>
      </w:r>
      <w:r w:rsidR="00C15912" w:rsidRPr="00E459CB">
        <w:rPr>
          <w:rFonts w:ascii="Times New Roman" w:hAnsi="Times New Roman" w:cs="Times New Roman"/>
          <w:color w:val="000000" w:themeColor="text1"/>
          <w:sz w:val="24"/>
          <w:szCs w:val="24"/>
        </w:rPr>
        <w:t xml:space="preserve"> </w:t>
      </w:r>
      <w:r w:rsidR="00CA6E21" w:rsidRPr="00E459CB">
        <w:rPr>
          <w:rFonts w:ascii="Times New Roman" w:hAnsi="Times New Roman" w:cs="Times New Roman"/>
          <w:color w:val="000000" w:themeColor="text1"/>
          <w:sz w:val="24"/>
          <w:szCs w:val="24"/>
        </w:rPr>
        <w:t xml:space="preserve">Specifically, we </w:t>
      </w:r>
      <w:r w:rsidR="00C15912" w:rsidRPr="00E459CB">
        <w:rPr>
          <w:rFonts w:ascii="Times New Roman" w:hAnsi="Times New Roman" w:cs="Times New Roman"/>
          <w:color w:val="000000" w:themeColor="text1"/>
          <w:sz w:val="24"/>
          <w:szCs w:val="24"/>
        </w:rPr>
        <w:t>showed participants a fake Facebook argument in which one of the characters either admitted or did not admit wrongness</w:t>
      </w:r>
      <w:r w:rsidR="006F73A6" w:rsidRPr="00E459CB">
        <w:rPr>
          <w:rFonts w:ascii="Times New Roman" w:hAnsi="Times New Roman" w:cs="Times New Roman"/>
          <w:color w:val="000000" w:themeColor="text1"/>
          <w:sz w:val="24"/>
          <w:szCs w:val="24"/>
        </w:rPr>
        <w:t xml:space="preserve"> and asked </w:t>
      </w:r>
      <w:r w:rsidR="006F73A6" w:rsidRPr="00E459CB">
        <w:rPr>
          <w:rFonts w:ascii="Times New Roman" w:hAnsi="Times New Roman" w:cs="Times New Roman"/>
          <w:color w:val="000000" w:themeColor="text1"/>
          <w:sz w:val="24"/>
          <w:szCs w:val="24"/>
        </w:rPr>
        <w:lastRenderedPageBreak/>
        <w:t xml:space="preserve">them if </w:t>
      </w:r>
      <w:r w:rsidR="00F7046D" w:rsidRPr="00E459CB">
        <w:rPr>
          <w:rFonts w:ascii="Times New Roman" w:hAnsi="Times New Roman" w:cs="Times New Roman"/>
          <w:color w:val="000000" w:themeColor="text1"/>
          <w:sz w:val="24"/>
          <w:szCs w:val="24"/>
        </w:rPr>
        <w:t>they would have admitted they were wrong and post a com</w:t>
      </w:r>
      <w:r w:rsidR="00A733EA" w:rsidRPr="00E459CB">
        <w:rPr>
          <w:rFonts w:ascii="Times New Roman" w:hAnsi="Times New Roman" w:cs="Times New Roman"/>
          <w:color w:val="000000" w:themeColor="text1"/>
          <w:sz w:val="24"/>
          <w:szCs w:val="24"/>
        </w:rPr>
        <w:t xml:space="preserve">ment </w:t>
      </w:r>
      <w:r w:rsidR="00385EE2" w:rsidRPr="00E459CB">
        <w:rPr>
          <w:rFonts w:ascii="Times New Roman" w:hAnsi="Times New Roman" w:cs="Times New Roman"/>
          <w:color w:val="000000" w:themeColor="text1"/>
          <w:sz w:val="24"/>
          <w:szCs w:val="24"/>
        </w:rPr>
        <w:t>to this effect</w:t>
      </w:r>
      <w:r w:rsidR="00A733EA" w:rsidRPr="00E459CB">
        <w:rPr>
          <w:rFonts w:ascii="Times New Roman" w:hAnsi="Times New Roman" w:cs="Times New Roman"/>
          <w:color w:val="000000" w:themeColor="text1"/>
          <w:sz w:val="24"/>
          <w:szCs w:val="24"/>
        </w:rPr>
        <w:t>.</w:t>
      </w:r>
      <w:r w:rsidR="005F10AB" w:rsidRPr="00E459CB">
        <w:rPr>
          <w:rFonts w:ascii="Times New Roman" w:hAnsi="Times New Roman" w:cs="Times New Roman"/>
          <w:color w:val="000000" w:themeColor="text1"/>
          <w:sz w:val="24"/>
          <w:szCs w:val="24"/>
        </w:rPr>
        <w:t xml:space="preserve"> We contrasted this option with admission avoidance and private attitude change.</w:t>
      </w:r>
      <w:r w:rsidR="00F7046D" w:rsidRPr="00E459CB">
        <w:rPr>
          <w:rFonts w:ascii="Times New Roman" w:hAnsi="Times New Roman" w:cs="Times New Roman"/>
          <w:color w:val="000000" w:themeColor="text1"/>
          <w:sz w:val="24"/>
          <w:szCs w:val="24"/>
        </w:rPr>
        <w:t xml:space="preserve"> </w:t>
      </w:r>
      <w:r w:rsidR="006F73A6" w:rsidRPr="00E459CB">
        <w:rPr>
          <w:rFonts w:ascii="Times New Roman" w:hAnsi="Times New Roman" w:cs="Times New Roman"/>
          <w:color w:val="000000" w:themeColor="text1"/>
          <w:sz w:val="24"/>
          <w:szCs w:val="24"/>
        </w:rPr>
        <w:t>P</w:t>
      </w:r>
      <w:r w:rsidR="00F7046D" w:rsidRPr="00E459CB">
        <w:rPr>
          <w:rFonts w:ascii="Times New Roman" w:hAnsi="Times New Roman" w:cs="Times New Roman"/>
          <w:color w:val="000000" w:themeColor="text1"/>
          <w:sz w:val="24"/>
          <w:szCs w:val="24"/>
        </w:rPr>
        <w:t>articipants</w:t>
      </w:r>
      <w:r w:rsidR="006F73A6" w:rsidRPr="00E459CB">
        <w:rPr>
          <w:rFonts w:ascii="Times New Roman" w:hAnsi="Times New Roman" w:cs="Times New Roman"/>
          <w:color w:val="000000" w:themeColor="text1"/>
          <w:sz w:val="24"/>
          <w:szCs w:val="24"/>
        </w:rPr>
        <w:t xml:space="preserve"> also</w:t>
      </w:r>
      <w:r w:rsidR="00F7046D" w:rsidRPr="00E459CB">
        <w:rPr>
          <w:rFonts w:ascii="Times New Roman" w:hAnsi="Times New Roman" w:cs="Times New Roman"/>
          <w:color w:val="000000" w:themeColor="text1"/>
          <w:sz w:val="24"/>
          <w:szCs w:val="24"/>
        </w:rPr>
        <w:t xml:space="preserve"> </w:t>
      </w:r>
      <w:r w:rsidR="0020149F" w:rsidRPr="00E459CB">
        <w:rPr>
          <w:rFonts w:ascii="Times New Roman" w:hAnsi="Times New Roman" w:cs="Times New Roman"/>
          <w:color w:val="000000" w:themeColor="text1"/>
          <w:sz w:val="24"/>
          <w:szCs w:val="24"/>
        </w:rPr>
        <w:t>completed</w:t>
      </w:r>
      <w:r w:rsidR="00C15912" w:rsidRPr="00E459CB">
        <w:rPr>
          <w:rFonts w:ascii="Times New Roman" w:hAnsi="Times New Roman" w:cs="Times New Roman"/>
          <w:color w:val="000000" w:themeColor="text1"/>
          <w:sz w:val="24"/>
          <w:szCs w:val="24"/>
        </w:rPr>
        <w:t xml:space="preserve"> a battery of personality questionnaires</w:t>
      </w:r>
      <w:r w:rsidR="00514666" w:rsidRPr="00E459CB">
        <w:rPr>
          <w:rFonts w:ascii="Times New Roman" w:hAnsi="Times New Roman" w:cs="Times New Roman"/>
          <w:color w:val="000000" w:themeColor="text1"/>
          <w:sz w:val="24"/>
          <w:szCs w:val="24"/>
        </w:rPr>
        <w:t xml:space="preserve">, </w:t>
      </w:r>
      <w:r w:rsidR="00C15912" w:rsidRPr="00E459CB">
        <w:rPr>
          <w:rFonts w:ascii="Times New Roman" w:hAnsi="Times New Roman" w:cs="Times New Roman"/>
          <w:color w:val="000000" w:themeColor="text1"/>
          <w:sz w:val="24"/>
          <w:szCs w:val="24"/>
        </w:rPr>
        <w:t>includ</w:t>
      </w:r>
      <w:r w:rsidR="00F7046D" w:rsidRPr="00E459CB">
        <w:rPr>
          <w:rFonts w:ascii="Times New Roman" w:hAnsi="Times New Roman" w:cs="Times New Roman"/>
          <w:color w:val="000000" w:themeColor="text1"/>
          <w:sz w:val="24"/>
          <w:szCs w:val="24"/>
        </w:rPr>
        <w:t>ing</w:t>
      </w:r>
      <w:r w:rsidR="00C15912" w:rsidRPr="00E459CB">
        <w:rPr>
          <w:rFonts w:ascii="Times New Roman" w:hAnsi="Times New Roman" w:cs="Times New Roman"/>
          <w:color w:val="000000" w:themeColor="text1"/>
          <w:sz w:val="24"/>
          <w:szCs w:val="24"/>
        </w:rPr>
        <w:t xml:space="preserve"> the </w:t>
      </w:r>
      <w:r w:rsidR="00AE5332" w:rsidRPr="00E459CB">
        <w:rPr>
          <w:rFonts w:ascii="Times New Roman" w:hAnsi="Times New Roman" w:cs="Times New Roman"/>
          <w:color w:val="000000" w:themeColor="text1"/>
          <w:sz w:val="24"/>
          <w:szCs w:val="24"/>
        </w:rPr>
        <w:t>WAW</w:t>
      </w:r>
      <w:r w:rsidR="00C15912" w:rsidRPr="00E459CB">
        <w:rPr>
          <w:rFonts w:ascii="Times New Roman" w:hAnsi="Times New Roman" w:cs="Times New Roman"/>
          <w:color w:val="000000" w:themeColor="text1"/>
          <w:sz w:val="24"/>
          <w:szCs w:val="24"/>
        </w:rPr>
        <w:t xml:space="preserve">, a measure of the Big 5 </w:t>
      </w:r>
      <w:r w:rsidR="00C15912" w:rsidRPr="00E459CB">
        <w:rPr>
          <w:rFonts w:ascii="Times New Roman" w:eastAsiaTheme="minorEastAsia" w:hAnsi="Times New Roman" w:cs="Times New Roman"/>
          <w:color w:val="000000" w:themeColor="text1"/>
          <w:sz w:val="24"/>
          <w:szCs w:val="24"/>
        </w:rPr>
        <w:t>(Donnellan</w:t>
      </w:r>
      <w:r w:rsidR="00372043" w:rsidRPr="00E459CB">
        <w:rPr>
          <w:rFonts w:ascii="Times New Roman" w:eastAsiaTheme="minorEastAsia" w:hAnsi="Times New Roman" w:cs="Times New Roman"/>
          <w:color w:val="000000" w:themeColor="text1"/>
          <w:sz w:val="24"/>
          <w:szCs w:val="24"/>
        </w:rPr>
        <w:t>, Oswald, Baird, &amp; Lucas</w:t>
      </w:r>
      <w:r w:rsidR="00C15912" w:rsidRPr="00E459CB">
        <w:rPr>
          <w:rFonts w:ascii="Times New Roman" w:eastAsiaTheme="minorEastAsia" w:hAnsi="Times New Roman" w:cs="Times New Roman"/>
          <w:color w:val="000000" w:themeColor="text1"/>
          <w:sz w:val="24"/>
          <w:szCs w:val="24"/>
        </w:rPr>
        <w:t>, 2006), and the honesty/humility items of the HEXACO</w:t>
      </w:r>
      <w:r w:rsidR="00C15912" w:rsidRPr="00E459CB">
        <w:rPr>
          <w:rStyle w:val="FootnoteReference"/>
          <w:rFonts w:ascii="Times New Roman" w:eastAsiaTheme="minorEastAsia" w:hAnsi="Times New Roman" w:cs="Times New Roman"/>
          <w:color w:val="000000" w:themeColor="text1"/>
          <w:sz w:val="24"/>
          <w:szCs w:val="24"/>
        </w:rPr>
        <w:footnoteReference w:id="3"/>
      </w:r>
      <w:r w:rsidR="00C15912" w:rsidRPr="00E459CB">
        <w:rPr>
          <w:rFonts w:ascii="Times New Roman" w:hAnsi="Times New Roman" w:cs="Times New Roman"/>
          <w:color w:val="000000" w:themeColor="text1"/>
          <w:sz w:val="24"/>
          <w:szCs w:val="24"/>
        </w:rPr>
        <w:t xml:space="preserve">. We </w:t>
      </w:r>
      <w:r w:rsidR="000567FE" w:rsidRPr="00E459CB">
        <w:rPr>
          <w:rFonts w:ascii="Times New Roman" w:hAnsi="Times New Roman" w:cs="Times New Roman"/>
          <w:color w:val="000000" w:themeColor="text1"/>
          <w:sz w:val="24"/>
          <w:szCs w:val="24"/>
        </w:rPr>
        <w:t>hypothesized</w:t>
      </w:r>
      <w:r w:rsidR="00C15912" w:rsidRPr="00E459CB">
        <w:rPr>
          <w:rFonts w:ascii="Times New Roman" w:hAnsi="Times New Roman" w:cs="Times New Roman"/>
          <w:color w:val="000000" w:themeColor="text1"/>
          <w:sz w:val="24"/>
          <w:szCs w:val="24"/>
        </w:rPr>
        <w:t xml:space="preserve"> that those scoring high on the </w:t>
      </w:r>
      <w:r w:rsidR="00AE5332" w:rsidRPr="00E459CB">
        <w:rPr>
          <w:rFonts w:ascii="Times New Roman" w:hAnsi="Times New Roman" w:cs="Times New Roman"/>
          <w:color w:val="000000" w:themeColor="text1"/>
          <w:sz w:val="24"/>
          <w:szCs w:val="24"/>
        </w:rPr>
        <w:t>WAW</w:t>
      </w:r>
      <w:r w:rsidR="00C15912" w:rsidRPr="00E459CB">
        <w:rPr>
          <w:rFonts w:ascii="Times New Roman" w:hAnsi="Times New Roman" w:cs="Times New Roman"/>
          <w:color w:val="000000" w:themeColor="text1"/>
          <w:sz w:val="24"/>
          <w:szCs w:val="24"/>
        </w:rPr>
        <w:t xml:space="preserve"> would be more likely to indicate that they would </w:t>
      </w:r>
      <w:r w:rsidR="0020149F" w:rsidRPr="00E459CB">
        <w:rPr>
          <w:rFonts w:ascii="Times New Roman" w:hAnsi="Times New Roman" w:cs="Times New Roman"/>
          <w:color w:val="000000" w:themeColor="text1"/>
          <w:sz w:val="24"/>
          <w:szCs w:val="24"/>
        </w:rPr>
        <w:t>admit wrongness in a Facebook post</w:t>
      </w:r>
      <w:r w:rsidR="00C15912" w:rsidRPr="00E459CB">
        <w:rPr>
          <w:rFonts w:ascii="Times New Roman" w:hAnsi="Times New Roman" w:cs="Times New Roman"/>
          <w:color w:val="000000" w:themeColor="text1"/>
          <w:sz w:val="24"/>
          <w:szCs w:val="24"/>
        </w:rPr>
        <w:t xml:space="preserve"> and be less likely to </w:t>
      </w:r>
      <w:r w:rsidR="00026241" w:rsidRPr="00E459CB">
        <w:rPr>
          <w:rFonts w:ascii="Times New Roman" w:hAnsi="Times New Roman" w:cs="Times New Roman"/>
          <w:color w:val="000000" w:themeColor="text1"/>
          <w:sz w:val="24"/>
          <w:szCs w:val="24"/>
        </w:rPr>
        <w:t>avoid posting</w:t>
      </w:r>
      <w:r w:rsidR="00385EE2" w:rsidRPr="00E459CB">
        <w:rPr>
          <w:rFonts w:ascii="Times New Roman" w:hAnsi="Times New Roman" w:cs="Times New Roman"/>
          <w:color w:val="000000" w:themeColor="text1"/>
          <w:sz w:val="24"/>
          <w:szCs w:val="24"/>
        </w:rPr>
        <w:t>,</w:t>
      </w:r>
      <w:r w:rsidR="00C15912" w:rsidRPr="00E459CB">
        <w:rPr>
          <w:rFonts w:ascii="Times New Roman" w:hAnsi="Times New Roman" w:cs="Times New Roman"/>
          <w:color w:val="000000" w:themeColor="text1"/>
          <w:sz w:val="24"/>
          <w:szCs w:val="24"/>
        </w:rPr>
        <w:t xml:space="preserve"> </w:t>
      </w:r>
      <w:r w:rsidR="00603B2D" w:rsidRPr="00E459CB">
        <w:rPr>
          <w:rFonts w:ascii="Times New Roman" w:hAnsi="Times New Roman" w:cs="Times New Roman"/>
          <w:color w:val="000000" w:themeColor="text1"/>
          <w:sz w:val="24"/>
          <w:szCs w:val="24"/>
        </w:rPr>
        <w:t xml:space="preserve">even after </w:t>
      </w:r>
      <w:r w:rsidR="00C15912" w:rsidRPr="00E459CB">
        <w:rPr>
          <w:rFonts w:ascii="Times New Roman" w:hAnsi="Times New Roman" w:cs="Times New Roman"/>
          <w:color w:val="000000" w:themeColor="text1"/>
          <w:sz w:val="24"/>
          <w:szCs w:val="24"/>
        </w:rPr>
        <w:t xml:space="preserve">controlling for </w:t>
      </w:r>
      <w:r w:rsidR="00603B2D" w:rsidRPr="00E459CB">
        <w:rPr>
          <w:rFonts w:ascii="Times New Roman" w:hAnsi="Times New Roman" w:cs="Times New Roman"/>
          <w:color w:val="000000" w:themeColor="text1"/>
          <w:sz w:val="24"/>
          <w:szCs w:val="24"/>
        </w:rPr>
        <w:t xml:space="preserve">both </w:t>
      </w:r>
      <w:r w:rsidR="00C15912" w:rsidRPr="00E459CB">
        <w:rPr>
          <w:rFonts w:ascii="Times New Roman" w:hAnsi="Times New Roman" w:cs="Times New Roman"/>
          <w:color w:val="000000" w:themeColor="text1"/>
          <w:sz w:val="24"/>
          <w:szCs w:val="24"/>
        </w:rPr>
        <w:t>agreeableness and honesty/humility.</w:t>
      </w:r>
    </w:p>
    <w:p w14:paraId="2F6FD5C4" w14:textId="672E3A89" w:rsidR="00644325" w:rsidRPr="00E459CB" w:rsidRDefault="00C15912" w:rsidP="003D6EA5">
      <w:pPr>
        <w:spacing w:after="0" w:line="480" w:lineRule="auto"/>
        <w:rPr>
          <w:rFonts w:ascii="Times New Roman" w:hAnsi="Times New Roman" w:cs="Times New Roman"/>
          <w:color w:val="000000" w:themeColor="text1"/>
          <w:sz w:val="24"/>
          <w:szCs w:val="24"/>
        </w:rPr>
      </w:pPr>
      <w:r w:rsidRPr="00E459CB">
        <w:rPr>
          <w:rFonts w:ascii="Times New Roman" w:hAnsi="Times New Roman" w:cs="Times New Roman"/>
          <w:color w:val="000000" w:themeColor="text1"/>
          <w:sz w:val="24"/>
          <w:szCs w:val="24"/>
        </w:rPr>
        <w:tab/>
      </w:r>
      <w:r w:rsidR="00402E11" w:rsidRPr="00E459CB">
        <w:rPr>
          <w:rFonts w:ascii="Times New Roman" w:hAnsi="Times New Roman" w:cs="Times New Roman"/>
          <w:color w:val="000000" w:themeColor="text1"/>
          <w:sz w:val="24"/>
          <w:szCs w:val="24"/>
        </w:rPr>
        <w:t xml:space="preserve">The first author collected </w:t>
      </w:r>
      <w:r w:rsidRPr="00E459CB">
        <w:rPr>
          <w:rFonts w:ascii="Times New Roman" w:hAnsi="Times New Roman" w:cs="Times New Roman"/>
          <w:color w:val="000000" w:themeColor="text1"/>
          <w:sz w:val="24"/>
          <w:szCs w:val="24"/>
        </w:rPr>
        <w:t>this data</w:t>
      </w:r>
      <w:r w:rsidR="00402E11" w:rsidRPr="00E459CB">
        <w:rPr>
          <w:rFonts w:ascii="Times New Roman" w:hAnsi="Times New Roman" w:cs="Times New Roman"/>
          <w:color w:val="000000" w:themeColor="text1"/>
          <w:sz w:val="24"/>
          <w:szCs w:val="24"/>
        </w:rPr>
        <w:t xml:space="preserve"> </w:t>
      </w:r>
      <w:r w:rsidR="00603B2D" w:rsidRPr="00E459CB">
        <w:rPr>
          <w:rFonts w:ascii="Times New Roman" w:hAnsi="Times New Roman" w:cs="Times New Roman"/>
          <w:color w:val="000000" w:themeColor="text1"/>
          <w:sz w:val="24"/>
          <w:szCs w:val="24"/>
        </w:rPr>
        <w:t xml:space="preserve">as part of </w:t>
      </w:r>
      <w:r w:rsidR="00402E11" w:rsidRPr="00E459CB">
        <w:rPr>
          <w:rFonts w:ascii="Times New Roman" w:hAnsi="Times New Roman" w:cs="Times New Roman"/>
          <w:color w:val="000000" w:themeColor="text1"/>
          <w:sz w:val="24"/>
          <w:szCs w:val="24"/>
        </w:rPr>
        <w:t xml:space="preserve">a different </w:t>
      </w:r>
      <w:r w:rsidR="00514666" w:rsidRPr="00E459CB">
        <w:rPr>
          <w:rFonts w:ascii="Times New Roman" w:hAnsi="Times New Roman" w:cs="Times New Roman"/>
          <w:color w:val="000000" w:themeColor="text1"/>
          <w:sz w:val="24"/>
          <w:szCs w:val="24"/>
        </w:rPr>
        <w:t>experiment</w:t>
      </w:r>
      <w:r w:rsidR="00603B2D" w:rsidRPr="00E459CB">
        <w:rPr>
          <w:rFonts w:ascii="Times New Roman" w:hAnsi="Times New Roman" w:cs="Times New Roman"/>
          <w:color w:val="000000" w:themeColor="text1"/>
          <w:sz w:val="24"/>
          <w:szCs w:val="24"/>
        </w:rPr>
        <w:t xml:space="preserve"> </w:t>
      </w:r>
      <w:r w:rsidR="00402E11" w:rsidRPr="00E459CB">
        <w:rPr>
          <w:rFonts w:ascii="Times New Roman" w:hAnsi="Times New Roman" w:cs="Times New Roman"/>
          <w:color w:val="000000" w:themeColor="text1"/>
          <w:sz w:val="24"/>
          <w:szCs w:val="24"/>
        </w:rPr>
        <w:t xml:space="preserve">and included the personality measures and </w:t>
      </w:r>
      <w:r w:rsidR="00644325" w:rsidRPr="00E459CB">
        <w:rPr>
          <w:rFonts w:ascii="Times New Roman" w:hAnsi="Times New Roman" w:cs="Times New Roman"/>
          <w:color w:val="000000" w:themeColor="text1"/>
          <w:sz w:val="24"/>
          <w:szCs w:val="24"/>
        </w:rPr>
        <w:t>likelihood of admission question</w:t>
      </w:r>
      <w:r w:rsidR="00402E11" w:rsidRPr="00E459CB">
        <w:rPr>
          <w:rFonts w:ascii="Times New Roman" w:hAnsi="Times New Roman" w:cs="Times New Roman"/>
          <w:color w:val="000000" w:themeColor="text1"/>
          <w:sz w:val="24"/>
          <w:szCs w:val="24"/>
        </w:rPr>
        <w:t xml:space="preserve"> for exploratory </w:t>
      </w:r>
      <w:r w:rsidR="00603B2D" w:rsidRPr="00E459CB">
        <w:rPr>
          <w:rFonts w:ascii="Times New Roman" w:hAnsi="Times New Roman" w:cs="Times New Roman"/>
          <w:color w:val="000000" w:themeColor="text1"/>
          <w:sz w:val="24"/>
          <w:szCs w:val="24"/>
        </w:rPr>
        <w:t>purposes</w:t>
      </w:r>
      <w:r w:rsidRPr="00E459CB">
        <w:rPr>
          <w:rFonts w:ascii="Times New Roman" w:hAnsi="Times New Roman" w:cs="Times New Roman"/>
          <w:color w:val="000000" w:themeColor="text1"/>
          <w:sz w:val="24"/>
          <w:szCs w:val="24"/>
        </w:rPr>
        <w:t>.</w:t>
      </w:r>
      <w:r w:rsidR="00402E11" w:rsidRPr="00E459CB">
        <w:rPr>
          <w:rFonts w:ascii="Times New Roman" w:hAnsi="Times New Roman" w:cs="Times New Roman"/>
          <w:color w:val="000000" w:themeColor="text1"/>
          <w:sz w:val="24"/>
          <w:szCs w:val="24"/>
        </w:rPr>
        <w:t xml:space="preserve"> As such, the study included factors and manipulations that we do not report here (main data reported </w:t>
      </w:r>
      <w:proofErr w:type="gramStart"/>
      <w:r w:rsidR="00402E11" w:rsidRPr="00E459CB">
        <w:rPr>
          <w:rFonts w:ascii="Times New Roman" w:hAnsi="Times New Roman" w:cs="Times New Roman"/>
          <w:color w:val="000000" w:themeColor="text1"/>
          <w:sz w:val="24"/>
          <w:szCs w:val="24"/>
        </w:rPr>
        <w:t xml:space="preserve">in </w:t>
      </w:r>
      <w:r w:rsidR="003D3135" w:rsidRPr="00E459CB">
        <w:rPr>
          <w:rFonts w:ascii="Times New Roman" w:hAnsi="Times New Roman" w:cs="Times New Roman"/>
          <w:color w:val="000000" w:themeColor="text1"/>
          <w:sz w:val="24"/>
          <w:szCs w:val="24"/>
        </w:rPr>
        <w:t>,</w:t>
      </w:r>
      <w:proofErr w:type="gramEnd"/>
      <w:r w:rsidR="003D3135" w:rsidRPr="00E459CB">
        <w:rPr>
          <w:rFonts w:ascii="Times New Roman" w:hAnsi="Times New Roman" w:cs="Times New Roman"/>
          <w:color w:val="000000" w:themeColor="text1"/>
          <w:sz w:val="24"/>
          <w:szCs w:val="24"/>
        </w:rPr>
        <w:t xml:space="preserve"> 2018</w:t>
      </w:r>
      <w:r w:rsidR="00402E11" w:rsidRPr="00E459CB">
        <w:rPr>
          <w:rFonts w:ascii="Times New Roman" w:hAnsi="Times New Roman" w:cs="Times New Roman"/>
          <w:color w:val="000000" w:themeColor="text1"/>
          <w:sz w:val="24"/>
          <w:szCs w:val="24"/>
        </w:rPr>
        <w:t xml:space="preserve">), though the personality and </w:t>
      </w:r>
      <w:r w:rsidR="00644325" w:rsidRPr="00E459CB">
        <w:rPr>
          <w:rFonts w:ascii="Times New Roman" w:hAnsi="Times New Roman" w:cs="Times New Roman"/>
          <w:color w:val="000000" w:themeColor="text1"/>
          <w:sz w:val="24"/>
          <w:szCs w:val="24"/>
        </w:rPr>
        <w:t>likelihood of admission</w:t>
      </w:r>
      <w:r w:rsidR="00402E11" w:rsidRPr="00E459CB">
        <w:rPr>
          <w:rFonts w:ascii="Times New Roman" w:hAnsi="Times New Roman" w:cs="Times New Roman"/>
          <w:color w:val="000000" w:themeColor="text1"/>
          <w:sz w:val="24"/>
          <w:szCs w:val="24"/>
        </w:rPr>
        <w:t xml:space="preserve"> data have not been reported elsewhere. Before analyzing any relations between the personality and </w:t>
      </w:r>
      <w:r w:rsidR="00644325" w:rsidRPr="00E459CB">
        <w:rPr>
          <w:rFonts w:ascii="Times New Roman" w:hAnsi="Times New Roman" w:cs="Times New Roman"/>
          <w:color w:val="000000" w:themeColor="text1"/>
          <w:sz w:val="24"/>
          <w:szCs w:val="24"/>
        </w:rPr>
        <w:t>likelihood of admission</w:t>
      </w:r>
      <w:r w:rsidR="00402E11" w:rsidRPr="00E459CB">
        <w:rPr>
          <w:rFonts w:ascii="Times New Roman" w:hAnsi="Times New Roman" w:cs="Times New Roman"/>
          <w:color w:val="000000" w:themeColor="text1"/>
          <w:sz w:val="24"/>
          <w:szCs w:val="24"/>
        </w:rPr>
        <w:t xml:space="preserve">, the first author met with the second and third authors to formulate </w:t>
      </w:r>
      <w:r w:rsidR="00386704" w:rsidRPr="00E459CB">
        <w:rPr>
          <w:rFonts w:ascii="Times New Roman" w:hAnsi="Times New Roman" w:cs="Times New Roman"/>
          <w:color w:val="000000" w:themeColor="text1"/>
          <w:sz w:val="24"/>
          <w:szCs w:val="24"/>
        </w:rPr>
        <w:t>the</w:t>
      </w:r>
      <w:r w:rsidR="00402E11" w:rsidRPr="00E459CB">
        <w:rPr>
          <w:rFonts w:ascii="Times New Roman" w:hAnsi="Times New Roman" w:cs="Times New Roman"/>
          <w:color w:val="000000" w:themeColor="text1"/>
          <w:sz w:val="24"/>
          <w:szCs w:val="24"/>
        </w:rPr>
        <w:t xml:space="preserve"> hypotheses. The second and third author</w:t>
      </w:r>
      <w:r w:rsidR="000567FE" w:rsidRPr="00E459CB">
        <w:rPr>
          <w:rFonts w:ascii="Times New Roman" w:hAnsi="Times New Roman" w:cs="Times New Roman"/>
          <w:color w:val="000000" w:themeColor="text1"/>
          <w:sz w:val="24"/>
          <w:szCs w:val="24"/>
        </w:rPr>
        <w:t>s</w:t>
      </w:r>
      <w:r w:rsidR="00402E11" w:rsidRPr="00E459CB">
        <w:rPr>
          <w:rFonts w:ascii="Times New Roman" w:hAnsi="Times New Roman" w:cs="Times New Roman"/>
          <w:color w:val="000000" w:themeColor="text1"/>
          <w:sz w:val="24"/>
          <w:szCs w:val="24"/>
        </w:rPr>
        <w:t xml:space="preserve"> then ran the analyses</w:t>
      </w:r>
      <w:r w:rsidR="00C64768" w:rsidRPr="00E459CB">
        <w:rPr>
          <w:rFonts w:ascii="Times New Roman" w:hAnsi="Times New Roman" w:cs="Times New Roman"/>
          <w:color w:val="000000" w:themeColor="text1"/>
          <w:sz w:val="24"/>
          <w:szCs w:val="24"/>
        </w:rPr>
        <w:t>,</w:t>
      </w:r>
      <w:r w:rsidR="00402E11" w:rsidRPr="00E459CB">
        <w:rPr>
          <w:rFonts w:ascii="Times New Roman" w:hAnsi="Times New Roman" w:cs="Times New Roman"/>
          <w:color w:val="000000" w:themeColor="text1"/>
          <w:sz w:val="24"/>
          <w:szCs w:val="24"/>
        </w:rPr>
        <w:t xml:space="preserve"> and the results </w:t>
      </w:r>
      <w:r w:rsidR="00C64768" w:rsidRPr="00E459CB">
        <w:rPr>
          <w:rFonts w:ascii="Times New Roman" w:hAnsi="Times New Roman" w:cs="Times New Roman"/>
          <w:color w:val="000000" w:themeColor="text1"/>
          <w:sz w:val="24"/>
          <w:szCs w:val="24"/>
        </w:rPr>
        <w:t xml:space="preserve">are reported </w:t>
      </w:r>
      <w:r w:rsidR="00402E11" w:rsidRPr="00E459CB">
        <w:rPr>
          <w:rFonts w:ascii="Times New Roman" w:hAnsi="Times New Roman" w:cs="Times New Roman"/>
          <w:color w:val="000000" w:themeColor="text1"/>
          <w:sz w:val="24"/>
          <w:szCs w:val="24"/>
        </w:rPr>
        <w:t>here</w:t>
      </w:r>
      <w:r w:rsidR="00644325" w:rsidRPr="00E459CB">
        <w:rPr>
          <w:rFonts w:ascii="Times New Roman" w:hAnsi="Times New Roman" w:cs="Times New Roman"/>
          <w:color w:val="000000" w:themeColor="text1"/>
          <w:sz w:val="24"/>
          <w:szCs w:val="24"/>
        </w:rPr>
        <w:t xml:space="preserve">. As such, we treat this </w:t>
      </w:r>
      <w:r w:rsidR="00761644" w:rsidRPr="00E459CB">
        <w:rPr>
          <w:rFonts w:ascii="Times New Roman" w:hAnsi="Times New Roman" w:cs="Times New Roman"/>
          <w:color w:val="000000" w:themeColor="text1"/>
          <w:sz w:val="24"/>
          <w:szCs w:val="24"/>
        </w:rPr>
        <w:t xml:space="preserve">as a </w:t>
      </w:r>
      <w:r w:rsidR="00402E11" w:rsidRPr="00E459CB">
        <w:rPr>
          <w:rFonts w:ascii="Times New Roman" w:hAnsi="Times New Roman" w:cs="Times New Roman"/>
          <w:color w:val="000000" w:themeColor="text1"/>
          <w:sz w:val="24"/>
          <w:szCs w:val="24"/>
        </w:rPr>
        <w:t xml:space="preserve">confirmatory </w:t>
      </w:r>
      <w:r w:rsidR="00761644" w:rsidRPr="00E459CB">
        <w:rPr>
          <w:rFonts w:ascii="Times New Roman" w:hAnsi="Times New Roman" w:cs="Times New Roman"/>
          <w:color w:val="000000" w:themeColor="text1"/>
          <w:sz w:val="24"/>
          <w:szCs w:val="24"/>
        </w:rPr>
        <w:t>study</w:t>
      </w:r>
      <w:r w:rsidR="00402E11" w:rsidRPr="00E459CB">
        <w:rPr>
          <w:rFonts w:ascii="Times New Roman" w:hAnsi="Times New Roman" w:cs="Times New Roman"/>
          <w:color w:val="000000" w:themeColor="text1"/>
          <w:sz w:val="24"/>
          <w:szCs w:val="24"/>
        </w:rPr>
        <w:t>.</w:t>
      </w:r>
    </w:p>
    <w:p w14:paraId="706891F2" w14:textId="77777777" w:rsidR="00B44F80" w:rsidRPr="00E459CB" w:rsidRDefault="00B44F80" w:rsidP="003D6EA5">
      <w:pPr>
        <w:spacing w:after="0" w:line="480" w:lineRule="auto"/>
        <w:jc w:val="center"/>
        <w:rPr>
          <w:rFonts w:ascii="Times New Roman" w:hAnsi="Times New Roman" w:cs="Times New Roman"/>
          <w:color w:val="000000" w:themeColor="text1"/>
          <w:sz w:val="24"/>
          <w:szCs w:val="24"/>
        </w:rPr>
      </w:pPr>
      <w:r w:rsidRPr="00E459CB">
        <w:rPr>
          <w:rFonts w:ascii="Times New Roman" w:hAnsi="Times New Roman" w:cs="Times New Roman"/>
          <w:b/>
          <w:color w:val="000000" w:themeColor="text1"/>
          <w:sz w:val="24"/>
          <w:szCs w:val="24"/>
        </w:rPr>
        <w:t>Method</w:t>
      </w:r>
    </w:p>
    <w:p w14:paraId="76B3F7A2" w14:textId="77777777" w:rsidR="00644325" w:rsidRPr="00E459CB" w:rsidRDefault="00B44F80" w:rsidP="003D6EA5">
      <w:pPr>
        <w:spacing w:after="0" w:line="480" w:lineRule="auto"/>
        <w:rPr>
          <w:rFonts w:ascii="Times New Roman" w:hAnsi="Times New Roman" w:cs="Times New Roman"/>
          <w:b/>
          <w:color w:val="000000" w:themeColor="text1"/>
          <w:sz w:val="24"/>
          <w:szCs w:val="24"/>
          <w:highlight w:val="yellow"/>
        </w:rPr>
      </w:pPr>
      <w:r w:rsidRPr="00E459CB">
        <w:rPr>
          <w:rFonts w:ascii="Times New Roman" w:hAnsi="Times New Roman" w:cs="Times New Roman"/>
          <w:b/>
          <w:color w:val="000000" w:themeColor="text1"/>
          <w:sz w:val="24"/>
          <w:szCs w:val="24"/>
        </w:rPr>
        <w:t>Participants</w:t>
      </w:r>
      <w:r w:rsidR="00644325" w:rsidRPr="00E459CB">
        <w:rPr>
          <w:rFonts w:ascii="Times New Roman" w:hAnsi="Times New Roman" w:cs="Times New Roman"/>
          <w:b/>
          <w:color w:val="000000" w:themeColor="text1"/>
          <w:sz w:val="24"/>
          <w:szCs w:val="24"/>
        </w:rPr>
        <w:t xml:space="preserve"> &amp; Procedure</w:t>
      </w:r>
    </w:p>
    <w:p w14:paraId="712FF277" w14:textId="77777777" w:rsidR="00B44F80" w:rsidRPr="00E459CB" w:rsidRDefault="00B44F80" w:rsidP="003D6EA5">
      <w:pPr>
        <w:spacing w:after="0" w:line="480" w:lineRule="auto"/>
        <w:rPr>
          <w:rFonts w:ascii="Times New Roman" w:hAnsi="Times New Roman" w:cs="Times New Roman"/>
          <w:color w:val="000000" w:themeColor="text1"/>
          <w:sz w:val="24"/>
          <w:szCs w:val="24"/>
        </w:rPr>
      </w:pPr>
      <w:r w:rsidRPr="00E459CB">
        <w:rPr>
          <w:rFonts w:ascii="Times New Roman" w:hAnsi="Times New Roman" w:cs="Times New Roman"/>
          <w:color w:val="000000" w:themeColor="text1"/>
          <w:sz w:val="24"/>
          <w:szCs w:val="24"/>
        </w:rPr>
        <w:tab/>
        <w:t xml:space="preserve">Participants were </w:t>
      </w:r>
      <w:r w:rsidR="00F30DAD" w:rsidRPr="00E459CB">
        <w:rPr>
          <w:rFonts w:ascii="Times New Roman" w:hAnsi="Times New Roman" w:cs="Times New Roman"/>
          <w:color w:val="000000" w:themeColor="text1"/>
          <w:sz w:val="24"/>
          <w:szCs w:val="24"/>
        </w:rPr>
        <w:t>22</w:t>
      </w:r>
      <w:r w:rsidR="00A60A75" w:rsidRPr="00E459CB">
        <w:rPr>
          <w:rFonts w:ascii="Times New Roman" w:hAnsi="Times New Roman" w:cs="Times New Roman"/>
          <w:color w:val="000000" w:themeColor="text1"/>
          <w:sz w:val="24"/>
          <w:szCs w:val="24"/>
        </w:rPr>
        <w:t>5</w:t>
      </w:r>
      <w:r w:rsidR="007D58D6" w:rsidRPr="00E459CB">
        <w:rPr>
          <w:rFonts w:ascii="Times New Roman" w:hAnsi="Times New Roman" w:cs="Times New Roman"/>
          <w:color w:val="000000" w:themeColor="text1"/>
          <w:sz w:val="24"/>
          <w:szCs w:val="24"/>
        </w:rPr>
        <w:t xml:space="preserve"> students enrolled at a large southwestern university (</w:t>
      </w:r>
      <w:r w:rsidR="00644325" w:rsidRPr="00E459CB">
        <w:rPr>
          <w:rFonts w:ascii="Times New Roman" w:hAnsi="Times New Roman" w:cs="Times New Roman"/>
          <w:color w:val="000000" w:themeColor="text1"/>
          <w:sz w:val="24"/>
          <w:szCs w:val="24"/>
        </w:rPr>
        <w:t xml:space="preserve">138 female; </w:t>
      </w:r>
      <w:r w:rsidR="00F30DAD" w:rsidRPr="00E459CB">
        <w:rPr>
          <w:rFonts w:ascii="Times New Roman" w:hAnsi="Times New Roman" w:cs="Times New Roman"/>
          <w:i/>
          <w:color w:val="000000" w:themeColor="text1"/>
          <w:sz w:val="24"/>
          <w:szCs w:val="24"/>
        </w:rPr>
        <w:t>M</w:t>
      </w:r>
      <w:r w:rsidR="00F30DAD" w:rsidRPr="00E459CB">
        <w:rPr>
          <w:rFonts w:ascii="Times New Roman" w:hAnsi="Times New Roman" w:cs="Times New Roman"/>
          <w:color w:val="000000" w:themeColor="text1"/>
          <w:sz w:val="24"/>
          <w:szCs w:val="24"/>
          <w:vertAlign w:val="subscript"/>
        </w:rPr>
        <w:t>age</w:t>
      </w:r>
      <w:r w:rsidR="00F30DAD" w:rsidRPr="00E459CB">
        <w:rPr>
          <w:rFonts w:ascii="Times New Roman" w:hAnsi="Times New Roman" w:cs="Times New Roman"/>
          <w:color w:val="000000" w:themeColor="text1"/>
          <w:sz w:val="24"/>
          <w:szCs w:val="24"/>
        </w:rPr>
        <w:t xml:space="preserve"> = 20.86</w:t>
      </w:r>
      <w:r w:rsidR="007D58D6" w:rsidRPr="00E459CB">
        <w:rPr>
          <w:rFonts w:ascii="Times New Roman" w:hAnsi="Times New Roman" w:cs="Times New Roman"/>
          <w:color w:val="000000" w:themeColor="text1"/>
          <w:sz w:val="24"/>
          <w:szCs w:val="24"/>
        </w:rPr>
        <w:t>).</w:t>
      </w:r>
      <w:r w:rsidR="00644325" w:rsidRPr="00E459CB">
        <w:rPr>
          <w:rFonts w:ascii="Times New Roman" w:hAnsi="Times New Roman" w:cs="Times New Roman"/>
          <w:color w:val="000000" w:themeColor="text1"/>
          <w:sz w:val="24"/>
          <w:szCs w:val="24"/>
        </w:rPr>
        <w:t xml:space="preserve"> We recruited participants through </w:t>
      </w:r>
      <w:r w:rsidR="00385EE2" w:rsidRPr="00E459CB">
        <w:rPr>
          <w:rFonts w:ascii="Times New Roman" w:hAnsi="Times New Roman" w:cs="Times New Roman"/>
          <w:color w:val="000000" w:themeColor="text1"/>
          <w:sz w:val="24"/>
          <w:szCs w:val="24"/>
        </w:rPr>
        <w:t>an</w:t>
      </w:r>
      <w:r w:rsidR="00644325" w:rsidRPr="00E459CB">
        <w:rPr>
          <w:rFonts w:ascii="Times New Roman" w:hAnsi="Times New Roman" w:cs="Times New Roman"/>
          <w:color w:val="000000" w:themeColor="text1"/>
          <w:sz w:val="24"/>
          <w:szCs w:val="24"/>
        </w:rPr>
        <w:t xml:space="preserve"> online SONA system and the study was conducted online.</w:t>
      </w:r>
      <w:r w:rsidR="000567FE" w:rsidRPr="00E459CB">
        <w:rPr>
          <w:rFonts w:ascii="Times New Roman" w:hAnsi="Times New Roman" w:cs="Times New Roman"/>
          <w:color w:val="000000" w:themeColor="text1"/>
          <w:sz w:val="24"/>
          <w:szCs w:val="24"/>
        </w:rPr>
        <w:t xml:space="preserve"> We based our sample size on the predicted effects of the main purposes of the study.</w:t>
      </w:r>
      <w:r w:rsidR="00644325" w:rsidRPr="00E459CB">
        <w:rPr>
          <w:rFonts w:ascii="Times New Roman" w:hAnsi="Times New Roman" w:cs="Times New Roman"/>
          <w:color w:val="000000" w:themeColor="text1"/>
          <w:sz w:val="24"/>
          <w:szCs w:val="24"/>
        </w:rPr>
        <w:t xml:space="preserve"> </w:t>
      </w:r>
      <w:r w:rsidR="006F73A6" w:rsidRPr="00E459CB">
        <w:rPr>
          <w:rFonts w:ascii="Times New Roman" w:hAnsi="Times New Roman" w:cs="Times New Roman"/>
          <w:color w:val="000000" w:themeColor="text1"/>
          <w:sz w:val="24"/>
          <w:szCs w:val="24"/>
        </w:rPr>
        <w:t>P</w:t>
      </w:r>
      <w:r w:rsidR="00830F63" w:rsidRPr="00E459CB">
        <w:rPr>
          <w:rFonts w:ascii="Times New Roman" w:hAnsi="Times New Roman" w:cs="Times New Roman"/>
          <w:color w:val="000000" w:themeColor="text1"/>
          <w:sz w:val="24"/>
          <w:szCs w:val="24"/>
        </w:rPr>
        <w:t>articipants</w:t>
      </w:r>
      <w:r w:rsidR="00644325" w:rsidRPr="00E459CB">
        <w:rPr>
          <w:rFonts w:ascii="Times New Roman" w:hAnsi="Times New Roman" w:cs="Times New Roman"/>
          <w:color w:val="000000" w:themeColor="text1"/>
          <w:sz w:val="24"/>
          <w:szCs w:val="24"/>
        </w:rPr>
        <w:t xml:space="preserve"> received half a credit toward their introductory psychology course. Participants provided informed consent, read a fake Facebook argument, reported their </w:t>
      </w:r>
      <w:r w:rsidR="00644325" w:rsidRPr="00E459CB">
        <w:rPr>
          <w:rFonts w:ascii="Times New Roman" w:hAnsi="Times New Roman" w:cs="Times New Roman"/>
          <w:color w:val="000000" w:themeColor="text1"/>
          <w:sz w:val="24"/>
          <w:szCs w:val="24"/>
        </w:rPr>
        <w:lastRenderedPageBreak/>
        <w:t xml:space="preserve">impressions of one of the characters in the argument, completed the personality battery, indicated what they would have done in the same situation, provided their demographics, and read a debriefing and </w:t>
      </w:r>
      <w:r w:rsidR="00F7046D" w:rsidRPr="00E459CB">
        <w:rPr>
          <w:rFonts w:ascii="Times New Roman" w:hAnsi="Times New Roman" w:cs="Times New Roman"/>
          <w:color w:val="000000" w:themeColor="text1"/>
          <w:sz w:val="24"/>
          <w:szCs w:val="24"/>
        </w:rPr>
        <w:t>were thanked for their participation</w:t>
      </w:r>
      <w:r w:rsidR="00644325" w:rsidRPr="00E459CB">
        <w:rPr>
          <w:rFonts w:ascii="Times New Roman" w:hAnsi="Times New Roman" w:cs="Times New Roman"/>
          <w:color w:val="000000" w:themeColor="text1"/>
          <w:sz w:val="24"/>
          <w:szCs w:val="24"/>
        </w:rPr>
        <w:t xml:space="preserve">. </w:t>
      </w:r>
    </w:p>
    <w:p w14:paraId="5775BFBB" w14:textId="77777777" w:rsidR="00B44F80" w:rsidRPr="00E459CB" w:rsidRDefault="00B44F80" w:rsidP="003D6EA5">
      <w:pPr>
        <w:spacing w:after="0" w:line="480" w:lineRule="auto"/>
        <w:rPr>
          <w:rFonts w:ascii="Times New Roman" w:hAnsi="Times New Roman" w:cs="Times New Roman"/>
          <w:b/>
          <w:color w:val="000000" w:themeColor="text1"/>
          <w:sz w:val="24"/>
          <w:szCs w:val="24"/>
        </w:rPr>
      </w:pPr>
      <w:r w:rsidRPr="00E459CB">
        <w:rPr>
          <w:rFonts w:ascii="Times New Roman" w:hAnsi="Times New Roman" w:cs="Times New Roman"/>
          <w:b/>
          <w:color w:val="000000" w:themeColor="text1"/>
          <w:sz w:val="24"/>
          <w:szCs w:val="24"/>
        </w:rPr>
        <w:t>Measures</w:t>
      </w:r>
    </w:p>
    <w:p w14:paraId="5B49568D" w14:textId="6E116216" w:rsidR="00B44F80" w:rsidRPr="00E459CB" w:rsidRDefault="00AE5332" w:rsidP="003D6EA5">
      <w:pPr>
        <w:spacing w:after="0" w:line="480" w:lineRule="auto"/>
        <w:ind w:firstLine="720"/>
        <w:rPr>
          <w:rFonts w:ascii="Times New Roman" w:hAnsi="Times New Roman" w:cs="Times New Roman"/>
          <w:b/>
          <w:color w:val="000000" w:themeColor="text1"/>
          <w:sz w:val="24"/>
          <w:szCs w:val="24"/>
        </w:rPr>
      </w:pPr>
      <w:r w:rsidRPr="00E459CB">
        <w:rPr>
          <w:rFonts w:ascii="Times New Roman" w:hAnsi="Times New Roman" w:cs="Times New Roman"/>
          <w:b/>
          <w:color w:val="000000" w:themeColor="text1"/>
          <w:sz w:val="24"/>
          <w:szCs w:val="24"/>
        </w:rPr>
        <w:t>Willingness to Admit Wrongness</w:t>
      </w:r>
      <w:r w:rsidR="00B44F80" w:rsidRPr="00E459CB">
        <w:rPr>
          <w:rFonts w:ascii="Times New Roman" w:hAnsi="Times New Roman" w:cs="Times New Roman"/>
          <w:b/>
          <w:color w:val="000000" w:themeColor="text1"/>
          <w:sz w:val="24"/>
          <w:szCs w:val="24"/>
        </w:rPr>
        <w:t>.</w:t>
      </w:r>
      <w:r w:rsidR="00B44F80" w:rsidRPr="00E459CB">
        <w:rPr>
          <w:rFonts w:ascii="Times New Roman" w:hAnsi="Times New Roman" w:cs="Times New Roman"/>
          <w:color w:val="000000" w:themeColor="text1"/>
          <w:sz w:val="24"/>
          <w:szCs w:val="24"/>
        </w:rPr>
        <w:t xml:space="preserve"> </w:t>
      </w:r>
      <w:r w:rsidR="00644325" w:rsidRPr="00E459CB">
        <w:rPr>
          <w:rFonts w:ascii="Times New Roman" w:hAnsi="Times New Roman" w:cs="Times New Roman"/>
          <w:color w:val="000000" w:themeColor="text1"/>
          <w:sz w:val="24"/>
          <w:szCs w:val="24"/>
        </w:rPr>
        <w:t xml:space="preserve">We </w:t>
      </w:r>
      <w:r w:rsidRPr="00E459CB">
        <w:rPr>
          <w:rFonts w:ascii="Times New Roman" w:hAnsi="Times New Roman" w:cs="Times New Roman"/>
          <w:color w:val="000000" w:themeColor="text1"/>
          <w:sz w:val="24"/>
          <w:szCs w:val="24"/>
        </w:rPr>
        <w:t xml:space="preserve">used </w:t>
      </w:r>
      <w:r w:rsidR="00B44F80" w:rsidRPr="00E459CB">
        <w:rPr>
          <w:rFonts w:ascii="Times New Roman" w:hAnsi="Times New Roman" w:cs="Times New Roman"/>
          <w:color w:val="000000" w:themeColor="text1"/>
          <w:sz w:val="24"/>
          <w:szCs w:val="24"/>
        </w:rPr>
        <w:t xml:space="preserve">the </w:t>
      </w:r>
      <w:r w:rsidR="00385EE2" w:rsidRPr="00E459CB">
        <w:rPr>
          <w:rFonts w:ascii="Times New Roman" w:hAnsi="Times New Roman" w:cs="Times New Roman"/>
          <w:color w:val="000000" w:themeColor="text1"/>
          <w:sz w:val="24"/>
          <w:szCs w:val="24"/>
        </w:rPr>
        <w:t>7</w:t>
      </w:r>
      <w:r w:rsidR="00B44F80" w:rsidRPr="00E459CB">
        <w:rPr>
          <w:rFonts w:ascii="Times New Roman" w:hAnsi="Times New Roman" w:cs="Times New Roman"/>
          <w:color w:val="000000" w:themeColor="text1"/>
          <w:sz w:val="24"/>
          <w:szCs w:val="24"/>
        </w:rPr>
        <w:t xml:space="preserve">-item </w:t>
      </w:r>
      <w:r w:rsidRPr="00E459CB">
        <w:rPr>
          <w:rFonts w:ascii="Times New Roman" w:hAnsi="Times New Roman" w:cs="Times New Roman"/>
          <w:color w:val="000000" w:themeColor="text1"/>
          <w:sz w:val="24"/>
          <w:szCs w:val="24"/>
        </w:rPr>
        <w:t>WAW to assess willingness to admit</w:t>
      </w:r>
      <w:r w:rsidR="00B44F80" w:rsidRPr="00E459CB">
        <w:rPr>
          <w:rFonts w:ascii="Times New Roman" w:hAnsi="Times New Roman" w:cs="Times New Roman"/>
          <w:color w:val="000000" w:themeColor="text1"/>
          <w:sz w:val="24"/>
          <w:szCs w:val="24"/>
        </w:rPr>
        <w:t xml:space="preserve">. This scale demonstrated </w:t>
      </w:r>
      <w:r w:rsidR="00F30DAD" w:rsidRPr="00E459CB">
        <w:rPr>
          <w:rFonts w:ascii="Times New Roman" w:hAnsi="Times New Roman" w:cs="Times New Roman"/>
          <w:color w:val="000000" w:themeColor="text1"/>
          <w:sz w:val="24"/>
          <w:szCs w:val="24"/>
        </w:rPr>
        <w:t>acceptable</w:t>
      </w:r>
      <w:r w:rsidR="00B44F80" w:rsidRPr="00E459CB">
        <w:rPr>
          <w:rFonts w:ascii="Times New Roman" w:hAnsi="Times New Roman" w:cs="Times New Roman"/>
          <w:color w:val="000000" w:themeColor="text1"/>
          <w:sz w:val="24"/>
          <w:szCs w:val="24"/>
        </w:rPr>
        <w:t xml:space="preserve"> reliability (</w:t>
      </w:r>
      <w:r w:rsidR="00560411">
        <w:rPr>
          <w:rFonts w:ascii="Times New Roman" w:eastAsiaTheme="minorEastAsia" w:hAnsi="Times New Roman" w:cs="Times New Roman"/>
          <w:i/>
          <w:color w:val="000000" w:themeColor="text1"/>
          <w:sz w:val="24"/>
          <w:szCs w:val="24"/>
        </w:rPr>
        <w:t xml:space="preserve">M </w:t>
      </w:r>
      <w:r w:rsidR="00560411">
        <w:rPr>
          <w:rFonts w:ascii="Times New Roman" w:eastAsiaTheme="minorEastAsia" w:hAnsi="Times New Roman" w:cs="Times New Roman"/>
          <w:color w:val="000000" w:themeColor="text1"/>
          <w:sz w:val="24"/>
          <w:szCs w:val="24"/>
        </w:rPr>
        <w:t xml:space="preserve">= 3.67; </w:t>
      </w:r>
      <w:r w:rsidR="00560411" w:rsidRPr="00560411">
        <w:rPr>
          <w:rFonts w:ascii="Times New Roman" w:eastAsiaTheme="minorEastAsia" w:hAnsi="Times New Roman" w:cs="Times New Roman"/>
          <w:i/>
          <w:color w:val="000000" w:themeColor="text1"/>
          <w:sz w:val="24"/>
          <w:szCs w:val="24"/>
        </w:rPr>
        <w:t>SD</w:t>
      </w:r>
      <w:r w:rsidR="00560411">
        <w:rPr>
          <w:rFonts w:ascii="Times New Roman" w:eastAsiaTheme="minorEastAsia" w:hAnsi="Times New Roman" w:cs="Times New Roman"/>
          <w:i/>
          <w:color w:val="000000" w:themeColor="text1"/>
          <w:sz w:val="24"/>
          <w:szCs w:val="24"/>
        </w:rPr>
        <w:t xml:space="preserve"> </w:t>
      </w:r>
      <w:r w:rsidR="00560411">
        <w:rPr>
          <w:rFonts w:ascii="Times New Roman" w:eastAsiaTheme="minorEastAsia" w:hAnsi="Times New Roman" w:cs="Times New Roman"/>
          <w:color w:val="000000" w:themeColor="text1"/>
          <w:sz w:val="24"/>
          <w:szCs w:val="24"/>
        </w:rPr>
        <w:t xml:space="preserve">= .73; </w:t>
      </w:r>
      <m:oMath>
        <m:r>
          <w:rPr>
            <w:rFonts w:ascii="Cambria Math" w:hAnsi="Cambria Math" w:cs="Times New Roman"/>
            <w:color w:val="000000" w:themeColor="text1"/>
            <w:sz w:val="24"/>
            <w:szCs w:val="24"/>
          </w:rPr>
          <m:t>α</m:t>
        </m:r>
      </m:oMath>
      <w:r w:rsidR="00B44F80" w:rsidRPr="00E459CB">
        <w:rPr>
          <w:rFonts w:ascii="Times New Roman" w:hAnsi="Times New Roman" w:cs="Times New Roman"/>
          <w:color w:val="000000" w:themeColor="text1"/>
          <w:sz w:val="24"/>
          <w:szCs w:val="24"/>
        </w:rPr>
        <w:t xml:space="preserve"> = </w:t>
      </w:r>
      <w:r w:rsidR="00687757" w:rsidRPr="00E459CB">
        <w:rPr>
          <w:rFonts w:ascii="Times New Roman" w:hAnsi="Times New Roman" w:cs="Times New Roman"/>
          <w:color w:val="000000" w:themeColor="text1"/>
          <w:sz w:val="24"/>
          <w:szCs w:val="24"/>
        </w:rPr>
        <w:t>.</w:t>
      </w:r>
      <w:r w:rsidR="001A417D" w:rsidRPr="00E459CB">
        <w:rPr>
          <w:rFonts w:ascii="Times New Roman" w:hAnsi="Times New Roman" w:cs="Times New Roman"/>
          <w:color w:val="000000" w:themeColor="text1"/>
          <w:sz w:val="24"/>
          <w:szCs w:val="24"/>
        </w:rPr>
        <w:t>81</w:t>
      </w:r>
      <w:r w:rsidR="00B44F80" w:rsidRPr="00E459CB">
        <w:rPr>
          <w:rFonts w:ascii="Times New Roman" w:hAnsi="Times New Roman" w:cs="Times New Roman"/>
          <w:color w:val="000000" w:themeColor="text1"/>
          <w:sz w:val="24"/>
          <w:szCs w:val="24"/>
        </w:rPr>
        <w:t xml:space="preserve">). </w:t>
      </w:r>
      <w:r w:rsidR="00DF1503" w:rsidRPr="00E459CB">
        <w:rPr>
          <w:rFonts w:ascii="Times New Roman" w:hAnsi="Times New Roman" w:cs="Times New Roman"/>
          <w:color w:val="000000" w:themeColor="text1"/>
          <w:sz w:val="24"/>
          <w:szCs w:val="24"/>
        </w:rPr>
        <w:t xml:space="preserve">A </w:t>
      </w:r>
      <w:r w:rsidR="005F10AB" w:rsidRPr="00E459CB">
        <w:rPr>
          <w:rFonts w:ascii="Times New Roman" w:hAnsi="Times New Roman" w:cs="Times New Roman"/>
          <w:color w:val="000000" w:themeColor="text1"/>
          <w:sz w:val="24"/>
          <w:szCs w:val="24"/>
        </w:rPr>
        <w:t>Confirmatory Factor Analysis</w:t>
      </w:r>
      <w:r w:rsidR="00DF1503" w:rsidRPr="00E459CB">
        <w:rPr>
          <w:rFonts w:ascii="Times New Roman" w:hAnsi="Times New Roman" w:cs="Times New Roman"/>
          <w:color w:val="000000" w:themeColor="text1"/>
          <w:sz w:val="24"/>
          <w:szCs w:val="24"/>
        </w:rPr>
        <w:t xml:space="preserve"> </w:t>
      </w:r>
      <w:r w:rsidR="005F10AB" w:rsidRPr="00E459CB">
        <w:rPr>
          <w:rFonts w:ascii="Times New Roman" w:hAnsi="Times New Roman" w:cs="Times New Roman"/>
          <w:color w:val="000000" w:themeColor="text1"/>
          <w:sz w:val="24"/>
          <w:szCs w:val="24"/>
        </w:rPr>
        <w:t xml:space="preserve">of our single factor model </w:t>
      </w:r>
      <w:r w:rsidR="00DF1503" w:rsidRPr="00E459CB">
        <w:rPr>
          <w:rFonts w:ascii="Times New Roman" w:hAnsi="Times New Roman" w:cs="Times New Roman"/>
          <w:color w:val="000000" w:themeColor="text1"/>
          <w:sz w:val="24"/>
          <w:szCs w:val="24"/>
        </w:rPr>
        <w:t>resulted in adequate model fit</w:t>
      </w:r>
      <w:r w:rsidR="002C4E29">
        <w:rPr>
          <w:rFonts w:ascii="Times New Roman" w:hAnsi="Times New Roman" w:cs="Times New Roman"/>
          <w:color w:val="000000" w:themeColor="text1"/>
          <w:sz w:val="24"/>
          <w:szCs w:val="24"/>
        </w:rPr>
        <w:t xml:space="preserve"> (</w:t>
      </w:r>
      <w:r w:rsidR="002C4E29" w:rsidRPr="00E459CB">
        <w:rPr>
          <w:rFonts w:ascii="Times New Roman" w:eastAsiaTheme="minorEastAsia" w:hAnsi="Times New Roman" w:cs="Times New Roman"/>
          <w:color w:val="000000" w:themeColor="text1"/>
          <w:sz w:val="24"/>
          <w:szCs w:val="24"/>
        </w:rPr>
        <w:t xml:space="preserve">Jackson, </w:t>
      </w:r>
      <w:proofErr w:type="spellStart"/>
      <w:r w:rsidR="002C4E29" w:rsidRPr="00E459CB">
        <w:rPr>
          <w:rFonts w:ascii="Times New Roman" w:eastAsiaTheme="minorEastAsia" w:hAnsi="Times New Roman" w:cs="Times New Roman"/>
          <w:color w:val="000000" w:themeColor="text1"/>
          <w:sz w:val="24"/>
          <w:szCs w:val="24"/>
        </w:rPr>
        <w:t>Gillaspy</w:t>
      </w:r>
      <w:proofErr w:type="spellEnd"/>
      <w:r w:rsidR="002C4E29" w:rsidRPr="00E459CB">
        <w:rPr>
          <w:rFonts w:ascii="Times New Roman" w:eastAsiaTheme="minorEastAsia" w:hAnsi="Times New Roman" w:cs="Times New Roman"/>
          <w:color w:val="000000" w:themeColor="text1"/>
          <w:sz w:val="24"/>
          <w:szCs w:val="24"/>
        </w:rPr>
        <w:t xml:space="preserve"> Jr. &amp; </w:t>
      </w:r>
      <w:proofErr w:type="spellStart"/>
      <w:r w:rsidR="002C4E29" w:rsidRPr="00E459CB">
        <w:rPr>
          <w:rFonts w:ascii="Times New Roman" w:eastAsiaTheme="minorEastAsia" w:hAnsi="Times New Roman" w:cs="Times New Roman"/>
          <w:color w:val="000000" w:themeColor="text1"/>
          <w:sz w:val="24"/>
          <w:szCs w:val="24"/>
        </w:rPr>
        <w:t>Purc</w:t>
      </w:r>
      <w:proofErr w:type="spellEnd"/>
      <w:r w:rsidR="002C4E29" w:rsidRPr="00E459CB">
        <w:rPr>
          <w:rFonts w:ascii="Times New Roman" w:eastAsiaTheme="minorEastAsia" w:hAnsi="Times New Roman" w:cs="Times New Roman"/>
          <w:color w:val="000000" w:themeColor="text1"/>
          <w:sz w:val="24"/>
          <w:szCs w:val="24"/>
        </w:rPr>
        <w:t>-Stephenson, 2009</w:t>
      </w:r>
      <w:r w:rsidR="002C4E29">
        <w:rPr>
          <w:rFonts w:ascii="Times New Roman" w:eastAsiaTheme="minorEastAsia" w:hAnsi="Times New Roman" w:cs="Times New Roman"/>
          <w:color w:val="000000" w:themeColor="text1"/>
          <w:sz w:val="24"/>
          <w:szCs w:val="24"/>
        </w:rPr>
        <w:t>)</w:t>
      </w:r>
      <w:r w:rsidR="00DF1503" w:rsidRPr="00E459CB">
        <w:rPr>
          <w:rFonts w:ascii="Times New Roman" w:hAnsi="Times New Roman" w:cs="Times New Roman"/>
          <w:color w:val="000000" w:themeColor="text1"/>
          <w:sz w:val="24"/>
          <w:szCs w:val="24"/>
        </w:rPr>
        <w:t xml:space="preserve">: </w:t>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χ</m:t>
            </m:r>
          </m:e>
          <m:sup>
            <m:r>
              <w:rPr>
                <w:rFonts w:ascii="Cambria Math" w:hAnsi="Cambria Math" w:cs="Times New Roman"/>
                <w:color w:val="000000" w:themeColor="text1"/>
                <w:sz w:val="24"/>
                <w:szCs w:val="24"/>
              </w:rPr>
              <m:t>2</m:t>
            </m:r>
          </m:sup>
        </m:sSup>
      </m:oMath>
      <w:r w:rsidR="00DF1503" w:rsidRPr="00E459CB">
        <w:rPr>
          <w:rFonts w:ascii="Times New Roman" w:eastAsiaTheme="minorEastAsia" w:hAnsi="Times New Roman" w:cs="Times New Roman"/>
          <w:color w:val="000000" w:themeColor="text1"/>
          <w:sz w:val="24"/>
          <w:szCs w:val="24"/>
        </w:rPr>
        <w:t>(</w:t>
      </w:r>
      <w:r w:rsidR="00385EE2" w:rsidRPr="00E459CB">
        <w:rPr>
          <w:rFonts w:ascii="Times New Roman" w:eastAsiaTheme="minorEastAsia" w:hAnsi="Times New Roman" w:cs="Times New Roman"/>
          <w:color w:val="000000" w:themeColor="text1"/>
          <w:sz w:val="24"/>
          <w:szCs w:val="24"/>
        </w:rPr>
        <w:t>13</w:t>
      </w:r>
      <w:r w:rsidR="00DF1503" w:rsidRPr="00E459CB">
        <w:rPr>
          <w:rFonts w:ascii="Times New Roman" w:eastAsiaTheme="minorEastAsia" w:hAnsi="Times New Roman" w:cs="Times New Roman"/>
          <w:color w:val="000000" w:themeColor="text1"/>
          <w:sz w:val="24"/>
          <w:szCs w:val="24"/>
        </w:rPr>
        <w:t xml:space="preserve">) = </w:t>
      </w:r>
      <w:r w:rsidR="00385EE2" w:rsidRPr="00E459CB">
        <w:rPr>
          <w:rFonts w:ascii="Times New Roman" w:eastAsiaTheme="minorEastAsia" w:hAnsi="Times New Roman" w:cs="Times New Roman"/>
          <w:color w:val="000000" w:themeColor="text1"/>
          <w:sz w:val="24"/>
          <w:szCs w:val="24"/>
        </w:rPr>
        <w:t>26.70</w:t>
      </w:r>
      <w:r w:rsidR="00DF1503" w:rsidRPr="00E459CB">
        <w:rPr>
          <w:rFonts w:ascii="Times New Roman" w:eastAsiaTheme="minorEastAsia" w:hAnsi="Times New Roman" w:cs="Times New Roman"/>
          <w:color w:val="000000" w:themeColor="text1"/>
          <w:sz w:val="24"/>
          <w:szCs w:val="24"/>
        </w:rPr>
        <w:t xml:space="preserve">, </w:t>
      </w:r>
      <w:r w:rsidR="00DF1503" w:rsidRPr="00E459CB">
        <w:rPr>
          <w:rFonts w:ascii="Times New Roman" w:eastAsiaTheme="minorEastAsia" w:hAnsi="Times New Roman" w:cs="Times New Roman"/>
          <w:i/>
          <w:color w:val="000000" w:themeColor="text1"/>
          <w:sz w:val="24"/>
          <w:szCs w:val="24"/>
        </w:rPr>
        <w:t>p</w:t>
      </w:r>
      <w:r w:rsidR="00DF1503" w:rsidRPr="00E459CB">
        <w:rPr>
          <w:rFonts w:ascii="Times New Roman" w:eastAsiaTheme="minorEastAsia" w:hAnsi="Times New Roman" w:cs="Times New Roman"/>
          <w:color w:val="000000" w:themeColor="text1"/>
          <w:sz w:val="24"/>
          <w:szCs w:val="24"/>
        </w:rPr>
        <w:t xml:space="preserve"> </w:t>
      </w:r>
      <w:r w:rsidR="00385EE2" w:rsidRPr="00E459CB">
        <w:rPr>
          <w:rFonts w:ascii="Times New Roman" w:eastAsiaTheme="minorEastAsia" w:hAnsi="Times New Roman" w:cs="Times New Roman"/>
          <w:color w:val="000000" w:themeColor="text1"/>
          <w:sz w:val="24"/>
          <w:szCs w:val="24"/>
        </w:rPr>
        <w:t>=</w:t>
      </w:r>
      <w:r w:rsidR="00DF1503" w:rsidRPr="00E459CB">
        <w:rPr>
          <w:rFonts w:ascii="Times New Roman" w:eastAsiaTheme="minorEastAsia" w:hAnsi="Times New Roman" w:cs="Times New Roman"/>
          <w:color w:val="000000" w:themeColor="text1"/>
          <w:sz w:val="24"/>
          <w:szCs w:val="24"/>
        </w:rPr>
        <w:t xml:space="preserve"> .</w:t>
      </w:r>
      <w:r w:rsidR="00385EE2" w:rsidRPr="00E459CB">
        <w:rPr>
          <w:rFonts w:ascii="Times New Roman" w:eastAsiaTheme="minorEastAsia" w:hAnsi="Times New Roman" w:cs="Times New Roman"/>
          <w:color w:val="000000" w:themeColor="text1"/>
          <w:sz w:val="24"/>
          <w:szCs w:val="24"/>
        </w:rPr>
        <w:t>014</w:t>
      </w:r>
      <w:r w:rsidR="00DF1503" w:rsidRPr="00E459CB">
        <w:rPr>
          <w:rFonts w:ascii="Times New Roman" w:eastAsiaTheme="minorEastAsia" w:hAnsi="Times New Roman" w:cs="Times New Roman"/>
          <w:color w:val="000000" w:themeColor="text1"/>
          <w:sz w:val="24"/>
          <w:szCs w:val="24"/>
        </w:rPr>
        <w:t>; RMSEA = .</w:t>
      </w:r>
      <w:r w:rsidR="001A417D" w:rsidRPr="00E459CB">
        <w:rPr>
          <w:rFonts w:ascii="Times New Roman" w:eastAsiaTheme="minorEastAsia" w:hAnsi="Times New Roman" w:cs="Times New Roman"/>
          <w:color w:val="000000" w:themeColor="text1"/>
          <w:sz w:val="24"/>
          <w:szCs w:val="24"/>
        </w:rPr>
        <w:t>069</w:t>
      </w:r>
      <w:r w:rsidR="00DF1503" w:rsidRPr="00E459CB">
        <w:rPr>
          <w:rFonts w:ascii="Times New Roman" w:eastAsiaTheme="minorEastAsia" w:hAnsi="Times New Roman" w:cs="Times New Roman"/>
          <w:color w:val="000000" w:themeColor="text1"/>
          <w:sz w:val="24"/>
          <w:szCs w:val="24"/>
        </w:rPr>
        <w:t>; CFI = .</w:t>
      </w:r>
      <w:r w:rsidR="006F4BCF" w:rsidRPr="00E459CB">
        <w:rPr>
          <w:rFonts w:ascii="Times New Roman" w:eastAsiaTheme="minorEastAsia" w:hAnsi="Times New Roman" w:cs="Times New Roman"/>
          <w:color w:val="000000" w:themeColor="text1"/>
          <w:sz w:val="24"/>
          <w:szCs w:val="24"/>
        </w:rPr>
        <w:t>9</w:t>
      </w:r>
      <w:r w:rsidR="001A417D" w:rsidRPr="00E459CB">
        <w:rPr>
          <w:rFonts w:ascii="Times New Roman" w:eastAsiaTheme="minorEastAsia" w:hAnsi="Times New Roman" w:cs="Times New Roman"/>
          <w:color w:val="000000" w:themeColor="text1"/>
          <w:sz w:val="24"/>
          <w:szCs w:val="24"/>
        </w:rPr>
        <w:t>70</w:t>
      </w:r>
      <w:r w:rsidR="00DF1503" w:rsidRPr="00E459CB">
        <w:rPr>
          <w:rFonts w:ascii="Times New Roman" w:eastAsiaTheme="minorEastAsia" w:hAnsi="Times New Roman" w:cs="Times New Roman"/>
          <w:color w:val="000000" w:themeColor="text1"/>
          <w:sz w:val="24"/>
          <w:szCs w:val="24"/>
        </w:rPr>
        <w:t>; SRMR = .0</w:t>
      </w:r>
      <w:r w:rsidR="001A417D" w:rsidRPr="00E459CB">
        <w:rPr>
          <w:rFonts w:ascii="Times New Roman" w:eastAsiaTheme="minorEastAsia" w:hAnsi="Times New Roman" w:cs="Times New Roman"/>
          <w:color w:val="000000" w:themeColor="text1"/>
          <w:sz w:val="24"/>
          <w:szCs w:val="24"/>
        </w:rPr>
        <w:t>44</w:t>
      </w:r>
      <w:r w:rsidR="00C64768" w:rsidRPr="00E459CB">
        <w:rPr>
          <w:rFonts w:ascii="Times New Roman" w:eastAsiaTheme="minorEastAsia" w:hAnsi="Times New Roman" w:cs="Times New Roman"/>
          <w:color w:val="000000" w:themeColor="text1"/>
          <w:sz w:val="24"/>
          <w:szCs w:val="24"/>
        </w:rPr>
        <w:t>, confirming</w:t>
      </w:r>
      <w:r w:rsidR="005F10AB" w:rsidRPr="00E459CB">
        <w:rPr>
          <w:rFonts w:ascii="Times New Roman" w:eastAsiaTheme="minorEastAsia" w:hAnsi="Times New Roman" w:cs="Times New Roman"/>
          <w:color w:val="000000" w:themeColor="text1"/>
          <w:sz w:val="24"/>
          <w:szCs w:val="24"/>
        </w:rPr>
        <w:t xml:space="preserve"> our EFA reported in Study 1.</w:t>
      </w:r>
    </w:p>
    <w:p w14:paraId="278A5576" w14:textId="7B13B9A5" w:rsidR="00687757" w:rsidRPr="00E459CB" w:rsidRDefault="00687757" w:rsidP="003D6EA5">
      <w:pPr>
        <w:spacing w:after="0" w:line="480" w:lineRule="auto"/>
        <w:ind w:firstLine="720"/>
        <w:rPr>
          <w:rFonts w:ascii="Times New Roman" w:eastAsiaTheme="minorEastAsia" w:hAnsi="Times New Roman" w:cs="Times New Roman"/>
          <w:color w:val="000000" w:themeColor="text1"/>
          <w:sz w:val="24"/>
          <w:szCs w:val="24"/>
        </w:rPr>
      </w:pPr>
      <w:r w:rsidRPr="00E459CB">
        <w:rPr>
          <w:rFonts w:ascii="Times New Roman" w:hAnsi="Times New Roman" w:cs="Times New Roman"/>
          <w:b/>
          <w:color w:val="000000" w:themeColor="text1"/>
          <w:sz w:val="24"/>
          <w:szCs w:val="24"/>
        </w:rPr>
        <w:t>H</w:t>
      </w:r>
      <w:r w:rsidR="000567FE" w:rsidRPr="00E459CB">
        <w:rPr>
          <w:rFonts w:ascii="Times New Roman" w:hAnsi="Times New Roman" w:cs="Times New Roman"/>
          <w:b/>
          <w:color w:val="000000" w:themeColor="text1"/>
          <w:sz w:val="24"/>
          <w:szCs w:val="24"/>
        </w:rPr>
        <w:t>onesty-Humility</w:t>
      </w:r>
      <w:r w:rsidR="00722774" w:rsidRPr="00E459CB">
        <w:rPr>
          <w:rFonts w:ascii="Times New Roman" w:hAnsi="Times New Roman" w:cs="Times New Roman"/>
          <w:b/>
          <w:color w:val="000000" w:themeColor="text1"/>
          <w:sz w:val="24"/>
          <w:szCs w:val="24"/>
        </w:rPr>
        <w:t xml:space="preserve">. </w:t>
      </w:r>
      <w:r w:rsidR="00BF33FF" w:rsidRPr="00E459CB">
        <w:rPr>
          <w:rFonts w:ascii="Times New Roman" w:hAnsi="Times New Roman" w:cs="Times New Roman"/>
          <w:color w:val="000000" w:themeColor="text1"/>
          <w:sz w:val="24"/>
          <w:szCs w:val="24"/>
        </w:rPr>
        <w:t>W</w:t>
      </w:r>
      <w:r w:rsidR="000567FE" w:rsidRPr="00E459CB">
        <w:rPr>
          <w:rFonts w:ascii="Times New Roman" w:hAnsi="Times New Roman" w:cs="Times New Roman"/>
          <w:color w:val="000000" w:themeColor="text1"/>
          <w:sz w:val="24"/>
          <w:szCs w:val="24"/>
        </w:rPr>
        <w:t>e</w:t>
      </w:r>
      <w:r w:rsidR="00BF33FF" w:rsidRPr="00E459CB">
        <w:rPr>
          <w:rFonts w:ascii="Times New Roman" w:hAnsi="Times New Roman" w:cs="Times New Roman"/>
          <w:color w:val="000000" w:themeColor="text1"/>
          <w:sz w:val="24"/>
          <w:szCs w:val="24"/>
        </w:rPr>
        <w:t xml:space="preserve"> utilized t</w:t>
      </w:r>
      <w:r w:rsidRPr="00E459CB">
        <w:rPr>
          <w:rFonts w:ascii="Times New Roman" w:hAnsi="Times New Roman" w:cs="Times New Roman"/>
          <w:color w:val="000000" w:themeColor="text1"/>
          <w:sz w:val="24"/>
          <w:szCs w:val="24"/>
        </w:rPr>
        <w:t>he</w:t>
      </w:r>
      <w:r w:rsidR="007D6A59" w:rsidRPr="00E459CB">
        <w:rPr>
          <w:rFonts w:ascii="Times New Roman" w:hAnsi="Times New Roman" w:cs="Times New Roman"/>
          <w:color w:val="000000" w:themeColor="text1"/>
          <w:sz w:val="24"/>
          <w:szCs w:val="24"/>
        </w:rPr>
        <w:t xml:space="preserve"> 10-item</w:t>
      </w:r>
      <w:r w:rsidRPr="00E459CB">
        <w:rPr>
          <w:rFonts w:ascii="Times New Roman" w:hAnsi="Times New Roman" w:cs="Times New Roman"/>
          <w:color w:val="000000" w:themeColor="text1"/>
          <w:sz w:val="24"/>
          <w:szCs w:val="24"/>
        </w:rPr>
        <w:t xml:space="preserve"> Honesty-Humility scale of the HEXACO-</w:t>
      </w:r>
      <w:r w:rsidR="00EF4447" w:rsidRPr="00E459CB">
        <w:rPr>
          <w:rFonts w:ascii="Times New Roman" w:hAnsi="Times New Roman" w:cs="Times New Roman"/>
          <w:color w:val="000000" w:themeColor="text1"/>
          <w:sz w:val="24"/>
          <w:szCs w:val="24"/>
        </w:rPr>
        <w:t>PI-R</w:t>
      </w:r>
      <w:r w:rsidR="006970AB" w:rsidRPr="00E459CB">
        <w:rPr>
          <w:rFonts w:ascii="Times New Roman" w:hAnsi="Times New Roman" w:cs="Times New Roman"/>
          <w:color w:val="000000" w:themeColor="text1"/>
          <w:sz w:val="24"/>
          <w:szCs w:val="24"/>
        </w:rPr>
        <w:t xml:space="preserve"> </w:t>
      </w:r>
      <w:r w:rsidR="00EF4447" w:rsidRPr="00E459CB">
        <w:rPr>
          <w:rFonts w:ascii="Times New Roman" w:hAnsi="Times New Roman" w:cs="Times New Roman"/>
          <w:color w:val="000000" w:themeColor="text1"/>
          <w:sz w:val="24"/>
          <w:szCs w:val="24"/>
        </w:rPr>
        <w:t xml:space="preserve">assess participants’ level of this trait </w:t>
      </w:r>
      <w:r w:rsidRPr="00E459CB">
        <w:rPr>
          <w:rFonts w:ascii="Times New Roman" w:hAnsi="Times New Roman" w:cs="Times New Roman"/>
          <w:color w:val="000000" w:themeColor="text1"/>
          <w:sz w:val="24"/>
          <w:szCs w:val="24"/>
        </w:rPr>
        <w:t>(Ashton</w:t>
      </w:r>
      <w:r w:rsidR="00357FA2" w:rsidRPr="00E459CB">
        <w:rPr>
          <w:rFonts w:ascii="Times New Roman" w:hAnsi="Times New Roman" w:cs="Times New Roman"/>
          <w:color w:val="000000" w:themeColor="text1"/>
          <w:sz w:val="24"/>
          <w:szCs w:val="24"/>
        </w:rPr>
        <w:t xml:space="preserve"> &amp; Lee</w:t>
      </w:r>
      <w:r w:rsidRPr="00E459CB">
        <w:rPr>
          <w:rFonts w:ascii="Times New Roman" w:hAnsi="Times New Roman" w:cs="Times New Roman"/>
          <w:color w:val="000000" w:themeColor="text1"/>
          <w:sz w:val="24"/>
          <w:szCs w:val="24"/>
        </w:rPr>
        <w:t>, 2009)</w:t>
      </w:r>
      <w:r w:rsidR="00722774" w:rsidRPr="00E459CB">
        <w:rPr>
          <w:rFonts w:ascii="Times New Roman" w:hAnsi="Times New Roman" w:cs="Times New Roman"/>
          <w:color w:val="000000" w:themeColor="text1"/>
          <w:sz w:val="24"/>
          <w:szCs w:val="24"/>
        </w:rPr>
        <w:t xml:space="preserve">. </w:t>
      </w:r>
      <w:r w:rsidRPr="00E459CB">
        <w:rPr>
          <w:rFonts w:ascii="Times New Roman" w:hAnsi="Times New Roman" w:cs="Times New Roman"/>
          <w:color w:val="000000" w:themeColor="text1"/>
          <w:sz w:val="24"/>
          <w:szCs w:val="24"/>
        </w:rPr>
        <w:t xml:space="preserve">The scale again demonstrated </w:t>
      </w:r>
      <w:r w:rsidR="00F30DAD" w:rsidRPr="00E459CB">
        <w:rPr>
          <w:rFonts w:ascii="Times New Roman" w:hAnsi="Times New Roman" w:cs="Times New Roman"/>
          <w:color w:val="000000" w:themeColor="text1"/>
          <w:sz w:val="24"/>
          <w:szCs w:val="24"/>
        </w:rPr>
        <w:t>acceptable</w:t>
      </w:r>
      <w:r w:rsidRPr="00E459CB">
        <w:rPr>
          <w:rFonts w:ascii="Times New Roman" w:hAnsi="Times New Roman" w:cs="Times New Roman"/>
          <w:color w:val="000000" w:themeColor="text1"/>
          <w:sz w:val="24"/>
          <w:szCs w:val="24"/>
        </w:rPr>
        <w:t xml:space="preserve"> reliability </w:t>
      </w:r>
      <w:r w:rsidR="00560411">
        <w:rPr>
          <w:rFonts w:ascii="Times New Roman" w:hAnsi="Times New Roman" w:cs="Times New Roman"/>
          <w:color w:val="000000" w:themeColor="text1"/>
          <w:sz w:val="24"/>
          <w:szCs w:val="24"/>
        </w:rPr>
        <w:t>(</w:t>
      </w:r>
      <w:r w:rsidR="00560411">
        <w:rPr>
          <w:rFonts w:ascii="Times New Roman" w:eastAsiaTheme="minorEastAsia" w:hAnsi="Times New Roman" w:cs="Times New Roman"/>
          <w:i/>
          <w:color w:val="000000" w:themeColor="text1"/>
          <w:sz w:val="24"/>
          <w:szCs w:val="24"/>
        </w:rPr>
        <w:t xml:space="preserve">M </w:t>
      </w:r>
      <w:r w:rsidR="00560411">
        <w:rPr>
          <w:rFonts w:ascii="Times New Roman" w:eastAsiaTheme="minorEastAsia" w:hAnsi="Times New Roman" w:cs="Times New Roman"/>
          <w:color w:val="000000" w:themeColor="text1"/>
          <w:sz w:val="24"/>
          <w:szCs w:val="24"/>
        </w:rPr>
        <w:t xml:space="preserve">= 3.39; </w:t>
      </w:r>
      <w:r w:rsidR="00560411" w:rsidRPr="00560411">
        <w:rPr>
          <w:rFonts w:ascii="Times New Roman" w:eastAsiaTheme="minorEastAsia" w:hAnsi="Times New Roman" w:cs="Times New Roman"/>
          <w:i/>
          <w:color w:val="000000" w:themeColor="text1"/>
          <w:sz w:val="24"/>
          <w:szCs w:val="24"/>
        </w:rPr>
        <w:t>SD</w:t>
      </w:r>
      <w:r w:rsidR="00560411">
        <w:rPr>
          <w:rFonts w:ascii="Times New Roman" w:eastAsiaTheme="minorEastAsia" w:hAnsi="Times New Roman" w:cs="Times New Roman"/>
          <w:i/>
          <w:color w:val="000000" w:themeColor="text1"/>
          <w:sz w:val="24"/>
          <w:szCs w:val="24"/>
        </w:rPr>
        <w:t xml:space="preserve"> </w:t>
      </w:r>
      <w:r w:rsidR="00560411">
        <w:rPr>
          <w:rFonts w:ascii="Times New Roman" w:eastAsiaTheme="minorEastAsia" w:hAnsi="Times New Roman" w:cs="Times New Roman"/>
          <w:color w:val="000000" w:themeColor="text1"/>
          <w:sz w:val="24"/>
          <w:szCs w:val="24"/>
        </w:rPr>
        <w:t xml:space="preserve">= .58; </w:t>
      </w:r>
      <m:oMath>
        <m:r>
          <w:rPr>
            <w:rFonts w:ascii="Cambria Math" w:hAnsi="Cambria Math" w:cs="Times New Roman"/>
            <w:color w:val="000000" w:themeColor="text1"/>
            <w:sz w:val="24"/>
            <w:szCs w:val="24"/>
          </w:rPr>
          <m:t>α</m:t>
        </m:r>
      </m:oMath>
      <w:r w:rsidR="00F30DAD" w:rsidRPr="00E459CB">
        <w:rPr>
          <w:rFonts w:ascii="Times New Roman" w:eastAsiaTheme="minorEastAsia" w:hAnsi="Times New Roman" w:cs="Times New Roman"/>
          <w:color w:val="000000" w:themeColor="text1"/>
          <w:sz w:val="24"/>
          <w:szCs w:val="24"/>
        </w:rPr>
        <w:t xml:space="preserve"> = .70</w:t>
      </w:r>
      <w:r w:rsidRPr="00E459CB">
        <w:rPr>
          <w:rFonts w:ascii="Times New Roman" w:eastAsiaTheme="minorEastAsia" w:hAnsi="Times New Roman" w:cs="Times New Roman"/>
          <w:color w:val="000000" w:themeColor="text1"/>
          <w:sz w:val="24"/>
          <w:szCs w:val="24"/>
        </w:rPr>
        <w:t>).</w:t>
      </w:r>
    </w:p>
    <w:p w14:paraId="00FD5B79" w14:textId="61A7823A" w:rsidR="00687757" w:rsidRPr="00E459CB" w:rsidRDefault="006970AB" w:rsidP="003D6EA5">
      <w:pPr>
        <w:spacing w:after="0" w:line="480" w:lineRule="auto"/>
        <w:ind w:firstLine="720"/>
        <w:rPr>
          <w:rFonts w:ascii="Times New Roman" w:eastAsiaTheme="minorEastAsia" w:hAnsi="Times New Roman" w:cs="Times New Roman"/>
          <w:color w:val="000000" w:themeColor="text1"/>
          <w:sz w:val="24"/>
          <w:szCs w:val="24"/>
        </w:rPr>
      </w:pPr>
      <w:r w:rsidRPr="00E459CB">
        <w:rPr>
          <w:rFonts w:ascii="Times New Roman" w:eastAsiaTheme="minorEastAsia" w:hAnsi="Times New Roman" w:cs="Times New Roman"/>
          <w:b/>
          <w:color w:val="000000" w:themeColor="text1"/>
          <w:sz w:val="24"/>
          <w:szCs w:val="24"/>
        </w:rPr>
        <w:t>Mini-IPIP.</w:t>
      </w:r>
      <w:r w:rsidRPr="00E459CB">
        <w:rPr>
          <w:rFonts w:ascii="Times New Roman" w:eastAsiaTheme="minorEastAsia" w:hAnsi="Times New Roman" w:cs="Times New Roman"/>
          <w:color w:val="000000" w:themeColor="text1"/>
          <w:sz w:val="24"/>
          <w:szCs w:val="24"/>
        </w:rPr>
        <w:t xml:space="preserve"> </w:t>
      </w:r>
      <w:r w:rsidR="00BF33FF" w:rsidRPr="00E459CB">
        <w:rPr>
          <w:rFonts w:ascii="Times New Roman" w:eastAsiaTheme="minorEastAsia" w:hAnsi="Times New Roman" w:cs="Times New Roman"/>
          <w:color w:val="000000" w:themeColor="text1"/>
          <w:sz w:val="24"/>
          <w:szCs w:val="24"/>
        </w:rPr>
        <w:t>We used the</w:t>
      </w:r>
      <w:r w:rsidR="007D6A59" w:rsidRPr="00E459CB">
        <w:rPr>
          <w:rFonts w:ascii="Times New Roman" w:eastAsiaTheme="minorEastAsia" w:hAnsi="Times New Roman" w:cs="Times New Roman"/>
          <w:color w:val="000000" w:themeColor="text1"/>
          <w:sz w:val="24"/>
          <w:szCs w:val="24"/>
        </w:rPr>
        <w:t xml:space="preserve"> Mini-IPIP to assess participants’ scores on the Big Five Personality traits (Donnellan et al., 2006)</w:t>
      </w:r>
      <w:r w:rsidR="00722774" w:rsidRPr="00E459CB">
        <w:rPr>
          <w:rFonts w:ascii="Times New Roman" w:eastAsiaTheme="minorEastAsia" w:hAnsi="Times New Roman" w:cs="Times New Roman"/>
          <w:color w:val="000000" w:themeColor="text1"/>
          <w:sz w:val="24"/>
          <w:szCs w:val="24"/>
        </w:rPr>
        <w:t xml:space="preserve">. </w:t>
      </w:r>
      <w:r w:rsidR="00FF0861" w:rsidRPr="00E459CB">
        <w:rPr>
          <w:rFonts w:ascii="Times New Roman" w:eastAsiaTheme="minorEastAsia" w:hAnsi="Times New Roman" w:cs="Times New Roman"/>
          <w:color w:val="000000" w:themeColor="text1"/>
          <w:sz w:val="24"/>
          <w:szCs w:val="24"/>
        </w:rPr>
        <w:t xml:space="preserve">This is a 20-item instrument that uses four items each to measure the personality dimensions of </w:t>
      </w:r>
      <w:r w:rsidR="00BF33FF" w:rsidRPr="00E459CB">
        <w:rPr>
          <w:rFonts w:ascii="Times New Roman" w:eastAsiaTheme="minorEastAsia" w:hAnsi="Times New Roman" w:cs="Times New Roman"/>
          <w:color w:val="000000" w:themeColor="text1"/>
          <w:sz w:val="24"/>
          <w:szCs w:val="24"/>
        </w:rPr>
        <w:t>Extraversion (e.g</w:t>
      </w:r>
      <w:r w:rsidR="00FF0861" w:rsidRPr="00E459CB">
        <w:rPr>
          <w:rFonts w:ascii="Times New Roman" w:eastAsiaTheme="minorEastAsia" w:hAnsi="Times New Roman" w:cs="Times New Roman"/>
          <w:color w:val="000000" w:themeColor="text1"/>
          <w:sz w:val="24"/>
          <w:szCs w:val="24"/>
        </w:rPr>
        <w:t>.</w:t>
      </w:r>
      <w:r w:rsidR="00BF33FF" w:rsidRPr="00E459CB">
        <w:rPr>
          <w:rFonts w:ascii="Times New Roman" w:eastAsiaTheme="minorEastAsia" w:hAnsi="Times New Roman" w:cs="Times New Roman"/>
          <w:color w:val="000000" w:themeColor="text1"/>
          <w:sz w:val="24"/>
          <w:szCs w:val="24"/>
        </w:rPr>
        <w:t xml:space="preserve">, “I am the life of the party”), Agreeableness (e.g., “I sympathize with others’ feelings”), </w:t>
      </w:r>
      <w:r w:rsidR="00AC2143" w:rsidRPr="00E459CB">
        <w:rPr>
          <w:rFonts w:ascii="Times New Roman" w:eastAsiaTheme="minorEastAsia" w:hAnsi="Times New Roman" w:cs="Times New Roman"/>
          <w:color w:val="000000" w:themeColor="text1"/>
          <w:sz w:val="24"/>
          <w:szCs w:val="24"/>
        </w:rPr>
        <w:t>Conscientiousness (e.g., “I get chores done right away”), Neuroticism (e.g., “I have frequent mood swings), and Openness (e.g., “I have a vivid imagination”).</w:t>
      </w:r>
      <w:r w:rsidR="00FF0861" w:rsidRPr="00E459CB">
        <w:rPr>
          <w:rFonts w:ascii="Times New Roman" w:eastAsiaTheme="minorEastAsia" w:hAnsi="Times New Roman" w:cs="Times New Roman"/>
          <w:color w:val="000000" w:themeColor="text1"/>
          <w:sz w:val="24"/>
          <w:szCs w:val="24"/>
        </w:rPr>
        <w:t xml:space="preserve"> Participants </w:t>
      </w:r>
      <w:r w:rsidR="00AC2143" w:rsidRPr="00E459CB">
        <w:rPr>
          <w:rFonts w:ascii="Times New Roman" w:eastAsiaTheme="minorEastAsia" w:hAnsi="Times New Roman" w:cs="Times New Roman"/>
          <w:color w:val="000000" w:themeColor="text1"/>
          <w:sz w:val="24"/>
          <w:szCs w:val="24"/>
        </w:rPr>
        <w:t>indicate their level of agreement to these</w:t>
      </w:r>
      <w:r w:rsidR="00FF0861" w:rsidRPr="00E459CB">
        <w:rPr>
          <w:rFonts w:ascii="Times New Roman" w:eastAsiaTheme="minorEastAsia" w:hAnsi="Times New Roman" w:cs="Times New Roman"/>
          <w:color w:val="000000" w:themeColor="text1"/>
          <w:sz w:val="24"/>
          <w:szCs w:val="24"/>
        </w:rPr>
        <w:t xml:space="preserve"> items</w:t>
      </w:r>
      <w:r w:rsidR="00BF33FF" w:rsidRPr="00E459CB">
        <w:rPr>
          <w:rFonts w:ascii="Times New Roman" w:eastAsiaTheme="minorEastAsia" w:hAnsi="Times New Roman" w:cs="Times New Roman"/>
          <w:color w:val="000000" w:themeColor="text1"/>
          <w:sz w:val="24"/>
          <w:szCs w:val="24"/>
        </w:rPr>
        <w:t xml:space="preserve"> </w:t>
      </w:r>
      <w:r w:rsidR="00FF0861" w:rsidRPr="00E459CB">
        <w:rPr>
          <w:rFonts w:ascii="Times New Roman" w:eastAsiaTheme="minorEastAsia" w:hAnsi="Times New Roman" w:cs="Times New Roman"/>
          <w:color w:val="000000" w:themeColor="text1"/>
          <w:sz w:val="24"/>
          <w:szCs w:val="24"/>
        </w:rPr>
        <w:t>using a 5-point scale</w:t>
      </w:r>
      <w:r w:rsidR="00BF33FF" w:rsidRPr="00E459CB">
        <w:rPr>
          <w:rFonts w:ascii="Times New Roman" w:eastAsiaTheme="minorEastAsia" w:hAnsi="Times New Roman" w:cs="Times New Roman"/>
          <w:color w:val="000000" w:themeColor="text1"/>
          <w:sz w:val="24"/>
          <w:szCs w:val="24"/>
        </w:rPr>
        <w:t xml:space="preserve"> (</w:t>
      </w:r>
      <w:r w:rsidR="00FF0861" w:rsidRPr="00E459CB">
        <w:rPr>
          <w:rFonts w:ascii="Times New Roman" w:eastAsiaTheme="minorEastAsia" w:hAnsi="Times New Roman" w:cs="Times New Roman"/>
          <w:color w:val="000000" w:themeColor="text1"/>
          <w:sz w:val="24"/>
          <w:szCs w:val="24"/>
        </w:rPr>
        <w:t>1</w:t>
      </w:r>
      <w:r w:rsidR="00BF33FF" w:rsidRPr="00E459CB">
        <w:rPr>
          <w:rFonts w:ascii="Times New Roman" w:eastAsiaTheme="minorEastAsia" w:hAnsi="Times New Roman" w:cs="Times New Roman"/>
          <w:color w:val="000000" w:themeColor="text1"/>
          <w:sz w:val="24"/>
          <w:szCs w:val="24"/>
        </w:rPr>
        <w:t xml:space="preserve"> = “</w:t>
      </w:r>
      <w:r w:rsidR="00FF0861" w:rsidRPr="00E459CB">
        <w:rPr>
          <w:rFonts w:ascii="Times New Roman" w:eastAsiaTheme="minorEastAsia" w:hAnsi="Times New Roman" w:cs="Times New Roman"/>
          <w:color w:val="000000" w:themeColor="text1"/>
          <w:sz w:val="24"/>
          <w:szCs w:val="24"/>
        </w:rPr>
        <w:t>Very Inaccurate</w:t>
      </w:r>
      <w:r w:rsidR="00BF33FF" w:rsidRPr="00E459CB">
        <w:rPr>
          <w:rFonts w:ascii="Times New Roman" w:eastAsiaTheme="minorEastAsia" w:hAnsi="Times New Roman" w:cs="Times New Roman"/>
          <w:color w:val="000000" w:themeColor="text1"/>
          <w:sz w:val="24"/>
          <w:szCs w:val="24"/>
        </w:rPr>
        <w:t>”</w:t>
      </w:r>
      <w:r w:rsidR="00FF0861" w:rsidRPr="00E459CB">
        <w:rPr>
          <w:rFonts w:ascii="Times New Roman" w:eastAsiaTheme="minorEastAsia" w:hAnsi="Times New Roman" w:cs="Times New Roman"/>
          <w:color w:val="000000" w:themeColor="text1"/>
          <w:sz w:val="24"/>
          <w:szCs w:val="24"/>
        </w:rPr>
        <w:t xml:space="preserve"> to 5</w:t>
      </w:r>
      <w:r w:rsidR="00BF33FF" w:rsidRPr="00E459CB">
        <w:rPr>
          <w:rFonts w:ascii="Times New Roman" w:eastAsiaTheme="minorEastAsia" w:hAnsi="Times New Roman" w:cs="Times New Roman"/>
          <w:color w:val="000000" w:themeColor="text1"/>
          <w:sz w:val="24"/>
          <w:szCs w:val="24"/>
        </w:rPr>
        <w:t xml:space="preserve"> = “</w:t>
      </w:r>
      <w:r w:rsidR="00FF0861" w:rsidRPr="00E459CB">
        <w:rPr>
          <w:rFonts w:ascii="Times New Roman" w:eastAsiaTheme="minorEastAsia" w:hAnsi="Times New Roman" w:cs="Times New Roman"/>
          <w:color w:val="000000" w:themeColor="text1"/>
          <w:sz w:val="24"/>
          <w:szCs w:val="24"/>
        </w:rPr>
        <w:t>Very Accurate</w:t>
      </w:r>
      <w:r w:rsidR="00BF33FF" w:rsidRPr="00E459CB">
        <w:rPr>
          <w:rFonts w:ascii="Times New Roman" w:eastAsiaTheme="minorEastAsia" w:hAnsi="Times New Roman" w:cs="Times New Roman"/>
          <w:color w:val="000000" w:themeColor="text1"/>
          <w:sz w:val="24"/>
          <w:szCs w:val="24"/>
        </w:rPr>
        <w:t>”</w:t>
      </w:r>
      <w:r w:rsidR="00FF0861" w:rsidRPr="00E459CB">
        <w:rPr>
          <w:rFonts w:ascii="Times New Roman" w:eastAsiaTheme="minorEastAsia" w:hAnsi="Times New Roman" w:cs="Times New Roman"/>
          <w:color w:val="000000" w:themeColor="text1"/>
          <w:sz w:val="24"/>
          <w:szCs w:val="24"/>
        </w:rPr>
        <w:t>). The</w:t>
      </w:r>
      <w:r w:rsidR="00F30DAD" w:rsidRPr="00E459CB">
        <w:rPr>
          <w:rFonts w:ascii="Times New Roman" w:eastAsiaTheme="minorEastAsia" w:hAnsi="Times New Roman" w:cs="Times New Roman"/>
          <w:color w:val="000000" w:themeColor="text1"/>
          <w:sz w:val="24"/>
          <w:szCs w:val="24"/>
        </w:rPr>
        <w:t xml:space="preserve"> alpha reliabilities of the scales ranged from acceptable to poor: Extraversion (</w:t>
      </w:r>
      <w:r w:rsidR="00560411">
        <w:rPr>
          <w:rFonts w:ascii="Times New Roman" w:eastAsiaTheme="minorEastAsia" w:hAnsi="Times New Roman" w:cs="Times New Roman"/>
          <w:i/>
          <w:color w:val="000000" w:themeColor="text1"/>
          <w:sz w:val="24"/>
          <w:szCs w:val="24"/>
        </w:rPr>
        <w:t xml:space="preserve">M </w:t>
      </w:r>
      <w:r w:rsidR="00560411">
        <w:rPr>
          <w:rFonts w:ascii="Times New Roman" w:eastAsiaTheme="minorEastAsia" w:hAnsi="Times New Roman" w:cs="Times New Roman"/>
          <w:color w:val="000000" w:themeColor="text1"/>
          <w:sz w:val="24"/>
          <w:szCs w:val="24"/>
        </w:rPr>
        <w:t xml:space="preserve">= 3.05; </w:t>
      </w:r>
      <w:r w:rsidR="00560411" w:rsidRPr="00560411">
        <w:rPr>
          <w:rFonts w:ascii="Times New Roman" w:eastAsiaTheme="minorEastAsia" w:hAnsi="Times New Roman" w:cs="Times New Roman"/>
          <w:i/>
          <w:color w:val="000000" w:themeColor="text1"/>
          <w:sz w:val="24"/>
          <w:szCs w:val="24"/>
        </w:rPr>
        <w:t>SD</w:t>
      </w:r>
      <w:r w:rsidR="00560411">
        <w:rPr>
          <w:rFonts w:ascii="Times New Roman" w:eastAsiaTheme="minorEastAsia" w:hAnsi="Times New Roman" w:cs="Times New Roman"/>
          <w:i/>
          <w:color w:val="000000" w:themeColor="text1"/>
          <w:sz w:val="24"/>
          <w:szCs w:val="24"/>
        </w:rPr>
        <w:t xml:space="preserve"> </w:t>
      </w:r>
      <w:r w:rsidR="00560411">
        <w:rPr>
          <w:rFonts w:ascii="Times New Roman" w:eastAsiaTheme="minorEastAsia" w:hAnsi="Times New Roman" w:cs="Times New Roman"/>
          <w:color w:val="000000" w:themeColor="text1"/>
          <w:sz w:val="24"/>
          <w:szCs w:val="24"/>
        </w:rPr>
        <w:t xml:space="preserve">= .91; </w:t>
      </w:r>
      <m:oMath>
        <m:r>
          <w:rPr>
            <w:rFonts w:ascii="Cambria Math" w:eastAsiaTheme="minorEastAsia" w:hAnsi="Cambria Math" w:cs="Times New Roman"/>
            <w:color w:val="000000" w:themeColor="text1"/>
            <w:sz w:val="24"/>
            <w:szCs w:val="24"/>
          </w:rPr>
          <m:t>α</m:t>
        </m:r>
      </m:oMath>
      <w:r w:rsidR="00F30DAD" w:rsidRPr="00E459CB">
        <w:rPr>
          <w:rFonts w:ascii="Times New Roman" w:eastAsiaTheme="minorEastAsia" w:hAnsi="Times New Roman" w:cs="Times New Roman"/>
          <w:color w:val="000000" w:themeColor="text1"/>
          <w:sz w:val="24"/>
          <w:szCs w:val="24"/>
        </w:rPr>
        <w:t xml:space="preserve"> = .73), </w:t>
      </w:r>
      <w:r w:rsidR="00BF33FF" w:rsidRPr="00E459CB">
        <w:rPr>
          <w:rFonts w:ascii="Times New Roman" w:eastAsiaTheme="minorEastAsia" w:hAnsi="Times New Roman" w:cs="Times New Roman"/>
          <w:color w:val="000000" w:themeColor="text1"/>
          <w:sz w:val="24"/>
          <w:szCs w:val="24"/>
        </w:rPr>
        <w:t>A</w:t>
      </w:r>
      <w:r w:rsidR="0034125F" w:rsidRPr="00E459CB">
        <w:rPr>
          <w:rFonts w:ascii="Times New Roman" w:eastAsiaTheme="minorEastAsia" w:hAnsi="Times New Roman" w:cs="Times New Roman"/>
          <w:color w:val="000000" w:themeColor="text1"/>
          <w:sz w:val="24"/>
          <w:szCs w:val="24"/>
        </w:rPr>
        <w:t>greeableness</w:t>
      </w:r>
      <w:r w:rsidR="00F30DAD" w:rsidRPr="00E459CB">
        <w:rPr>
          <w:rFonts w:ascii="Times New Roman" w:eastAsiaTheme="minorEastAsia" w:hAnsi="Times New Roman" w:cs="Times New Roman"/>
          <w:color w:val="000000" w:themeColor="text1"/>
          <w:sz w:val="24"/>
          <w:szCs w:val="24"/>
        </w:rPr>
        <w:t xml:space="preserve"> (</w:t>
      </w:r>
      <w:r w:rsidR="00560411">
        <w:rPr>
          <w:rFonts w:ascii="Times New Roman" w:eastAsiaTheme="minorEastAsia" w:hAnsi="Times New Roman" w:cs="Times New Roman"/>
          <w:i/>
          <w:color w:val="000000" w:themeColor="text1"/>
          <w:sz w:val="24"/>
          <w:szCs w:val="24"/>
        </w:rPr>
        <w:t xml:space="preserve">M </w:t>
      </w:r>
      <w:r w:rsidR="00560411">
        <w:rPr>
          <w:rFonts w:ascii="Times New Roman" w:eastAsiaTheme="minorEastAsia" w:hAnsi="Times New Roman" w:cs="Times New Roman"/>
          <w:color w:val="000000" w:themeColor="text1"/>
          <w:sz w:val="24"/>
          <w:szCs w:val="24"/>
        </w:rPr>
        <w:t xml:space="preserve">= 3.82; </w:t>
      </w:r>
      <w:r w:rsidR="00560411" w:rsidRPr="00560411">
        <w:rPr>
          <w:rFonts w:ascii="Times New Roman" w:eastAsiaTheme="minorEastAsia" w:hAnsi="Times New Roman" w:cs="Times New Roman"/>
          <w:i/>
          <w:color w:val="000000" w:themeColor="text1"/>
          <w:sz w:val="24"/>
          <w:szCs w:val="24"/>
        </w:rPr>
        <w:t>SD</w:t>
      </w:r>
      <w:r w:rsidR="00560411">
        <w:rPr>
          <w:rFonts w:ascii="Times New Roman" w:eastAsiaTheme="minorEastAsia" w:hAnsi="Times New Roman" w:cs="Times New Roman"/>
          <w:i/>
          <w:color w:val="000000" w:themeColor="text1"/>
          <w:sz w:val="24"/>
          <w:szCs w:val="24"/>
        </w:rPr>
        <w:t xml:space="preserve"> </w:t>
      </w:r>
      <w:r w:rsidR="00560411">
        <w:rPr>
          <w:rFonts w:ascii="Times New Roman" w:eastAsiaTheme="minorEastAsia" w:hAnsi="Times New Roman" w:cs="Times New Roman"/>
          <w:color w:val="000000" w:themeColor="text1"/>
          <w:sz w:val="24"/>
          <w:szCs w:val="24"/>
        </w:rPr>
        <w:t xml:space="preserve">= .70; </w:t>
      </w:r>
      <m:oMath>
        <m:r>
          <w:rPr>
            <w:rFonts w:ascii="Cambria Math" w:eastAsiaTheme="minorEastAsia" w:hAnsi="Cambria Math" w:cs="Times New Roman"/>
            <w:color w:val="000000" w:themeColor="text1"/>
            <w:sz w:val="24"/>
            <w:szCs w:val="24"/>
          </w:rPr>
          <m:t>α</m:t>
        </m:r>
      </m:oMath>
      <w:r w:rsidR="00F30DAD" w:rsidRPr="00E459CB">
        <w:rPr>
          <w:rFonts w:ascii="Times New Roman" w:eastAsiaTheme="minorEastAsia" w:hAnsi="Times New Roman" w:cs="Times New Roman"/>
          <w:color w:val="000000" w:themeColor="text1"/>
          <w:sz w:val="24"/>
          <w:szCs w:val="24"/>
        </w:rPr>
        <w:t xml:space="preserve"> = .63), </w:t>
      </w:r>
      <w:r w:rsidR="0034125F" w:rsidRPr="00E459CB">
        <w:rPr>
          <w:rFonts w:ascii="Times New Roman" w:eastAsiaTheme="minorEastAsia" w:hAnsi="Times New Roman" w:cs="Times New Roman"/>
          <w:color w:val="000000" w:themeColor="text1"/>
          <w:sz w:val="24"/>
          <w:szCs w:val="24"/>
        </w:rPr>
        <w:t>Conscientiousness</w:t>
      </w:r>
      <w:r w:rsidR="00F30DAD" w:rsidRPr="00E459CB">
        <w:rPr>
          <w:rFonts w:ascii="Times New Roman" w:eastAsiaTheme="minorEastAsia" w:hAnsi="Times New Roman" w:cs="Times New Roman"/>
          <w:color w:val="000000" w:themeColor="text1"/>
          <w:sz w:val="24"/>
          <w:szCs w:val="24"/>
        </w:rPr>
        <w:t xml:space="preserve"> (</w:t>
      </w:r>
      <w:r w:rsidR="00560411">
        <w:rPr>
          <w:rFonts w:ascii="Times New Roman" w:eastAsiaTheme="minorEastAsia" w:hAnsi="Times New Roman" w:cs="Times New Roman"/>
          <w:i/>
          <w:color w:val="000000" w:themeColor="text1"/>
          <w:sz w:val="24"/>
          <w:szCs w:val="24"/>
        </w:rPr>
        <w:t xml:space="preserve">M </w:t>
      </w:r>
      <w:r w:rsidR="00560411">
        <w:rPr>
          <w:rFonts w:ascii="Times New Roman" w:eastAsiaTheme="minorEastAsia" w:hAnsi="Times New Roman" w:cs="Times New Roman"/>
          <w:color w:val="000000" w:themeColor="text1"/>
          <w:sz w:val="24"/>
          <w:szCs w:val="24"/>
        </w:rPr>
        <w:t xml:space="preserve">= 3.36; </w:t>
      </w:r>
      <w:r w:rsidR="00560411" w:rsidRPr="00560411">
        <w:rPr>
          <w:rFonts w:ascii="Times New Roman" w:eastAsiaTheme="minorEastAsia" w:hAnsi="Times New Roman" w:cs="Times New Roman"/>
          <w:i/>
          <w:color w:val="000000" w:themeColor="text1"/>
          <w:sz w:val="24"/>
          <w:szCs w:val="24"/>
        </w:rPr>
        <w:t>SD</w:t>
      </w:r>
      <w:r w:rsidR="00560411">
        <w:rPr>
          <w:rFonts w:ascii="Times New Roman" w:eastAsiaTheme="minorEastAsia" w:hAnsi="Times New Roman" w:cs="Times New Roman"/>
          <w:i/>
          <w:color w:val="000000" w:themeColor="text1"/>
          <w:sz w:val="24"/>
          <w:szCs w:val="24"/>
        </w:rPr>
        <w:t xml:space="preserve"> </w:t>
      </w:r>
      <w:r w:rsidR="00560411">
        <w:rPr>
          <w:rFonts w:ascii="Times New Roman" w:eastAsiaTheme="minorEastAsia" w:hAnsi="Times New Roman" w:cs="Times New Roman"/>
          <w:color w:val="000000" w:themeColor="text1"/>
          <w:sz w:val="24"/>
          <w:szCs w:val="24"/>
        </w:rPr>
        <w:t xml:space="preserve">= .80; </w:t>
      </w:r>
      <m:oMath>
        <m:r>
          <w:rPr>
            <w:rFonts w:ascii="Cambria Math" w:eastAsiaTheme="minorEastAsia" w:hAnsi="Cambria Math" w:cs="Times New Roman"/>
            <w:color w:val="000000" w:themeColor="text1"/>
            <w:sz w:val="24"/>
            <w:szCs w:val="24"/>
          </w:rPr>
          <m:t>α</m:t>
        </m:r>
      </m:oMath>
      <w:r w:rsidR="0034125F" w:rsidRPr="00E459CB">
        <w:rPr>
          <w:rFonts w:ascii="Times New Roman" w:eastAsiaTheme="minorEastAsia" w:hAnsi="Times New Roman" w:cs="Times New Roman"/>
          <w:color w:val="000000" w:themeColor="text1"/>
          <w:sz w:val="24"/>
          <w:szCs w:val="24"/>
        </w:rPr>
        <w:t xml:space="preserve"> = .61),</w:t>
      </w:r>
      <w:r w:rsidR="00F30DAD" w:rsidRPr="00E459CB">
        <w:rPr>
          <w:rFonts w:ascii="Times New Roman" w:eastAsiaTheme="minorEastAsia" w:hAnsi="Times New Roman" w:cs="Times New Roman"/>
          <w:color w:val="000000" w:themeColor="text1"/>
          <w:sz w:val="24"/>
          <w:szCs w:val="24"/>
        </w:rPr>
        <w:t xml:space="preserve"> </w:t>
      </w:r>
      <w:r w:rsidR="0034125F" w:rsidRPr="00E459CB">
        <w:rPr>
          <w:rFonts w:ascii="Times New Roman" w:eastAsiaTheme="minorEastAsia" w:hAnsi="Times New Roman" w:cs="Times New Roman"/>
          <w:color w:val="000000" w:themeColor="text1"/>
          <w:sz w:val="24"/>
          <w:szCs w:val="24"/>
        </w:rPr>
        <w:t>Neuroticism</w:t>
      </w:r>
      <w:r w:rsidR="00F30DAD" w:rsidRPr="00E459CB">
        <w:rPr>
          <w:rFonts w:ascii="Times New Roman" w:eastAsiaTheme="minorEastAsia" w:hAnsi="Times New Roman" w:cs="Times New Roman"/>
          <w:color w:val="000000" w:themeColor="text1"/>
          <w:sz w:val="24"/>
          <w:szCs w:val="24"/>
        </w:rPr>
        <w:t xml:space="preserve"> </w:t>
      </w:r>
      <w:r w:rsidR="0034125F" w:rsidRPr="00E459CB">
        <w:rPr>
          <w:rFonts w:ascii="Times New Roman" w:eastAsiaTheme="minorEastAsia" w:hAnsi="Times New Roman" w:cs="Times New Roman"/>
          <w:color w:val="000000" w:themeColor="text1"/>
          <w:sz w:val="24"/>
          <w:szCs w:val="24"/>
        </w:rPr>
        <w:t>(</w:t>
      </w:r>
      <w:r w:rsidR="00560411">
        <w:rPr>
          <w:rFonts w:ascii="Times New Roman" w:eastAsiaTheme="minorEastAsia" w:hAnsi="Times New Roman" w:cs="Times New Roman"/>
          <w:i/>
          <w:color w:val="000000" w:themeColor="text1"/>
          <w:sz w:val="24"/>
          <w:szCs w:val="24"/>
        </w:rPr>
        <w:t xml:space="preserve">M </w:t>
      </w:r>
      <w:r w:rsidR="00560411">
        <w:rPr>
          <w:rFonts w:ascii="Times New Roman" w:eastAsiaTheme="minorEastAsia" w:hAnsi="Times New Roman" w:cs="Times New Roman"/>
          <w:color w:val="000000" w:themeColor="text1"/>
          <w:sz w:val="24"/>
          <w:szCs w:val="24"/>
        </w:rPr>
        <w:t xml:space="preserve">= 3.04; </w:t>
      </w:r>
      <w:r w:rsidR="00560411" w:rsidRPr="00560411">
        <w:rPr>
          <w:rFonts w:ascii="Times New Roman" w:eastAsiaTheme="minorEastAsia" w:hAnsi="Times New Roman" w:cs="Times New Roman"/>
          <w:i/>
          <w:color w:val="000000" w:themeColor="text1"/>
          <w:sz w:val="24"/>
          <w:szCs w:val="24"/>
        </w:rPr>
        <w:t>SD</w:t>
      </w:r>
      <w:r w:rsidR="00560411">
        <w:rPr>
          <w:rFonts w:ascii="Times New Roman" w:eastAsiaTheme="minorEastAsia" w:hAnsi="Times New Roman" w:cs="Times New Roman"/>
          <w:i/>
          <w:color w:val="000000" w:themeColor="text1"/>
          <w:sz w:val="24"/>
          <w:szCs w:val="24"/>
        </w:rPr>
        <w:t xml:space="preserve"> </w:t>
      </w:r>
      <w:r w:rsidR="00560411">
        <w:rPr>
          <w:rFonts w:ascii="Times New Roman" w:eastAsiaTheme="minorEastAsia" w:hAnsi="Times New Roman" w:cs="Times New Roman"/>
          <w:color w:val="000000" w:themeColor="text1"/>
          <w:sz w:val="24"/>
          <w:szCs w:val="24"/>
        </w:rPr>
        <w:t>= .</w:t>
      </w:r>
      <w:r w:rsidR="00CD408C">
        <w:rPr>
          <w:rFonts w:ascii="Times New Roman" w:eastAsiaTheme="minorEastAsia" w:hAnsi="Times New Roman" w:cs="Times New Roman"/>
          <w:color w:val="000000" w:themeColor="text1"/>
          <w:sz w:val="24"/>
          <w:szCs w:val="24"/>
        </w:rPr>
        <w:t>81</w:t>
      </w:r>
      <w:r w:rsidR="00560411">
        <w:rPr>
          <w:rFonts w:ascii="Times New Roman" w:eastAsiaTheme="minorEastAsia" w:hAnsi="Times New Roman" w:cs="Times New Roman"/>
          <w:color w:val="000000" w:themeColor="text1"/>
          <w:sz w:val="24"/>
          <w:szCs w:val="24"/>
        </w:rPr>
        <w:t xml:space="preserve">; </w:t>
      </w:r>
      <m:oMath>
        <m:r>
          <w:rPr>
            <w:rFonts w:ascii="Cambria Math" w:eastAsiaTheme="minorEastAsia" w:hAnsi="Cambria Math" w:cs="Times New Roman"/>
            <w:color w:val="000000" w:themeColor="text1"/>
            <w:sz w:val="24"/>
            <w:szCs w:val="24"/>
          </w:rPr>
          <m:t>α</m:t>
        </m:r>
      </m:oMath>
      <w:r w:rsidR="0034125F" w:rsidRPr="00E459CB">
        <w:rPr>
          <w:rFonts w:ascii="Times New Roman" w:eastAsiaTheme="minorEastAsia" w:hAnsi="Times New Roman" w:cs="Times New Roman"/>
          <w:color w:val="000000" w:themeColor="text1"/>
          <w:sz w:val="24"/>
          <w:szCs w:val="24"/>
        </w:rPr>
        <w:t xml:space="preserve"> = .59), and Openness (</w:t>
      </w:r>
      <w:r w:rsidR="00560411">
        <w:rPr>
          <w:rFonts w:ascii="Times New Roman" w:eastAsiaTheme="minorEastAsia" w:hAnsi="Times New Roman" w:cs="Times New Roman"/>
          <w:i/>
          <w:color w:val="000000" w:themeColor="text1"/>
          <w:sz w:val="24"/>
          <w:szCs w:val="24"/>
        </w:rPr>
        <w:t xml:space="preserve">M </w:t>
      </w:r>
      <w:r w:rsidR="00560411">
        <w:rPr>
          <w:rFonts w:ascii="Times New Roman" w:eastAsiaTheme="minorEastAsia" w:hAnsi="Times New Roman" w:cs="Times New Roman"/>
          <w:color w:val="000000" w:themeColor="text1"/>
          <w:sz w:val="24"/>
          <w:szCs w:val="24"/>
        </w:rPr>
        <w:t>= 3.</w:t>
      </w:r>
      <w:r w:rsidR="00CD408C">
        <w:rPr>
          <w:rFonts w:ascii="Times New Roman" w:eastAsiaTheme="minorEastAsia" w:hAnsi="Times New Roman" w:cs="Times New Roman"/>
          <w:color w:val="000000" w:themeColor="text1"/>
          <w:sz w:val="24"/>
          <w:szCs w:val="24"/>
        </w:rPr>
        <w:t>76</w:t>
      </w:r>
      <w:r w:rsidR="00560411">
        <w:rPr>
          <w:rFonts w:ascii="Times New Roman" w:eastAsiaTheme="minorEastAsia" w:hAnsi="Times New Roman" w:cs="Times New Roman"/>
          <w:color w:val="000000" w:themeColor="text1"/>
          <w:sz w:val="24"/>
          <w:szCs w:val="24"/>
        </w:rPr>
        <w:t xml:space="preserve">; </w:t>
      </w:r>
      <w:r w:rsidR="00560411" w:rsidRPr="00560411">
        <w:rPr>
          <w:rFonts w:ascii="Times New Roman" w:eastAsiaTheme="minorEastAsia" w:hAnsi="Times New Roman" w:cs="Times New Roman"/>
          <w:i/>
          <w:color w:val="000000" w:themeColor="text1"/>
          <w:sz w:val="24"/>
          <w:szCs w:val="24"/>
        </w:rPr>
        <w:t>SD</w:t>
      </w:r>
      <w:r w:rsidR="00560411">
        <w:rPr>
          <w:rFonts w:ascii="Times New Roman" w:eastAsiaTheme="minorEastAsia" w:hAnsi="Times New Roman" w:cs="Times New Roman"/>
          <w:i/>
          <w:color w:val="000000" w:themeColor="text1"/>
          <w:sz w:val="24"/>
          <w:szCs w:val="24"/>
        </w:rPr>
        <w:t xml:space="preserve"> </w:t>
      </w:r>
      <w:r w:rsidR="00560411">
        <w:rPr>
          <w:rFonts w:ascii="Times New Roman" w:eastAsiaTheme="minorEastAsia" w:hAnsi="Times New Roman" w:cs="Times New Roman"/>
          <w:color w:val="000000" w:themeColor="text1"/>
          <w:sz w:val="24"/>
          <w:szCs w:val="24"/>
        </w:rPr>
        <w:t>= .</w:t>
      </w:r>
      <w:r w:rsidR="00CD408C">
        <w:rPr>
          <w:rFonts w:ascii="Times New Roman" w:eastAsiaTheme="minorEastAsia" w:hAnsi="Times New Roman" w:cs="Times New Roman"/>
          <w:color w:val="000000" w:themeColor="text1"/>
          <w:sz w:val="24"/>
          <w:szCs w:val="24"/>
        </w:rPr>
        <w:t>65</w:t>
      </w:r>
      <w:r w:rsidR="00560411">
        <w:rPr>
          <w:rFonts w:ascii="Times New Roman" w:eastAsiaTheme="minorEastAsia" w:hAnsi="Times New Roman" w:cs="Times New Roman"/>
          <w:color w:val="000000" w:themeColor="text1"/>
          <w:sz w:val="24"/>
          <w:szCs w:val="24"/>
        </w:rPr>
        <w:t xml:space="preserve">; </w:t>
      </w:r>
      <m:oMath>
        <m:r>
          <w:rPr>
            <w:rFonts w:ascii="Cambria Math" w:eastAsiaTheme="minorEastAsia" w:hAnsi="Cambria Math" w:cs="Times New Roman"/>
            <w:color w:val="000000" w:themeColor="text1"/>
            <w:sz w:val="24"/>
            <w:szCs w:val="24"/>
          </w:rPr>
          <m:t>α</m:t>
        </m:r>
      </m:oMath>
      <w:r w:rsidR="0034125F" w:rsidRPr="00E459CB">
        <w:rPr>
          <w:rFonts w:ascii="Times New Roman" w:eastAsiaTheme="minorEastAsia" w:hAnsi="Times New Roman" w:cs="Times New Roman"/>
          <w:color w:val="000000" w:themeColor="text1"/>
          <w:sz w:val="24"/>
          <w:szCs w:val="24"/>
        </w:rPr>
        <w:t xml:space="preserve"> = .51).</w:t>
      </w:r>
    </w:p>
    <w:p w14:paraId="12AAEF00" w14:textId="77777777" w:rsidR="00B44F80" w:rsidRPr="00E459CB" w:rsidRDefault="00AC2143" w:rsidP="003D6EA5">
      <w:pPr>
        <w:spacing w:after="0" w:line="480" w:lineRule="auto"/>
        <w:ind w:firstLine="720"/>
        <w:rPr>
          <w:rFonts w:ascii="Times New Roman" w:hAnsi="Times New Roman" w:cs="Times New Roman"/>
          <w:color w:val="000000" w:themeColor="text1"/>
          <w:sz w:val="24"/>
          <w:szCs w:val="24"/>
        </w:rPr>
      </w:pPr>
      <w:r w:rsidRPr="00E459CB">
        <w:rPr>
          <w:rFonts w:ascii="Times New Roman" w:eastAsiaTheme="minorEastAsia" w:hAnsi="Times New Roman" w:cs="Times New Roman"/>
          <w:b/>
          <w:color w:val="000000" w:themeColor="text1"/>
          <w:sz w:val="24"/>
          <w:szCs w:val="24"/>
        </w:rPr>
        <w:lastRenderedPageBreak/>
        <w:t xml:space="preserve">Reported </w:t>
      </w:r>
      <w:r w:rsidR="00D71846" w:rsidRPr="00E459CB">
        <w:rPr>
          <w:rFonts w:ascii="Times New Roman" w:eastAsiaTheme="minorEastAsia" w:hAnsi="Times New Roman" w:cs="Times New Roman"/>
          <w:b/>
          <w:color w:val="000000" w:themeColor="text1"/>
          <w:sz w:val="24"/>
          <w:szCs w:val="24"/>
        </w:rPr>
        <w:t>Intention</w:t>
      </w:r>
      <w:r w:rsidRPr="00E459CB">
        <w:rPr>
          <w:rFonts w:ascii="Times New Roman" w:eastAsiaTheme="minorEastAsia" w:hAnsi="Times New Roman" w:cs="Times New Roman"/>
          <w:b/>
          <w:color w:val="000000" w:themeColor="text1"/>
          <w:sz w:val="24"/>
          <w:szCs w:val="24"/>
        </w:rPr>
        <w:t xml:space="preserve"> of Admission.</w:t>
      </w:r>
      <w:r w:rsidRPr="00E459CB">
        <w:rPr>
          <w:rFonts w:ascii="Times New Roman" w:eastAsiaTheme="minorEastAsia" w:hAnsi="Times New Roman" w:cs="Times New Roman"/>
          <w:color w:val="000000" w:themeColor="text1"/>
          <w:sz w:val="24"/>
          <w:szCs w:val="24"/>
        </w:rPr>
        <w:t xml:space="preserve"> After witnessing a fake Facebook argument</w:t>
      </w:r>
      <w:r w:rsidR="000567FE" w:rsidRPr="00E459CB">
        <w:rPr>
          <w:rFonts w:ascii="Times New Roman" w:eastAsiaTheme="minorEastAsia" w:hAnsi="Times New Roman" w:cs="Times New Roman"/>
          <w:color w:val="000000" w:themeColor="text1"/>
          <w:sz w:val="24"/>
          <w:szCs w:val="24"/>
        </w:rPr>
        <w:t>,</w:t>
      </w:r>
      <w:r w:rsidRPr="00E459CB">
        <w:rPr>
          <w:rFonts w:ascii="Times New Roman" w:eastAsiaTheme="minorEastAsia" w:hAnsi="Times New Roman" w:cs="Times New Roman"/>
          <w:color w:val="000000" w:themeColor="text1"/>
          <w:sz w:val="24"/>
          <w:szCs w:val="24"/>
        </w:rPr>
        <w:t xml:space="preserve"> in which one of the characters admitted or did not admit their wrongness, </w:t>
      </w:r>
      <w:r w:rsidR="000567FE" w:rsidRPr="00E459CB">
        <w:rPr>
          <w:rFonts w:ascii="Times New Roman" w:eastAsiaTheme="minorEastAsia" w:hAnsi="Times New Roman" w:cs="Times New Roman"/>
          <w:color w:val="000000" w:themeColor="text1"/>
          <w:sz w:val="24"/>
          <w:szCs w:val="24"/>
        </w:rPr>
        <w:t xml:space="preserve">we asked </w:t>
      </w:r>
      <w:r w:rsidRPr="00E459CB">
        <w:rPr>
          <w:rFonts w:ascii="Times New Roman" w:eastAsiaTheme="minorEastAsia" w:hAnsi="Times New Roman" w:cs="Times New Roman"/>
          <w:color w:val="000000" w:themeColor="text1"/>
          <w:sz w:val="24"/>
          <w:szCs w:val="24"/>
        </w:rPr>
        <w:t>participants what they would</w:t>
      </w:r>
      <w:r w:rsidR="000567FE" w:rsidRPr="00E459CB">
        <w:rPr>
          <w:rFonts w:ascii="Times New Roman" w:eastAsiaTheme="minorEastAsia" w:hAnsi="Times New Roman" w:cs="Times New Roman"/>
          <w:color w:val="000000" w:themeColor="text1"/>
          <w:sz w:val="24"/>
          <w:szCs w:val="24"/>
        </w:rPr>
        <w:t xml:space="preserve"> have</w:t>
      </w:r>
      <w:r w:rsidRPr="00E459CB">
        <w:rPr>
          <w:rFonts w:ascii="Times New Roman" w:eastAsiaTheme="minorEastAsia" w:hAnsi="Times New Roman" w:cs="Times New Roman"/>
          <w:color w:val="000000" w:themeColor="text1"/>
          <w:sz w:val="24"/>
          <w:szCs w:val="24"/>
        </w:rPr>
        <w:t xml:space="preserve"> do</w:t>
      </w:r>
      <w:r w:rsidR="000567FE" w:rsidRPr="00E459CB">
        <w:rPr>
          <w:rFonts w:ascii="Times New Roman" w:eastAsiaTheme="minorEastAsia" w:hAnsi="Times New Roman" w:cs="Times New Roman"/>
          <w:color w:val="000000" w:themeColor="text1"/>
          <w:sz w:val="24"/>
          <w:szCs w:val="24"/>
        </w:rPr>
        <w:t>ne</w:t>
      </w:r>
      <w:r w:rsidRPr="00E459CB">
        <w:rPr>
          <w:rFonts w:ascii="Times New Roman" w:eastAsiaTheme="minorEastAsia" w:hAnsi="Times New Roman" w:cs="Times New Roman"/>
          <w:color w:val="000000" w:themeColor="text1"/>
          <w:sz w:val="24"/>
          <w:szCs w:val="24"/>
        </w:rPr>
        <w:t xml:space="preserve"> in the same situation. Their options were: </w:t>
      </w:r>
      <w:r w:rsidR="001E4DB8" w:rsidRPr="00E459CB">
        <w:rPr>
          <w:rFonts w:ascii="Times New Roman" w:hAnsi="Times New Roman" w:cs="Times New Roman"/>
          <w:color w:val="000000" w:themeColor="text1"/>
          <w:sz w:val="24"/>
          <w:szCs w:val="24"/>
        </w:rPr>
        <w:t>(1) I would have made a post admitting that I was wrong</w:t>
      </w:r>
      <w:r w:rsidR="00C64768" w:rsidRPr="00E459CB">
        <w:rPr>
          <w:rFonts w:ascii="Times New Roman" w:hAnsi="Times New Roman" w:cs="Times New Roman"/>
          <w:color w:val="000000" w:themeColor="text1"/>
          <w:sz w:val="24"/>
          <w:szCs w:val="24"/>
        </w:rPr>
        <w:t xml:space="preserve"> (public admission)</w:t>
      </w:r>
      <w:r w:rsidR="001E4DB8" w:rsidRPr="00E459CB">
        <w:rPr>
          <w:rFonts w:ascii="Times New Roman" w:hAnsi="Times New Roman" w:cs="Times New Roman"/>
          <w:color w:val="000000" w:themeColor="text1"/>
          <w:sz w:val="24"/>
          <w:szCs w:val="24"/>
        </w:rPr>
        <w:t>, (2) I would NOT have made a post admitting that I was wrong</w:t>
      </w:r>
      <w:r w:rsidR="00C64768" w:rsidRPr="00E459CB">
        <w:rPr>
          <w:rFonts w:ascii="Times New Roman" w:hAnsi="Times New Roman" w:cs="Times New Roman"/>
          <w:color w:val="000000" w:themeColor="text1"/>
          <w:sz w:val="24"/>
          <w:szCs w:val="24"/>
        </w:rPr>
        <w:t xml:space="preserve"> (admission refusal)</w:t>
      </w:r>
      <w:r w:rsidR="001E4DB8" w:rsidRPr="00E459CB">
        <w:rPr>
          <w:rFonts w:ascii="Times New Roman" w:hAnsi="Times New Roman" w:cs="Times New Roman"/>
          <w:color w:val="000000" w:themeColor="text1"/>
          <w:sz w:val="24"/>
          <w:szCs w:val="24"/>
        </w:rPr>
        <w:t>, or (3) I would have admitted I was wrong, but not made a post</w:t>
      </w:r>
      <w:r w:rsidR="00C64768" w:rsidRPr="00E459CB">
        <w:rPr>
          <w:rFonts w:ascii="Times New Roman" w:hAnsi="Times New Roman" w:cs="Times New Roman"/>
          <w:color w:val="000000" w:themeColor="text1"/>
          <w:sz w:val="24"/>
          <w:szCs w:val="24"/>
        </w:rPr>
        <w:t xml:space="preserve"> (private attitude change)</w:t>
      </w:r>
      <w:r w:rsidR="001E4DB8" w:rsidRPr="00E459CB">
        <w:rPr>
          <w:rFonts w:ascii="Times New Roman" w:hAnsi="Times New Roman" w:cs="Times New Roman"/>
          <w:color w:val="000000" w:themeColor="text1"/>
          <w:sz w:val="24"/>
          <w:szCs w:val="24"/>
        </w:rPr>
        <w:t>.</w:t>
      </w:r>
      <w:r w:rsidRPr="00E459CB">
        <w:rPr>
          <w:rFonts w:ascii="Times New Roman" w:hAnsi="Times New Roman" w:cs="Times New Roman"/>
          <w:color w:val="000000" w:themeColor="text1"/>
          <w:sz w:val="24"/>
          <w:szCs w:val="24"/>
        </w:rPr>
        <w:t xml:space="preserve"> </w:t>
      </w:r>
      <w:proofErr w:type="gramStart"/>
      <w:r w:rsidR="00C64768" w:rsidRPr="00E459CB">
        <w:rPr>
          <w:rFonts w:ascii="Times New Roman" w:hAnsi="Times New Roman" w:cs="Times New Roman"/>
          <w:color w:val="000000" w:themeColor="text1"/>
          <w:sz w:val="24"/>
          <w:szCs w:val="24"/>
        </w:rPr>
        <w:t xml:space="preserve">The majority </w:t>
      </w:r>
      <w:r w:rsidR="005F10AB" w:rsidRPr="00E459CB">
        <w:rPr>
          <w:rFonts w:ascii="Times New Roman" w:hAnsi="Times New Roman" w:cs="Times New Roman"/>
          <w:color w:val="000000" w:themeColor="text1"/>
          <w:sz w:val="24"/>
          <w:szCs w:val="24"/>
        </w:rPr>
        <w:t>of</w:t>
      </w:r>
      <w:proofErr w:type="gramEnd"/>
      <w:r w:rsidRPr="00E459CB">
        <w:rPr>
          <w:rFonts w:ascii="Times New Roman" w:hAnsi="Times New Roman" w:cs="Times New Roman"/>
          <w:color w:val="000000" w:themeColor="text1"/>
          <w:sz w:val="24"/>
          <w:szCs w:val="24"/>
        </w:rPr>
        <w:t xml:space="preserve"> the participants indicated that they would </w:t>
      </w:r>
      <w:r w:rsidR="005F10AB" w:rsidRPr="00E459CB">
        <w:rPr>
          <w:rFonts w:ascii="Times New Roman" w:hAnsi="Times New Roman" w:cs="Times New Roman"/>
          <w:color w:val="000000" w:themeColor="text1"/>
          <w:sz w:val="24"/>
          <w:szCs w:val="24"/>
        </w:rPr>
        <w:t xml:space="preserve">have changed their attitude </w:t>
      </w:r>
      <w:r w:rsidRPr="00E459CB">
        <w:rPr>
          <w:rFonts w:ascii="Times New Roman" w:hAnsi="Times New Roman" w:cs="Times New Roman"/>
          <w:color w:val="000000" w:themeColor="text1"/>
          <w:sz w:val="24"/>
          <w:szCs w:val="24"/>
        </w:rPr>
        <w:t xml:space="preserve">(50.22%), while 38.67% said that they </w:t>
      </w:r>
      <w:r w:rsidR="00D71846" w:rsidRPr="00E459CB">
        <w:rPr>
          <w:rFonts w:ascii="Times New Roman" w:hAnsi="Times New Roman" w:cs="Times New Roman"/>
          <w:color w:val="000000" w:themeColor="text1"/>
          <w:sz w:val="24"/>
          <w:szCs w:val="24"/>
        </w:rPr>
        <w:t>would have publicly admitted</w:t>
      </w:r>
      <w:r w:rsidRPr="00E459CB">
        <w:rPr>
          <w:rFonts w:ascii="Times New Roman" w:hAnsi="Times New Roman" w:cs="Times New Roman"/>
          <w:color w:val="000000" w:themeColor="text1"/>
          <w:sz w:val="24"/>
          <w:szCs w:val="24"/>
        </w:rPr>
        <w:t xml:space="preserve">. Only 11.11% indicated </w:t>
      </w:r>
      <w:r w:rsidR="00C64768" w:rsidRPr="00E459CB">
        <w:rPr>
          <w:rFonts w:ascii="Times New Roman" w:hAnsi="Times New Roman" w:cs="Times New Roman"/>
          <w:color w:val="000000" w:themeColor="text1"/>
          <w:sz w:val="24"/>
          <w:szCs w:val="24"/>
        </w:rPr>
        <w:t>admission refusal</w:t>
      </w:r>
      <w:r w:rsidRPr="00E459CB">
        <w:rPr>
          <w:rFonts w:ascii="Times New Roman" w:hAnsi="Times New Roman" w:cs="Times New Roman"/>
          <w:color w:val="000000" w:themeColor="text1"/>
          <w:sz w:val="24"/>
          <w:szCs w:val="24"/>
        </w:rPr>
        <w:t xml:space="preserve">.  </w:t>
      </w:r>
    </w:p>
    <w:p w14:paraId="429F95C3" w14:textId="77777777" w:rsidR="007D58D6" w:rsidRPr="00E459CB" w:rsidRDefault="007D58D6" w:rsidP="003D6EA5">
      <w:pPr>
        <w:spacing w:after="0" w:line="480" w:lineRule="auto"/>
        <w:jc w:val="center"/>
        <w:rPr>
          <w:rFonts w:ascii="Times New Roman" w:hAnsi="Times New Roman" w:cs="Times New Roman"/>
          <w:b/>
          <w:color w:val="000000" w:themeColor="text1"/>
          <w:sz w:val="24"/>
          <w:szCs w:val="24"/>
        </w:rPr>
      </w:pPr>
      <w:r w:rsidRPr="00E459CB">
        <w:rPr>
          <w:rFonts w:ascii="Times New Roman" w:hAnsi="Times New Roman" w:cs="Times New Roman"/>
          <w:b/>
          <w:color w:val="000000" w:themeColor="text1"/>
          <w:sz w:val="24"/>
          <w:szCs w:val="24"/>
        </w:rPr>
        <w:t>Results</w:t>
      </w:r>
    </w:p>
    <w:p w14:paraId="7F41391C" w14:textId="3180D4B9" w:rsidR="00A83F34" w:rsidRPr="00E459CB" w:rsidRDefault="00A83F34" w:rsidP="003D6EA5">
      <w:pPr>
        <w:spacing w:after="0" w:line="480" w:lineRule="auto"/>
        <w:rPr>
          <w:rFonts w:ascii="Times New Roman" w:hAnsi="Times New Roman" w:cs="Times New Roman"/>
          <w:color w:val="000000" w:themeColor="text1"/>
          <w:sz w:val="24"/>
          <w:szCs w:val="24"/>
        </w:rPr>
      </w:pPr>
      <w:r w:rsidRPr="00E459CB">
        <w:rPr>
          <w:rFonts w:ascii="Times New Roman" w:hAnsi="Times New Roman" w:cs="Times New Roman"/>
          <w:b/>
          <w:color w:val="000000" w:themeColor="text1"/>
          <w:sz w:val="24"/>
          <w:szCs w:val="24"/>
        </w:rPr>
        <w:tab/>
      </w:r>
      <w:r w:rsidR="00AC2143" w:rsidRPr="00E459CB">
        <w:rPr>
          <w:rFonts w:ascii="Times New Roman" w:hAnsi="Times New Roman" w:cs="Times New Roman"/>
          <w:color w:val="000000" w:themeColor="text1"/>
          <w:sz w:val="24"/>
          <w:szCs w:val="24"/>
        </w:rPr>
        <w:t>We assessed t</w:t>
      </w:r>
      <w:r w:rsidRPr="00E459CB">
        <w:rPr>
          <w:rFonts w:ascii="Times New Roman" w:hAnsi="Times New Roman" w:cs="Times New Roman"/>
          <w:color w:val="000000" w:themeColor="text1"/>
          <w:sz w:val="24"/>
          <w:szCs w:val="24"/>
        </w:rPr>
        <w:t xml:space="preserve">he association between </w:t>
      </w:r>
      <w:r w:rsidR="00AE5332" w:rsidRPr="00E459CB">
        <w:rPr>
          <w:rFonts w:ascii="Times New Roman" w:hAnsi="Times New Roman" w:cs="Times New Roman"/>
          <w:color w:val="000000" w:themeColor="text1"/>
          <w:sz w:val="24"/>
          <w:szCs w:val="24"/>
        </w:rPr>
        <w:t>WAW</w:t>
      </w:r>
      <w:r w:rsidR="00A77FE1" w:rsidRPr="00E459CB">
        <w:rPr>
          <w:rFonts w:ascii="Times New Roman" w:hAnsi="Times New Roman" w:cs="Times New Roman"/>
          <w:color w:val="000000" w:themeColor="text1"/>
          <w:sz w:val="24"/>
          <w:szCs w:val="24"/>
        </w:rPr>
        <w:t xml:space="preserve"> and the other personality measures via correlation</w:t>
      </w:r>
      <w:r w:rsidR="000567FE" w:rsidRPr="00E459CB">
        <w:rPr>
          <w:rFonts w:ascii="Times New Roman" w:hAnsi="Times New Roman" w:cs="Times New Roman"/>
          <w:color w:val="000000" w:themeColor="text1"/>
          <w:sz w:val="24"/>
          <w:szCs w:val="24"/>
        </w:rPr>
        <w:t xml:space="preserve"> analyses</w:t>
      </w:r>
      <w:r w:rsidR="00B7505E" w:rsidRPr="00E459CB">
        <w:rPr>
          <w:rFonts w:ascii="Times New Roman" w:hAnsi="Times New Roman" w:cs="Times New Roman"/>
          <w:color w:val="000000" w:themeColor="text1"/>
          <w:sz w:val="24"/>
          <w:szCs w:val="24"/>
        </w:rPr>
        <w:t xml:space="preserve"> (</w:t>
      </w:r>
      <w:r w:rsidR="0096269F">
        <w:rPr>
          <w:rFonts w:ascii="Times New Roman" w:hAnsi="Times New Roman" w:cs="Times New Roman"/>
          <w:color w:val="000000" w:themeColor="text1"/>
          <w:sz w:val="24"/>
          <w:szCs w:val="24"/>
        </w:rPr>
        <w:t>see Supplemental Materials for full matrix</w:t>
      </w:r>
      <w:r w:rsidR="00B7505E" w:rsidRPr="00E459CB">
        <w:rPr>
          <w:rFonts w:ascii="Times New Roman" w:hAnsi="Times New Roman" w:cs="Times New Roman"/>
          <w:color w:val="000000" w:themeColor="text1"/>
          <w:sz w:val="24"/>
          <w:szCs w:val="24"/>
        </w:rPr>
        <w:t>)</w:t>
      </w:r>
      <w:r w:rsidRPr="00E459CB">
        <w:rPr>
          <w:rFonts w:ascii="Times New Roman" w:hAnsi="Times New Roman" w:cs="Times New Roman"/>
          <w:color w:val="000000" w:themeColor="text1"/>
          <w:sz w:val="24"/>
          <w:szCs w:val="24"/>
        </w:rPr>
        <w:t xml:space="preserve">. </w:t>
      </w:r>
      <w:r w:rsidR="00A77FE1" w:rsidRPr="00E459CB">
        <w:rPr>
          <w:rFonts w:ascii="Times New Roman" w:hAnsi="Times New Roman" w:cs="Times New Roman"/>
          <w:color w:val="000000" w:themeColor="text1"/>
          <w:sz w:val="24"/>
          <w:szCs w:val="24"/>
        </w:rPr>
        <w:t xml:space="preserve">Replicating Study 1, there were significant positive correlations between </w:t>
      </w:r>
      <w:r w:rsidR="00AE5332" w:rsidRPr="00E459CB">
        <w:rPr>
          <w:rFonts w:ascii="Times New Roman" w:hAnsi="Times New Roman" w:cs="Times New Roman"/>
          <w:color w:val="000000" w:themeColor="text1"/>
          <w:sz w:val="24"/>
          <w:szCs w:val="24"/>
        </w:rPr>
        <w:t>WAW</w:t>
      </w:r>
      <w:r w:rsidR="00A77FE1" w:rsidRPr="00E459CB">
        <w:rPr>
          <w:rFonts w:ascii="Times New Roman" w:hAnsi="Times New Roman" w:cs="Times New Roman"/>
          <w:color w:val="000000" w:themeColor="text1"/>
          <w:sz w:val="24"/>
          <w:szCs w:val="24"/>
        </w:rPr>
        <w:t xml:space="preserve"> and Honesty/Humility</w:t>
      </w:r>
      <w:r w:rsidR="00CD408C" w:rsidRPr="00E459CB">
        <w:rPr>
          <w:rFonts w:ascii="Times New Roman" w:hAnsi="Times New Roman" w:cs="Times New Roman"/>
          <w:color w:val="000000" w:themeColor="text1"/>
          <w:sz w:val="24"/>
          <w:szCs w:val="24"/>
        </w:rPr>
        <w:t xml:space="preserve">, </w:t>
      </w:r>
      <w:proofErr w:type="gramStart"/>
      <w:r w:rsidR="00CD408C" w:rsidRPr="00E459CB">
        <w:rPr>
          <w:rFonts w:ascii="Times New Roman" w:hAnsi="Times New Roman" w:cs="Times New Roman"/>
          <w:i/>
          <w:color w:val="000000" w:themeColor="text1"/>
          <w:sz w:val="24"/>
          <w:szCs w:val="24"/>
        </w:rPr>
        <w:t>r</w:t>
      </w:r>
      <w:r w:rsidR="00CD408C" w:rsidRPr="00E459CB">
        <w:rPr>
          <w:rFonts w:ascii="Times New Roman" w:hAnsi="Times New Roman" w:cs="Times New Roman"/>
          <w:color w:val="000000" w:themeColor="text1"/>
          <w:sz w:val="24"/>
          <w:szCs w:val="24"/>
        </w:rPr>
        <w:t>(</w:t>
      </w:r>
      <w:proofErr w:type="gramEnd"/>
      <w:r w:rsidR="00CD408C" w:rsidRPr="00E459CB">
        <w:rPr>
          <w:rFonts w:ascii="Times New Roman" w:hAnsi="Times New Roman" w:cs="Times New Roman"/>
          <w:color w:val="000000" w:themeColor="text1"/>
          <w:sz w:val="24"/>
          <w:szCs w:val="24"/>
        </w:rPr>
        <w:t>224) = .</w:t>
      </w:r>
      <w:r w:rsidR="00CD408C">
        <w:rPr>
          <w:rFonts w:ascii="Times New Roman" w:hAnsi="Times New Roman" w:cs="Times New Roman"/>
          <w:color w:val="000000" w:themeColor="text1"/>
          <w:sz w:val="24"/>
          <w:szCs w:val="24"/>
        </w:rPr>
        <w:t>300</w:t>
      </w:r>
      <w:r w:rsidR="00CD408C" w:rsidRPr="00E459CB">
        <w:rPr>
          <w:rFonts w:ascii="Times New Roman" w:hAnsi="Times New Roman" w:cs="Times New Roman"/>
          <w:color w:val="000000" w:themeColor="text1"/>
          <w:sz w:val="24"/>
          <w:szCs w:val="24"/>
        </w:rPr>
        <w:t xml:space="preserve">, </w:t>
      </w:r>
      <w:r w:rsidR="00CD408C" w:rsidRPr="00E459CB">
        <w:rPr>
          <w:rFonts w:ascii="Times New Roman" w:hAnsi="Times New Roman" w:cs="Times New Roman"/>
          <w:i/>
          <w:color w:val="000000" w:themeColor="text1"/>
          <w:sz w:val="24"/>
          <w:szCs w:val="24"/>
        </w:rPr>
        <w:t>p</w:t>
      </w:r>
      <w:r w:rsidR="00CD408C" w:rsidRPr="00E459CB">
        <w:rPr>
          <w:rFonts w:ascii="Times New Roman" w:hAnsi="Times New Roman" w:cs="Times New Roman"/>
          <w:color w:val="000000" w:themeColor="text1"/>
          <w:sz w:val="24"/>
          <w:szCs w:val="24"/>
        </w:rPr>
        <w:t xml:space="preserve"> </w:t>
      </w:r>
      <w:r w:rsidR="00CD408C">
        <w:rPr>
          <w:rFonts w:ascii="Times New Roman" w:hAnsi="Times New Roman" w:cs="Times New Roman"/>
          <w:color w:val="000000" w:themeColor="text1"/>
          <w:sz w:val="24"/>
          <w:szCs w:val="24"/>
        </w:rPr>
        <w:t>&lt;</w:t>
      </w:r>
      <w:r w:rsidR="00CD408C" w:rsidRPr="00E459CB">
        <w:rPr>
          <w:rFonts w:ascii="Times New Roman" w:hAnsi="Times New Roman" w:cs="Times New Roman"/>
          <w:color w:val="000000" w:themeColor="text1"/>
          <w:sz w:val="24"/>
          <w:szCs w:val="24"/>
        </w:rPr>
        <w:t xml:space="preserve"> .</w:t>
      </w:r>
      <w:r w:rsidR="00CD408C">
        <w:rPr>
          <w:rFonts w:ascii="Times New Roman" w:hAnsi="Times New Roman" w:cs="Times New Roman"/>
          <w:color w:val="000000" w:themeColor="text1"/>
          <w:sz w:val="24"/>
          <w:szCs w:val="24"/>
        </w:rPr>
        <w:t>001</w:t>
      </w:r>
      <w:r w:rsidR="00A77FE1" w:rsidRPr="00E459CB">
        <w:rPr>
          <w:rFonts w:ascii="Times New Roman" w:hAnsi="Times New Roman" w:cs="Times New Roman"/>
          <w:color w:val="000000" w:themeColor="text1"/>
          <w:sz w:val="24"/>
          <w:szCs w:val="24"/>
        </w:rPr>
        <w:t>, Agreeableness</w:t>
      </w:r>
      <w:r w:rsidR="00CD408C" w:rsidRPr="00E459CB">
        <w:rPr>
          <w:rFonts w:ascii="Times New Roman" w:hAnsi="Times New Roman" w:cs="Times New Roman"/>
          <w:color w:val="000000" w:themeColor="text1"/>
          <w:sz w:val="24"/>
          <w:szCs w:val="24"/>
        </w:rPr>
        <w:t xml:space="preserve">, </w:t>
      </w:r>
      <w:r w:rsidR="00CD408C" w:rsidRPr="00E459CB">
        <w:rPr>
          <w:rFonts w:ascii="Times New Roman" w:hAnsi="Times New Roman" w:cs="Times New Roman"/>
          <w:i/>
          <w:color w:val="000000" w:themeColor="text1"/>
          <w:sz w:val="24"/>
          <w:szCs w:val="24"/>
        </w:rPr>
        <w:t>r</w:t>
      </w:r>
      <w:r w:rsidR="00CD408C" w:rsidRPr="00E459CB">
        <w:rPr>
          <w:rFonts w:ascii="Times New Roman" w:hAnsi="Times New Roman" w:cs="Times New Roman"/>
          <w:color w:val="000000" w:themeColor="text1"/>
          <w:sz w:val="24"/>
          <w:szCs w:val="24"/>
        </w:rPr>
        <w:t>(224) = .</w:t>
      </w:r>
      <w:r w:rsidR="00CD408C">
        <w:rPr>
          <w:rFonts w:ascii="Times New Roman" w:hAnsi="Times New Roman" w:cs="Times New Roman"/>
          <w:color w:val="000000" w:themeColor="text1"/>
          <w:sz w:val="24"/>
          <w:szCs w:val="24"/>
        </w:rPr>
        <w:t>283</w:t>
      </w:r>
      <w:r w:rsidR="00CD408C" w:rsidRPr="00E459CB">
        <w:rPr>
          <w:rFonts w:ascii="Times New Roman" w:hAnsi="Times New Roman" w:cs="Times New Roman"/>
          <w:color w:val="000000" w:themeColor="text1"/>
          <w:sz w:val="24"/>
          <w:szCs w:val="24"/>
        </w:rPr>
        <w:t xml:space="preserve">, </w:t>
      </w:r>
      <w:r w:rsidR="00CD408C" w:rsidRPr="00E459CB">
        <w:rPr>
          <w:rFonts w:ascii="Times New Roman" w:hAnsi="Times New Roman" w:cs="Times New Roman"/>
          <w:i/>
          <w:color w:val="000000" w:themeColor="text1"/>
          <w:sz w:val="24"/>
          <w:szCs w:val="24"/>
        </w:rPr>
        <w:t>p</w:t>
      </w:r>
      <w:r w:rsidR="00CD408C" w:rsidRPr="00E459CB">
        <w:rPr>
          <w:rFonts w:ascii="Times New Roman" w:hAnsi="Times New Roman" w:cs="Times New Roman"/>
          <w:color w:val="000000" w:themeColor="text1"/>
          <w:sz w:val="24"/>
          <w:szCs w:val="24"/>
        </w:rPr>
        <w:t xml:space="preserve"> </w:t>
      </w:r>
      <w:r w:rsidR="00CD408C">
        <w:rPr>
          <w:rFonts w:ascii="Times New Roman" w:hAnsi="Times New Roman" w:cs="Times New Roman"/>
          <w:color w:val="000000" w:themeColor="text1"/>
          <w:sz w:val="24"/>
          <w:szCs w:val="24"/>
        </w:rPr>
        <w:t>&lt;</w:t>
      </w:r>
      <w:r w:rsidR="00CD408C" w:rsidRPr="00E459CB">
        <w:rPr>
          <w:rFonts w:ascii="Times New Roman" w:hAnsi="Times New Roman" w:cs="Times New Roman"/>
          <w:color w:val="000000" w:themeColor="text1"/>
          <w:sz w:val="24"/>
          <w:szCs w:val="24"/>
        </w:rPr>
        <w:t xml:space="preserve"> .0</w:t>
      </w:r>
      <w:r w:rsidR="00CD408C">
        <w:rPr>
          <w:rFonts w:ascii="Times New Roman" w:hAnsi="Times New Roman" w:cs="Times New Roman"/>
          <w:color w:val="000000" w:themeColor="text1"/>
          <w:sz w:val="24"/>
          <w:szCs w:val="24"/>
        </w:rPr>
        <w:t>01</w:t>
      </w:r>
      <w:r w:rsidR="00A77FE1" w:rsidRPr="00E459CB">
        <w:rPr>
          <w:rFonts w:ascii="Times New Roman" w:hAnsi="Times New Roman" w:cs="Times New Roman"/>
          <w:color w:val="000000" w:themeColor="text1"/>
          <w:sz w:val="24"/>
          <w:szCs w:val="24"/>
        </w:rPr>
        <w:t>, Conscientiousness</w:t>
      </w:r>
      <w:r w:rsidR="00CD408C" w:rsidRPr="00E459CB">
        <w:rPr>
          <w:rFonts w:ascii="Times New Roman" w:hAnsi="Times New Roman" w:cs="Times New Roman"/>
          <w:color w:val="000000" w:themeColor="text1"/>
          <w:sz w:val="24"/>
          <w:szCs w:val="24"/>
        </w:rPr>
        <w:t xml:space="preserve">, </w:t>
      </w:r>
      <w:r w:rsidR="00CD408C" w:rsidRPr="00E459CB">
        <w:rPr>
          <w:rFonts w:ascii="Times New Roman" w:hAnsi="Times New Roman" w:cs="Times New Roman"/>
          <w:i/>
          <w:color w:val="000000" w:themeColor="text1"/>
          <w:sz w:val="24"/>
          <w:szCs w:val="24"/>
        </w:rPr>
        <w:t>r</w:t>
      </w:r>
      <w:r w:rsidR="00CD408C" w:rsidRPr="00E459CB">
        <w:rPr>
          <w:rFonts w:ascii="Times New Roman" w:hAnsi="Times New Roman" w:cs="Times New Roman"/>
          <w:color w:val="000000" w:themeColor="text1"/>
          <w:sz w:val="24"/>
          <w:szCs w:val="24"/>
        </w:rPr>
        <w:t>(224) = .</w:t>
      </w:r>
      <w:r w:rsidR="00CD408C">
        <w:rPr>
          <w:rFonts w:ascii="Times New Roman" w:hAnsi="Times New Roman" w:cs="Times New Roman"/>
          <w:color w:val="000000" w:themeColor="text1"/>
          <w:sz w:val="24"/>
          <w:szCs w:val="24"/>
        </w:rPr>
        <w:t>130</w:t>
      </w:r>
      <w:r w:rsidR="00CD408C" w:rsidRPr="00E459CB">
        <w:rPr>
          <w:rFonts w:ascii="Times New Roman" w:hAnsi="Times New Roman" w:cs="Times New Roman"/>
          <w:color w:val="000000" w:themeColor="text1"/>
          <w:sz w:val="24"/>
          <w:szCs w:val="24"/>
        </w:rPr>
        <w:t xml:space="preserve">, </w:t>
      </w:r>
      <w:r w:rsidR="00CD408C" w:rsidRPr="00E459CB">
        <w:rPr>
          <w:rFonts w:ascii="Times New Roman" w:hAnsi="Times New Roman" w:cs="Times New Roman"/>
          <w:i/>
          <w:color w:val="000000" w:themeColor="text1"/>
          <w:sz w:val="24"/>
          <w:szCs w:val="24"/>
        </w:rPr>
        <w:t>p</w:t>
      </w:r>
      <w:r w:rsidR="00CD408C" w:rsidRPr="00E459CB">
        <w:rPr>
          <w:rFonts w:ascii="Times New Roman" w:hAnsi="Times New Roman" w:cs="Times New Roman"/>
          <w:color w:val="000000" w:themeColor="text1"/>
          <w:sz w:val="24"/>
          <w:szCs w:val="24"/>
        </w:rPr>
        <w:t xml:space="preserve"> = .0</w:t>
      </w:r>
      <w:r w:rsidR="00CD408C">
        <w:rPr>
          <w:rFonts w:ascii="Times New Roman" w:hAnsi="Times New Roman" w:cs="Times New Roman"/>
          <w:color w:val="000000" w:themeColor="text1"/>
          <w:sz w:val="24"/>
          <w:szCs w:val="24"/>
        </w:rPr>
        <w:t>51</w:t>
      </w:r>
      <w:r w:rsidR="001A417D" w:rsidRPr="00E459CB">
        <w:rPr>
          <w:rFonts w:ascii="Times New Roman" w:hAnsi="Times New Roman" w:cs="Times New Roman"/>
          <w:color w:val="000000" w:themeColor="text1"/>
          <w:sz w:val="24"/>
          <w:szCs w:val="24"/>
        </w:rPr>
        <w:t xml:space="preserve"> (marginally)</w:t>
      </w:r>
      <w:r w:rsidR="00A77FE1" w:rsidRPr="00E459CB">
        <w:rPr>
          <w:rFonts w:ascii="Times New Roman" w:hAnsi="Times New Roman" w:cs="Times New Roman"/>
          <w:color w:val="000000" w:themeColor="text1"/>
          <w:sz w:val="24"/>
          <w:szCs w:val="24"/>
        </w:rPr>
        <w:t>, and Openness</w:t>
      </w:r>
      <w:r w:rsidR="00CD408C" w:rsidRPr="00E459CB">
        <w:rPr>
          <w:rFonts w:ascii="Times New Roman" w:hAnsi="Times New Roman" w:cs="Times New Roman"/>
          <w:color w:val="000000" w:themeColor="text1"/>
          <w:sz w:val="24"/>
          <w:szCs w:val="24"/>
        </w:rPr>
        <w:t xml:space="preserve">, </w:t>
      </w:r>
      <w:r w:rsidR="00CD408C" w:rsidRPr="00E459CB">
        <w:rPr>
          <w:rFonts w:ascii="Times New Roman" w:hAnsi="Times New Roman" w:cs="Times New Roman"/>
          <w:i/>
          <w:color w:val="000000" w:themeColor="text1"/>
          <w:sz w:val="24"/>
          <w:szCs w:val="24"/>
        </w:rPr>
        <w:t>r</w:t>
      </w:r>
      <w:r w:rsidR="00CD408C" w:rsidRPr="00E459CB">
        <w:rPr>
          <w:rFonts w:ascii="Times New Roman" w:hAnsi="Times New Roman" w:cs="Times New Roman"/>
          <w:color w:val="000000" w:themeColor="text1"/>
          <w:sz w:val="24"/>
          <w:szCs w:val="24"/>
        </w:rPr>
        <w:t>(224) = .</w:t>
      </w:r>
      <w:r w:rsidR="00CD408C">
        <w:rPr>
          <w:rFonts w:ascii="Times New Roman" w:hAnsi="Times New Roman" w:cs="Times New Roman"/>
          <w:color w:val="000000" w:themeColor="text1"/>
          <w:sz w:val="24"/>
          <w:szCs w:val="24"/>
        </w:rPr>
        <w:t>139</w:t>
      </w:r>
      <w:r w:rsidR="00CD408C" w:rsidRPr="00E459CB">
        <w:rPr>
          <w:rFonts w:ascii="Times New Roman" w:hAnsi="Times New Roman" w:cs="Times New Roman"/>
          <w:color w:val="000000" w:themeColor="text1"/>
          <w:sz w:val="24"/>
          <w:szCs w:val="24"/>
        </w:rPr>
        <w:t xml:space="preserve">, </w:t>
      </w:r>
      <w:r w:rsidR="00CD408C" w:rsidRPr="00E459CB">
        <w:rPr>
          <w:rFonts w:ascii="Times New Roman" w:hAnsi="Times New Roman" w:cs="Times New Roman"/>
          <w:i/>
          <w:color w:val="000000" w:themeColor="text1"/>
          <w:sz w:val="24"/>
          <w:szCs w:val="24"/>
        </w:rPr>
        <w:t>p</w:t>
      </w:r>
      <w:r w:rsidR="00CD408C" w:rsidRPr="00E459CB">
        <w:rPr>
          <w:rFonts w:ascii="Times New Roman" w:hAnsi="Times New Roman" w:cs="Times New Roman"/>
          <w:color w:val="000000" w:themeColor="text1"/>
          <w:sz w:val="24"/>
          <w:szCs w:val="24"/>
        </w:rPr>
        <w:t xml:space="preserve"> = .0</w:t>
      </w:r>
      <w:r w:rsidR="00CD408C">
        <w:rPr>
          <w:rFonts w:ascii="Times New Roman" w:hAnsi="Times New Roman" w:cs="Times New Roman"/>
          <w:color w:val="000000" w:themeColor="text1"/>
          <w:sz w:val="24"/>
          <w:szCs w:val="24"/>
        </w:rPr>
        <w:t>37</w:t>
      </w:r>
      <w:r w:rsidR="00A77FE1" w:rsidRPr="00E459CB">
        <w:rPr>
          <w:rFonts w:ascii="Times New Roman" w:hAnsi="Times New Roman" w:cs="Times New Roman"/>
          <w:color w:val="000000" w:themeColor="text1"/>
          <w:sz w:val="24"/>
          <w:szCs w:val="24"/>
        </w:rPr>
        <w:t xml:space="preserve">, with the latter two </w:t>
      </w:r>
      <w:r w:rsidR="00F7046D" w:rsidRPr="00E459CB">
        <w:rPr>
          <w:rFonts w:ascii="Times New Roman" w:hAnsi="Times New Roman" w:cs="Times New Roman"/>
          <w:color w:val="000000" w:themeColor="text1"/>
          <w:sz w:val="24"/>
          <w:szCs w:val="24"/>
        </w:rPr>
        <w:t xml:space="preserve">correlations </w:t>
      </w:r>
      <w:r w:rsidR="00A77FE1" w:rsidRPr="00E459CB">
        <w:rPr>
          <w:rFonts w:ascii="Times New Roman" w:hAnsi="Times New Roman" w:cs="Times New Roman"/>
          <w:color w:val="000000" w:themeColor="text1"/>
          <w:sz w:val="24"/>
          <w:szCs w:val="24"/>
        </w:rPr>
        <w:t>being the weakest.</w:t>
      </w:r>
      <w:r w:rsidR="00B7505E" w:rsidRPr="00E459CB">
        <w:rPr>
          <w:rFonts w:ascii="Times New Roman" w:hAnsi="Times New Roman" w:cs="Times New Roman"/>
          <w:color w:val="000000" w:themeColor="text1"/>
          <w:sz w:val="24"/>
          <w:szCs w:val="24"/>
        </w:rPr>
        <w:t xml:space="preserve"> Interestingly, there was also a significant negative correlation between </w:t>
      </w:r>
      <w:r w:rsidR="00AE5332" w:rsidRPr="00E459CB">
        <w:rPr>
          <w:rFonts w:ascii="Times New Roman" w:hAnsi="Times New Roman" w:cs="Times New Roman"/>
          <w:color w:val="000000" w:themeColor="text1"/>
          <w:sz w:val="24"/>
          <w:szCs w:val="24"/>
        </w:rPr>
        <w:t>WAW</w:t>
      </w:r>
      <w:r w:rsidR="00B7505E" w:rsidRPr="00E459CB">
        <w:rPr>
          <w:rFonts w:ascii="Times New Roman" w:hAnsi="Times New Roman" w:cs="Times New Roman"/>
          <w:color w:val="000000" w:themeColor="text1"/>
          <w:sz w:val="24"/>
          <w:szCs w:val="24"/>
        </w:rPr>
        <w:t xml:space="preserve"> and neuroticism</w:t>
      </w:r>
      <w:r w:rsidR="00CD408C" w:rsidRPr="00E459CB">
        <w:rPr>
          <w:rFonts w:ascii="Times New Roman" w:hAnsi="Times New Roman" w:cs="Times New Roman"/>
          <w:color w:val="000000" w:themeColor="text1"/>
          <w:sz w:val="24"/>
          <w:szCs w:val="24"/>
        </w:rPr>
        <w:t xml:space="preserve">, </w:t>
      </w:r>
      <w:proofErr w:type="gramStart"/>
      <w:r w:rsidR="00CD408C" w:rsidRPr="00E459CB">
        <w:rPr>
          <w:rFonts w:ascii="Times New Roman" w:hAnsi="Times New Roman" w:cs="Times New Roman"/>
          <w:i/>
          <w:color w:val="000000" w:themeColor="text1"/>
          <w:sz w:val="24"/>
          <w:szCs w:val="24"/>
        </w:rPr>
        <w:t>r</w:t>
      </w:r>
      <w:r w:rsidR="00CD408C" w:rsidRPr="00E459CB">
        <w:rPr>
          <w:rFonts w:ascii="Times New Roman" w:hAnsi="Times New Roman" w:cs="Times New Roman"/>
          <w:color w:val="000000" w:themeColor="text1"/>
          <w:sz w:val="24"/>
          <w:szCs w:val="24"/>
        </w:rPr>
        <w:t>(</w:t>
      </w:r>
      <w:proofErr w:type="gramEnd"/>
      <w:r w:rsidR="00CD408C" w:rsidRPr="00E459CB">
        <w:rPr>
          <w:rFonts w:ascii="Times New Roman" w:hAnsi="Times New Roman" w:cs="Times New Roman"/>
          <w:color w:val="000000" w:themeColor="text1"/>
          <w:sz w:val="24"/>
          <w:szCs w:val="24"/>
        </w:rPr>
        <w:t xml:space="preserve">224) = </w:t>
      </w:r>
      <w:r w:rsidR="00CD408C">
        <w:rPr>
          <w:rFonts w:ascii="Times New Roman" w:hAnsi="Times New Roman" w:cs="Times New Roman"/>
          <w:color w:val="000000" w:themeColor="text1"/>
          <w:sz w:val="24"/>
          <w:szCs w:val="24"/>
        </w:rPr>
        <w:t>-</w:t>
      </w:r>
      <w:r w:rsidR="00CD408C" w:rsidRPr="00E459CB">
        <w:rPr>
          <w:rFonts w:ascii="Times New Roman" w:hAnsi="Times New Roman" w:cs="Times New Roman"/>
          <w:color w:val="000000" w:themeColor="text1"/>
          <w:sz w:val="24"/>
          <w:szCs w:val="24"/>
        </w:rPr>
        <w:t>.</w:t>
      </w:r>
      <w:r w:rsidR="00CD408C">
        <w:rPr>
          <w:rFonts w:ascii="Times New Roman" w:hAnsi="Times New Roman" w:cs="Times New Roman"/>
          <w:color w:val="000000" w:themeColor="text1"/>
          <w:sz w:val="24"/>
          <w:szCs w:val="24"/>
        </w:rPr>
        <w:t>217</w:t>
      </w:r>
      <w:r w:rsidR="00CD408C" w:rsidRPr="00E459CB">
        <w:rPr>
          <w:rFonts w:ascii="Times New Roman" w:hAnsi="Times New Roman" w:cs="Times New Roman"/>
          <w:color w:val="000000" w:themeColor="text1"/>
          <w:sz w:val="24"/>
          <w:szCs w:val="24"/>
        </w:rPr>
        <w:t xml:space="preserve">, </w:t>
      </w:r>
      <w:r w:rsidR="00CD408C" w:rsidRPr="00E459CB">
        <w:rPr>
          <w:rFonts w:ascii="Times New Roman" w:hAnsi="Times New Roman" w:cs="Times New Roman"/>
          <w:i/>
          <w:color w:val="000000" w:themeColor="text1"/>
          <w:sz w:val="24"/>
          <w:szCs w:val="24"/>
        </w:rPr>
        <w:t>p</w:t>
      </w:r>
      <w:r w:rsidR="00CD408C" w:rsidRPr="00E459CB">
        <w:rPr>
          <w:rFonts w:ascii="Times New Roman" w:hAnsi="Times New Roman" w:cs="Times New Roman"/>
          <w:color w:val="000000" w:themeColor="text1"/>
          <w:sz w:val="24"/>
          <w:szCs w:val="24"/>
        </w:rPr>
        <w:t xml:space="preserve"> = .0</w:t>
      </w:r>
      <w:r w:rsidR="00CD408C">
        <w:rPr>
          <w:rFonts w:ascii="Times New Roman" w:hAnsi="Times New Roman" w:cs="Times New Roman"/>
          <w:color w:val="000000" w:themeColor="text1"/>
          <w:sz w:val="24"/>
          <w:szCs w:val="24"/>
        </w:rPr>
        <w:t>01</w:t>
      </w:r>
      <w:r w:rsidR="00B7505E" w:rsidRPr="00E459CB">
        <w:rPr>
          <w:rFonts w:ascii="Times New Roman" w:hAnsi="Times New Roman" w:cs="Times New Roman"/>
          <w:color w:val="000000" w:themeColor="text1"/>
          <w:sz w:val="24"/>
          <w:szCs w:val="24"/>
        </w:rPr>
        <w:t xml:space="preserve">, which we did not find in Study 1. There was, again, no association with </w:t>
      </w:r>
      <w:r w:rsidR="001A417D" w:rsidRPr="00E459CB">
        <w:rPr>
          <w:rFonts w:ascii="Times New Roman" w:hAnsi="Times New Roman" w:cs="Times New Roman"/>
          <w:color w:val="000000" w:themeColor="text1"/>
          <w:sz w:val="24"/>
          <w:szCs w:val="24"/>
        </w:rPr>
        <w:t>e</w:t>
      </w:r>
      <w:r w:rsidR="00B7505E" w:rsidRPr="00E459CB">
        <w:rPr>
          <w:rFonts w:ascii="Times New Roman" w:hAnsi="Times New Roman" w:cs="Times New Roman"/>
          <w:color w:val="000000" w:themeColor="text1"/>
          <w:sz w:val="24"/>
          <w:szCs w:val="24"/>
        </w:rPr>
        <w:t>xtraversion</w:t>
      </w:r>
      <w:r w:rsidR="00CD408C" w:rsidRPr="00E459CB">
        <w:rPr>
          <w:rFonts w:ascii="Times New Roman" w:hAnsi="Times New Roman" w:cs="Times New Roman"/>
          <w:color w:val="000000" w:themeColor="text1"/>
          <w:sz w:val="24"/>
          <w:szCs w:val="24"/>
        </w:rPr>
        <w:t xml:space="preserve">, </w:t>
      </w:r>
      <w:proofErr w:type="gramStart"/>
      <w:r w:rsidR="00CD408C" w:rsidRPr="00E459CB">
        <w:rPr>
          <w:rFonts w:ascii="Times New Roman" w:hAnsi="Times New Roman" w:cs="Times New Roman"/>
          <w:i/>
          <w:color w:val="000000" w:themeColor="text1"/>
          <w:sz w:val="24"/>
          <w:szCs w:val="24"/>
        </w:rPr>
        <w:t>r</w:t>
      </w:r>
      <w:r w:rsidR="00CD408C" w:rsidRPr="00E459CB">
        <w:rPr>
          <w:rFonts w:ascii="Times New Roman" w:hAnsi="Times New Roman" w:cs="Times New Roman"/>
          <w:color w:val="000000" w:themeColor="text1"/>
          <w:sz w:val="24"/>
          <w:szCs w:val="24"/>
        </w:rPr>
        <w:t>(</w:t>
      </w:r>
      <w:proofErr w:type="gramEnd"/>
      <w:r w:rsidR="00CD408C" w:rsidRPr="00E459CB">
        <w:rPr>
          <w:rFonts w:ascii="Times New Roman" w:hAnsi="Times New Roman" w:cs="Times New Roman"/>
          <w:color w:val="000000" w:themeColor="text1"/>
          <w:sz w:val="24"/>
          <w:szCs w:val="24"/>
        </w:rPr>
        <w:t>224) = .</w:t>
      </w:r>
      <w:r w:rsidR="00CD408C">
        <w:rPr>
          <w:rFonts w:ascii="Times New Roman" w:hAnsi="Times New Roman" w:cs="Times New Roman"/>
          <w:color w:val="000000" w:themeColor="text1"/>
          <w:sz w:val="24"/>
          <w:szCs w:val="24"/>
        </w:rPr>
        <w:t>029</w:t>
      </w:r>
      <w:r w:rsidR="00CD408C" w:rsidRPr="00E459CB">
        <w:rPr>
          <w:rFonts w:ascii="Times New Roman" w:hAnsi="Times New Roman" w:cs="Times New Roman"/>
          <w:color w:val="000000" w:themeColor="text1"/>
          <w:sz w:val="24"/>
          <w:szCs w:val="24"/>
        </w:rPr>
        <w:t xml:space="preserve">, </w:t>
      </w:r>
      <w:r w:rsidR="00CD408C" w:rsidRPr="00E459CB">
        <w:rPr>
          <w:rFonts w:ascii="Times New Roman" w:hAnsi="Times New Roman" w:cs="Times New Roman"/>
          <w:i/>
          <w:color w:val="000000" w:themeColor="text1"/>
          <w:sz w:val="24"/>
          <w:szCs w:val="24"/>
        </w:rPr>
        <w:t>p</w:t>
      </w:r>
      <w:r w:rsidR="00CD408C" w:rsidRPr="00E459CB">
        <w:rPr>
          <w:rFonts w:ascii="Times New Roman" w:hAnsi="Times New Roman" w:cs="Times New Roman"/>
          <w:color w:val="000000" w:themeColor="text1"/>
          <w:sz w:val="24"/>
          <w:szCs w:val="24"/>
        </w:rPr>
        <w:t xml:space="preserve"> = .</w:t>
      </w:r>
      <w:r w:rsidR="00CD408C">
        <w:rPr>
          <w:rFonts w:ascii="Times New Roman" w:hAnsi="Times New Roman" w:cs="Times New Roman"/>
          <w:color w:val="000000" w:themeColor="text1"/>
          <w:sz w:val="24"/>
          <w:szCs w:val="24"/>
        </w:rPr>
        <w:t>666</w:t>
      </w:r>
      <w:r w:rsidR="00B7505E" w:rsidRPr="00E459CB">
        <w:rPr>
          <w:rFonts w:ascii="Times New Roman" w:hAnsi="Times New Roman" w:cs="Times New Roman"/>
          <w:color w:val="000000" w:themeColor="text1"/>
          <w:sz w:val="24"/>
          <w:szCs w:val="24"/>
        </w:rPr>
        <w:t>.</w:t>
      </w:r>
      <w:r w:rsidR="00F7046D" w:rsidRPr="00E459CB">
        <w:rPr>
          <w:rFonts w:ascii="Times New Roman" w:hAnsi="Times New Roman" w:cs="Times New Roman"/>
          <w:color w:val="000000" w:themeColor="text1"/>
          <w:sz w:val="24"/>
          <w:szCs w:val="24"/>
        </w:rPr>
        <w:t xml:space="preserve"> </w:t>
      </w:r>
      <w:r w:rsidR="00B7505E" w:rsidRPr="00E459CB">
        <w:rPr>
          <w:rFonts w:ascii="Times New Roman" w:hAnsi="Times New Roman" w:cs="Times New Roman"/>
          <w:color w:val="000000" w:themeColor="text1"/>
          <w:sz w:val="24"/>
          <w:szCs w:val="24"/>
        </w:rPr>
        <w:t>Once again, there was a significant</w:t>
      </w:r>
      <w:r w:rsidR="006F73A6" w:rsidRPr="00E459CB">
        <w:rPr>
          <w:rFonts w:ascii="Times New Roman" w:hAnsi="Times New Roman" w:cs="Times New Roman"/>
          <w:color w:val="000000" w:themeColor="text1"/>
          <w:sz w:val="24"/>
          <w:szCs w:val="24"/>
        </w:rPr>
        <w:t xml:space="preserve"> positive</w:t>
      </w:r>
      <w:r w:rsidR="00B7505E" w:rsidRPr="00E459CB">
        <w:rPr>
          <w:rFonts w:ascii="Times New Roman" w:hAnsi="Times New Roman" w:cs="Times New Roman"/>
          <w:color w:val="000000" w:themeColor="text1"/>
          <w:sz w:val="24"/>
          <w:szCs w:val="24"/>
        </w:rPr>
        <w:t xml:space="preserve"> association with age, </w:t>
      </w:r>
      <w:proofErr w:type="gramStart"/>
      <w:r w:rsidR="00B7505E" w:rsidRPr="00E459CB">
        <w:rPr>
          <w:rFonts w:ascii="Times New Roman" w:hAnsi="Times New Roman" w:cs="Times New Roman"/>
          <w:i/>
          <w:color w:val="000000" w:themeColor="text1"/>
          <w:sz w:val="24"/>
          <w:szCs w:val="24"/>
        </w:rPr>
        <w:t>r</w:t>
      </w:r>
      <w:r w:rsidR="00B7505E" w:rsidRPr="00E459CB">
        <w:rPr>
          <w:rFonts w:ascii="Times New Roman" w:hAnsi="Times New Roman" w:cs="Times New Roman"/>
          <w:color w:val="000000" w:themeColor="text1"/>
          <w:sz w:val="24"/>
          <w:szCs w:val="24"/>
        </w:rPr>
        <w:t>(</w:t>
      </w:r>
      <w:proofErr w:type="gramEnd"/>
      <w:r w:rsidR="00B7505E" w:rsidRPr="00E459CB">
        <w:rPr>
          <w:rFonts w:ascii="Times New Roman" w:hAnsi="Times New Roman" w:cs="Times New Roman"/>
          <w:color w:val="000000" w:themeColor="text1"/>
          <w:sz w:val="24"/>
          <w:szCs w:val="24"/>
        </w:rPr>
        <w:t>224) = .15</w:t>
      </w:r>
      <w:r w:rsidR="001A417D" w:rsidRPr="00E459CB">
        <w:rPr>
          <w:rFonts w:ascii="Times New Roman" w:hAnsi="Times New Roman" w:cs="Times New Roman"/>
          <w:color w:val="000000" w:themeColor="text1"/>
          <w:sz w:val="24"/>
          <w:szCs w:val="24"/>
        </w:rPr>
        <w:t>0</w:t>
      </w:r>
      <w:r w:rsidR="00B7505E" w:rsidRPr="00E459CB">
        <w:rPr>
          <w:rFonts w:ascii="Times New Roman" w:hAnsi="Times New Roman" w:cs="Times New Roman"/>
          <w:color w:val="000000" w:themeColor="text1"/>
          <w:sz w:val="24"/>
          <w:szCs w:val="24"/>
        </w:rPr>
        <w:t xml:space="preserve">, </w:t>
      </w:r>
      <w:r w:rsidR="00B7505E" w:rsidRPr="00E459CB">
        <w:rPr>
          <w:rFonts w:ascii="Times New Roman" w:hAnsi="Times New Roman" w:cs="Times New Roman"/>
          <w:i/>
          <w:color w:val="000000" w:themeColor="text1"/>
          <w:sz w:val="24"/>
          <w:szCs w:val="24"/>
        </w:rPr>
        <w:t>p</w:t>
      </w:r>
      <w:r w:rsidR="00B7505E" w:rsidRPr="00E459CB">
        <w:rPr>
          <w:rFonts w:ascii="Times New Roman" w:hAnsi="Times New Roman" w:cs="Times New Roman"/>
          <w:color w:val="000000" w:themeColor="text1"/>
          <w:sz w:val="24"/>
          <w:szCs w:val="24"/>
        </w:rPr>
        <w:t xml:space="preserve"> = .02</w:t>
      </w:r>
      <w:r w:rsidR="001A417D" w:rsidRPr="00E459CB">
        <w:rPr>
          <w:rFonts w:ascii="Times New Roman" w:hAnsi="Times New Roman" w:cs="Times New Roman"/>
          <w:color w:val="000000" w:themeColor="text1"/>
          <w:sz w:val="24"/>
          <w:szCs w:val="24"/>
        </w:rPr>
        <w:t>5</w:t>
      </w:r>
      <w:r w:rsidR="00B7505E" w:rsidRPr="00E459CB">
        <w:rPr>
          <w:rFonts w:ascii="Times New Roman" w:hAnsi="Times New Roman" w:cs="Times New Roman"/>
          <w:color w:val="000000" w:themeColor="text1"/>
          <w:sz w:val="24"/>
          <w:szCs w:val="24"/>
        </w:rPr>
        <w:t xml:space="preserve">. There was not, however, a significant effect of gender, </w:t>
      </w:r>
      <w:proofErr w:type="gramStart"/>
      <w:r w:rsidR="00B7505E" w:rsidRPr="00E459CB">
        <w:rPr>
          <w:rFonts w:ascii="Times New Roman" w:hAnsi="Times New Roman" w:cs="Times New Roman"/>
          <w:i/>
          <w:color w:val="000000" w:themeColor="text1"/>
          <w:sz w:val="24"/>
          <w:szCs w:val="24"/>
        </w:rPr>
        <w:t>F</w:t>
      </w:r>
      <w:r w:rsidR="00B7505E" w:rsidRPr="00E459CB">
        <w:rPr>
          <w:rFonts w:ascii="Times New Roman" w:hAnsi="Times New Roman" w:cs="Times New Roman"/>
          <w:color w:val="000000" w:themeColor="text1"/>
          <w:sz w:val="24"/>
          <w:szCs w:val="24"/>
        </w:rPr>
        <w:t>(</w:t>
      </w:r>
      <w:proofErr w:type="gramEnd"/>
      <w:r w:rsidR="00B7505E" w:rsidRPr="00E459CB">
        <w:rPr>
          <w:rFonts w:ascii="Times New Roman" w:hAnsi="Times New Roman" w:cs="Times New Roman"/>
          <w:color w:val="000000" w:themeColor="text1"/>
          <w:sz w:val="24"/>
          <w:szCs w:val="24"/>
        </w:rPr>
        <w:t>1, 224) = .1</w:t>
      </w:r>
      <w:r w:rsidR="001A417D" w:rsidRPr="00E459CB">
        <w:rPr>
          <w:rFonts w:ascii="Times New Roman" w:hAnsi="Times New Roman" w:cs="Times New Roman"/>
          <w:color w:val="000000" w:themeColor="text1"/>
          <w:sz w:val="24"/>
          <w:szCs w:val="24"/>
        </w:rPr>
        <w:t>8</w:t>
      </w:r>
      <w:r w:rsidR="00B7505E" w:rsidRPr="00E459CB">
        <w:rPr>
          <w:rFonts w:ascii="Times New Roman" w:hAnsi="Times New Roman" w:cs="Times New Roman"/>
          <w:color w:val="000000" w:themeColor="text1"/>
          <w:sz w:val="24"/>
          <w:szCs w:val="24"/>
        </w:rPr>
        <w:t xml:space="preserve">, </w:t>
      </w:r>
      <w:r w:rsidR="00B7505E" w:rsidRPr="00E459CB">
        <w:rPr>
          <w:rFonts w:ascii="Times New Roman" w:hAnsi="Times New Roman" w:cs="Times New Roman"/>
          <w:i/>
          <w:color w:val="000000" w:themeColor="text1"/>
          <w:sz w:val="24"/>
          <w:szCs w:val="24"/>
        </w:rPr>
        <w:t>p</w:t>
      </w:r>
      <w:r w:rsidR="00B7505E" w:rsidRPr="00E459CB">
        <w:rPr>
          <w:rFonts w:ascii="Times New Roman" w:hAnsi="Times New Roman" w:cs="Times New Roman"/>
          <w:color w:val="000000" w:themeColor="text1"/>
          <w:sz w:val="24"/>
          <w:szCs w:val="24"/>
        </w:rPr>
        <w:t xml:space="preserve"> = .6</w:t>
      </w:r>
      <w:r w:rsidR="001A417D" w:rsidRPr="00E459CB">
        <w:rPr>
          <w:rFonts w:ascii="Times New Roman" w:hAnsi="Times New Roman" w:cs="Times New Roman"/>
          <w:color w:val="000000" w:themeColor="text1"/>
          <w:sz w:val="24"/>
          <w:szCs w:val="24"/>
        </w:rPr>
        <w:t>70</w:t>
      </w:r>
      <w:r w:rsidR="00B7505E" w:rsidRPr="00E459CB">
        <w:rPr>
          <w:rFonts w:ascii="Times New Roman" w:hAnsi="Times New Roman" w:cs="Times New Roman"/>
          <w:color w:val="000000" w:themeColor="text1"/>
          <w:sz w:val="24"/>
          <w:szCs w:val="24"/>
        </w:rPr>
        <w:t>.</w:t>
      </w:r>
    </w:p>
    <w:p w14:paraId="0438D279" w14:textId="375314AD" w:rsidR="001E4DB8" w:rsidRPr="00E459CB" w:rsidRDefault="007D58D6" w:rsidP="003D6EA5">
      <w:pPr>
        <w:spacing w:after="0" w:line="480" w:lineRule="auto"/>
        <w:rPr>
          <w:rFonts w:ascii="Times New Roman" w:hAnsi="Times New Roman" w:cs="Times New Roman"/>
          <w:color w:val="000000" w:themeColor="text1"/>
          <w:sz w:val="24"/>
          <w:szCs w:val="24"/>
        </w:rPr>
      </w:pPr>
      <w:r w:rsidRPr="00E459CB">
        <w:rPr>
          <w:rFonts w:ascii="Times New Roman" w:hAnsi="Times New Roman" w:cs="Times New Roman"/>
          <w:color w:val="000000" w:themeColor="text1"/>
          <w:sz w:val="24"/>
          <w:szCs w:val="24"/>
        </w:rPr>
        <w:tab/>
      </w:r>
      <w:r w:rsidR="00B7505E" w:rsidRPr="00E459CB">
        <w:rPr>
          <w:rFonts w:ascii="Times New Roman" w:hAnsi="Times New Roman" w:cs="Times New Roman"/>
          <w:color w:val="000000" w:themeColor="text1"/>
          <w:sz w:val="24"/>
          <w:szCs w:val="24"/>
        </w:rPr>
        <w:t>We used a</w:t>
      </w:r>
      <w:r w:rsidR="001E4DB8" w:rsidRPr="00E459CB">
        <w:rPr>
          <w:rFonts w:ascii="Times New Roman" w:hAnsi="Times New Roman" w:cs="Times New Roman"/>
          <w:color w:val="000000" w:themeColor="text1"/>
          <w:sz w:val="24"/>
          <w:szCs w:val="24"/>
        </w:rPr>
        <w:t xml:space="preserve"> multinomial logistic regression </w:t>
      </w:r>
      <w:r w:rsidR="00B7505E" w:rsidRPr="00E459CB">
        <w:rPr>
          <w:rFonts w:ascii="Times New Roman" w:hAnsi="Times New Roman" w:cs="Times New Roman"/>
          <w:color w:val="000000" w:themeColor="text1"/>
          <w:sz w:val="24"/>
          <w:szCs w:val="24"/>
        </w:rPr>
        <w:t>to test for</w:t>
      </w:r>
      <w:r w:rsidR="001E4DB8" w:rsidRPr="00E459CB">
        <w:rPr>
          <w:rFonts w:ascii="Times New Roman" w:hAnsi="Times New Roman" w:cs="Times New Roman"/>
          <w:color w:val="000000" w:themeColor="text1"/>
          <w:sz w:val="24"/>
          <w:szCs w:val="24"/>
        </w:rPr>
        <w:t xml:space="preserve"> </w:t>
      </w:r>
      <w:r w:rsidR="00B7505E" w:rsidRPr="00E459CB">
        <w:rPr>
          <w:rFonts w:ascii="Times New Roman" w:hAnsi="Times New Roman" w:cs="Times New Roman"/>
          <w:color w:val="000000" w:themeColor="text1"/>
          <w:sz w:val="24"/>
          <w:szCs w:val="24"/>
        </w:rPr>
        <w:t>an</w:t>
      </w:r>
      <w:r w:rsidR="001E4DB8" w:rsidRPr="00E459CB">
        <w:rPr>
          <w:rFonts w:ascii="Times New Roman" w:hAnsi="Times New Roman" w:cs="Times New Roman"/>
          <w:color w:val="000000" w:themeColor="text1"/>
          <w:sz w:val="24"/>
          <w:szCs w:val="24"/>
        </w:rPr>
        <w:t xml:space="preserve"> </w:t>
      </w:r>
      <w:r w:rsidR="00B7505E" w:rsidRPr="00E459CB">
        <w:rPr>
          <w:rFonts w:ascii="Times New Roman" w:hAnsi="Times New Roman" w:cs="Times New Roman"/>
          <w:color w:val="000000" w:themeColor="text1"/>
          <w:sz w:val="24"/>
          <w:szCs w:val="24"/>
        </w:rPr>
        <w:t>association</w:t>
      </w:r>
      <w:r w:rsidR="001E4DB8" w:rsidRPr="00E459CB">
        <w:rPr>
          <w:rFonts w:ascii="Times New Roman" w:hAnsi="Times New Roman" w:cs="Times New Roman"/>
          <w:color w:val="000000" w:themeColor="text1"/>
          <w:sz w:val="24"/>
          <w:szCs w:val="24"/>
        </w:rPr>
        <w:t xml:space="preserve"> </w:t>
      </w:r>
      <w:r w:rsidR="00B7505E" w:rsidRPr="00E459CB">
        <w:rPr>
          <w:rFonts w:ascii="Times New Roman" w:hAnsi="Times New Roman" w:cs="Times New Roman"/>
          <w:color w:val="000000" w:themeColor="text1"/>
          <w:sz w:val="24"/>
          <w:szCs w:val="24"/>
        </w:rPr>
        <w:t>between</w:t>
      </w:r>
      <w:r w:rsidR="001E4DB8" w:rsidRPr="00E459CB">
        <w:rPr>
          <w:rFonts w:ascii="Times New Roman" w:hAnsi="Times New Roman" w:cs="Times New Roman"/>
          <w:color w:val="000000" w:themeColor="text1"/>
          <w:sz w:val="24"/>
          <w:szCs w:val="24"/>
        </w:rPr>
        <w:t xml:space="preserve"> </w:t>
      </w:r>
      <w:r w:rsidR="00AE5332" w:rsidRPr="00E459CB">
        <w:rPr>
          <w:rFonts w:ascii="Times New Roman" w:hAnsi="Times New Roman" w:cs="Times New Roman"/>
          <w:color w:val="000000" w:themeColor="text1"/>
          <w:sz w:val="24"/>
          <w:szCs w:val="24"/>
        </w:rPr>
        <w:t>WAW</w:t>
      </w:r>
      <w:r w:rsidR="001E4DB8" w:rsidRPr="00E459CB">
        <w:rPr>
          <w:rFonts w:ascii="Times New Roman" w:hAnsi="Times New Roman" w:cs="Times New Roman"/>
          <w:color w:val="000000" w:themeColor="text1"/>
          <w:sz w:val="24"/>
          <w:szCs w:val="24"/>
        </w:rPr>
        <w:t>, Honesty-Humility, Agreeableness</w:t>
      </w:r>
      <w:r w:rsidR="001F37FB" w:rsidRPr="00E459CB">
        <w:rPr>
          <w:rFonts w:ascii="Times New Roman" w:hAnsi="Times New Roman" w:cs="Times New Roman"/>
          <w:color w:val="000000" w:themeColor="text1"/>
          <w:sz w:val="24"/>
          <w:szCs w:val="24"/>
        </w:rPr>
        <w:t>,</w:t>
      </w:r>
      <w:r w:rsidR="001E4DB8" w:rsidRPr="00E459CB">
        <w:rPr>
          <w:rFonts w:ascii="Times New Roman" w:hAnsi="Times New Roman" w:cs="Times New Roman"/>
          <w:color w:val="000000" w:themeColor="text1"/>
          <w:sz w:val="24"/>
          <w:szCs w:val="24"/>
        </w:rPr>
        <w:t xml:space="preserve"> </w:t>
      </w:r>
      <w:r w:rsidR="00B7505E" w:rsidRPr="00E459CB">
        <w:rPr>
          <w:rFonts w:ascii="Times New Roman" w:hAnsi="Times New Roman" w:cs="Times New Roman"/>
          <w:color w:val="000000" w:themeColor="text1"/>
          <w:sz w:val="24"/>
          <w:szCs w:val="24"/>
        </w:rPr>
        <w:t xml:space="preserve">and </w:t>
      </w:r>
      <w:r w:rsidR="001E4DB8" w:rsidRPr="00E459CB">
        <w:rPr>
          <w:rFonts w:ascii="Times New Roman" w:hAnsi="Times New Roman" w:cs="Times New Roman"/>
          <w:color w:val="000000" w:themeColor="text1"/>
          <w:sz w:val="24"/>
          <w:szCs w:val="24"/>
        </w:rPr>
        <w:t>participants</w:t>
      </w:r>
      <w:r w:rsidR="00B7505E" w:rsidRPr="00E459CB">
        <w:rPr>
          <w:rFonts w:ascii="Times New Roman" w:hAnsi="Times New Roman" w:cs="Times New Roman"/>
          <w:color w:val="000000" w:themeColor="text1"/>
          <w:sz w:val="24"/>
          <w:szCs w:val="24"/>
        </w:rPr>
        <w:t>’</w:t>
      </w:r>
      <w:r w:rsidR="001E4DB8" w:rsidRPr="00E459CB">
        <w:rPr>
          <w:rFonts w:ascii="Times New Roman" w:hAnsi="Times New Roman" w:cs="Times New Roman"/>
          <w:color w:val="000000" w:themeColor="text1"/>
          <w:sz w:val="24"/>
          <w:szCs w:val="24"/>
        </w:rPr>
        <w:t xml:space="preserve"> </w:t>
      </w:r>
      <w:r w:rsidR="00B7505E" w:rsidRPr="00E459CB">
        <w:rPr>
          <w:rFonts w:ascii="Times New Roman" w:hAnsi="Times New Roman" w:cs="Times New Roman"/>
          <w:color w:val="000000" w:themeColor="text1"/>
          <w:sz w:val="24"/>
          <w:szCs w:val="24"/>
        </w:rPr>
        <w:t xml:space="preserve">reported </w:t>
      </w:r>
      <w:r w:rsidR="001E4DB8" w:rsidRPr="00E459CB">
        <w:rPr>
          <w:rFonts w:ascii="Times New Roman" w:hAnsi="Times New Roman" w:cs="Times New Roman"/>
          <w:color w:val="000000" w:themeColor="text1"/>
          <w:sz w:val="24"/>
          <w:szCs w:val="24"/>
        </w:rPr>
        <w:t>likelihood of admitting s/he was wrong</w:t>
      </w:r>
      <w:r w:rsidR="00722774" w:rsidRPr="00E459CB">
        <w:rPr>
          <w:rFonts w:ascii="Times New Roman" w:hAnsi="Times New Roman" w:cs="Times New Roman"/>
          <w:color w:val="000000" w:themeColor="text1"/>
          <w:sz w:val="24"/>
          <w:szCs w:val="24"/>
        </w:rPr>
        <w:t xml:space="preserve">. </w:t>
      </w:r>
      <w:r w:rsidR="001E4DB8" w:rsidRPr="00E459CB">
        <w:rPr>
          <w:rFonts w:ascii="Times New Roman" w:hAnsi="Times New Roman" w:cs="Times New Roman"/>
          <w:color w:val="000000" w:themeColor="text1"/>
          <w:sz w:val="24"/>
          <w:szCs w:val="24"/>
        </w:rPr>
        <w:t xml:space="preserve">The third category (i.e., </w:t>
      </w:r>
      <w:r w:rsidR="00905FE4" w:rsidRPr="00E459CB">
        <w:rPr>
          <w:rFonts w:ascii="Times New Roman" w:hAnsi="Times New Roman" w:cs="Times New Roman"/>
          <w:color w:val="000000" w:themeColor="text1"/>
          <w:sz w:val="24"/>
          <w:szCs w:val="24"/>
        </w:rPr>
        <w:t>private attitude change</w:t>
      </w:r>
      <w:r w:rsidR="001E4DB8" w:rsidRPr="00E459CB">
        <w:rPr>
          <w:rFonts w:ascii="Times New Roman" w:hAnsi="Times New Roman" w:cs="Times New Roman"/>
          <w:color w:val="000000" w:themeColor="text1"/>
          <w:sz w:val="24"/>
          <w:szCs w:val="24"/>
        </w:rPr>
        <w:t xml:space="preserve">) served as the reference category for the </w:t>
      </w:r>
      <w:r w:rsidR="001E4DB8" w:rsidRPr="00E459CB">
        <w:rPr>
          <w:rFonts w:ascii="Times New Roman" w:hAnsi="Times New Roman" w:cs="Times New Roman"/>
          <w:color w:val="000000" w:themeColor="text1"/>
          <w:sz w:val="24"/>
          <w:szCs w:val="24"/>
        </w:rPr>
        <w:lastRenderedPageBreak/>
        <w:t xml:space="preserve">multinomial logistic regression. </w:t>
      </w:r>
      <w:r w:rsidR="00B7505E" w:rsidRPr="00E459CB">
        <w:rPr>
          <w:rFonts w:ascii="Times New Roman" w:hAnsi="Times New Roman" w:cs="Times New Roman"/>
          <w:color w:val="000000" w:themeColor="text1"/>
          <w:sz w:val="24"/>
          <w:szCs w:val="24"/>
        </w:rPr>
        <w:t xml:space="preserve">We included </w:t>
      </w:r>
      <w:r w:rsidR="001E4DB8" w:rsidRPr="00E459CB">
        <w:rPr>
          <w:rFonts w:ascii="Times New Roman" w:hAnsi="Times New Roman" w:cs="Times New Roman"/>
          <w:color w:val="000000" w:themeColor="text1"/>
          <w:sz w:val="24"/>
          <w:szCs w:val="24"/>
        </w:rPr>
        <w:t>Honesty-Humility and Agreeableness in the model</w:t>
      </w:r>
      <w:r w:rsidR="006F73A6" w:rsidRPr="00E459CB">
        <w:rPr>
          <w:rFonts w:ascii="Times New Roman" w:hAnsi="Times New Roman" w:cs="Times New Roman"/>
          <w:color w:val="000000" w:themeColor="text1"/>
          <w:sz w:val="24"/>
          <w:szCs w:val="24"/>
        </w:rPr>
        <w:t>, to establish discriminant validity</w:t>
      </w:r>
      <w:r w:rsidR="00722774" w:rsidRPr="00E459CB">
        <w:rPr>
          <w:rFonts w:ascii="Times New Roman" w:hAnsi="Times New Roman" w:cs="Times New Roman"/>
          <w:color w:val="000000" w:themeColor="text1"/>
          <w:sz w:val="24"/>
          <w:szCs w:val="24"/>
        </w:rPr>
        <w:t xml:space="preserve">. </w:t>
      </w:r>
      <w:r w:rsidR="001B721C" w:rsidRPr="00E459CB">
        <w:rPr>
          <w:rFonts w:ascii="Times New Roman" w:hAnsi="Times New Roman" w:cs="Times New Roman"/>
          <w:color w:val="000000" w:themeColor="text1"/>
          <w:sz w:val="24"/>
          <w:szCs w:val="24"/>
        </w:rPr>
        <w:t xml:space="preserve">Results are in Table </w:t>
      </w:r>
      <w:r w:rsidR="00CD408C">
        <w:rPr>
          <w:rFonts w:ascii="Times New Roman" w:hAnsi="Times New Roman" w:cs="Times New Roman"/>
          <w:color w:val="000000" w:themeColor="text1"/>
          <w:sz w:val="24"/>
          <w:szCs w:val="24"/>
        </w:rPr>
        <w:t>6</w:t>
      </w:r>
      <w:r w:rsidR="001B721C" w:rsidRPr="00E459CB">
        <w:rPr>
          <w:rFonts w:ascii="Times New Roman" w:hAnsi="Times New Roman" w:cs="Times New Roman"/>
          <w:color w:val="000000" w:themeColor="text1"/>
          <w:sz w:val="24"/>
          <w:szCs w:val="24"/>
        </w:rPr>
        <w:t>.</w:t>
      </w:r>
    </w:p>
    <w:p w14:paraId="12EF23A2" w14:textId="67BD37B1" w:rsidR="007D58D6" w:rsidRPr="00E459CB" w:rsidRDefault="001E4DB8" w:rsidP="003D6EA5">
      <w:pPr>
        <w:spacing w:after="0" w:line="480" w:lineRule="auto"/>
        <w:ind w:firstLine="720"/>
        <w:rPr>
          <w:rFonts w:ascii="Times New Roman" w:hAnsi="Times New Roman" w:cs="Times New Roman"/>
          <w:color w:val="000000" w:themeColor="text1"/>
          <w:sz w:val="24"/>
          <w:szCs w:val="24"/>
        </w:rPr>
      </w:pPr>
      <w:r w:rsidRPr="00E459CB">
        <w:rPr>
          <w:rFonts w:ascii="Times New Roman" w:hAnsi="Times New Roman" w:cs="Times New Roman"/>
          <w:color w:val="000000" w:themeColor="text1"/>
          <w:sz w:val="24"/>
          <w:szCs w:val="24"/>
        </w:rPr>
        <w:t>Results indicated that for every one-unit in</w:t>
      </w:r>
      <w:r w:rsidR="000E594C" w:rsidRPr="00E459CB">
        <w:rPr>
          <w:rFonts w:ascii="Times New Roman" w:hAnsi="Times New Roman" w:cs="Times New Roman"/>
          <w:color w:val="000000" w:themeColor="text1"/>
          <w:sz w:val="24"/>
          <w:szCs w:val="24"/>
        </w:rPr>
        <w:t xml:space="preserve">crease in a participant’s </w:t>
      </w:r>
      <w:r w:rsidR="00AE5332" w:rsidRPr="00E459CB">
        <w:rPr>
          <w:rFonts w:ascii="Times New Roman" w:hAnsi="Times New Roman" w:cs="Times New Roman"/>
          <w:color w:val="000000" w:themeColor="text1"/>
          <w:sz w:val="24"/>
          <w:szCs w:val="24"/>
        </w:rPr>
        <w:t>WAW</w:t>
      </w:r>
      <w:r w:rsidR="00B7505E" w:rsidRPr="00E459CB">
        <w:rPr>
          <w:rFonts w:ascii="Times New Roman" w:hAnsi="Times New Roman" w:cs="Times New Roman"/>
          <w:color w:val="000000" w:themeColor="text1"/>
          <w:sz w:val="24"/>
          <w:szCs w:val="24"/>
        </w:rPr>
        <w:t xml:space="preserve"> score</w:t>
      </w:r>
      <w:r w:rsidRPr="00E459CB">
        <w:rPr>
          <w:rFonts w:ascii="Times New Roman" w:hAnsi="Times New Roman" w:cs="Times New Roman"/>
          <w:color w:val="000000" w:themeColor="text1"/>
          <w:sz w:val="24"/>
          <w:szCs w:val="24"/>
        </w:rPr>
        <w:t xml:space="preserve">, the odds of that participant publicly admitting </w:t>
      </w:r>
      <w:r w:rsidR="00C64768" w:rsidRPr="00E459CB">
        <w:rPr>
          <w:rFonts w:ascii="Times New Roman" w:hAnsi="Times New Roman" w:cs="Times New Roman"/>
          <w:color w:val="000000" w:themeColor="text1"/>
          <w:sz w:val="24"/>
          <w:szCs w:val="24"/>
        </w:rPr>
        <w:t>they were</w:t>
      </w:r>
      <w:r w:rsidRPr="00E459CB">
        <w:rPr>
          <w:rFonts w:ascii="Times New Roman" w:hAnsi="Times New Roman" w:cs="Times New Roman"/>
          <w:color w:val="000000" w:themeColor="text1"/>
          <w:sz w:val="24"/>
          <w:szCs w:val="24"/>
        </w:rPr>
        <w:t xml:space="preserve"> wrong on Facebook – instead of </w:t>
      </w:r>
      <w:r w:rsidR="00905FE4" w:rsidRPr="00E459CB">
        <w:rPr>
          <w:rFonts w:ascii="Times New Roman" w:hAnsi="Times New Roman" w:cs="Times New Roman"/>
          <w:color w:val="000000" w:themeColor="text1"/>
          <w:sz w:val="24"/>
          <w:szCs w:val="24"/>
        </w:rPr>
        <w:t>private attitude change</w:t>
      </w:r>
      <w:r w:rsidRPr="00E459CB">
        <w:rPr>
          <w:rFonts w:ascii="Times New Roman" w:hAnsi="Times New Roman" w:cs="Times New Roman"/>
          <w:color w:val="000000" w:themeColor="text1"/>
          <w:sz w:val="24"/>
          <w:szCs w:val="24"/>
        </w:rPr>
        <w:t xml:space="preserve"> – was </w:t>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e</m:t>
            </m:r>
          </m:e>
          <m:sup>
            <m:r>
              <m:rPr>
                <m:sty m:val="p"/>
              </m:rPr>
              <w:rPr>
                <w:rFonts w:ascii="Cambria Math" w:hAnsi="Cambria Math" w:cs="Times New Roman"/>
                <w:color w:val="000000" w:themeColor="text1"/>
                <w:sz w:val="24"/>
                <w:szCs w:val="24"/>
              </w:rPr>
              <m:t>0.619</m:t>
            </m:r>
          </m:sup>
        </m:sSup>
        <m:r>
          <m:rPr>
            <m:sty m:val="p"/>
          </m:rPr>
          <w:rPr>
            <w:rFonts w:ascii="Cambria Math" w:hAnsi="Cambria Math" w:cs="Times New Roman"/>
            <w:color w:val="000000" w:themeColor="text1"/>
            <w:sz w:val="24"/>
            <w:szCs w:val="24"/>
          </w:rPr>
          <m:t xml:space="preserve"> </m:t>
        </m:r>
      </m:oMath>
      <w:r w:rsidRPr="00E459CB">
        <w:rPr>
          <w:rFonts w:ascii="Times New Roman" w:hAnsi="Times New Roman" w:cs="Times New Roman"/>
          <w:color w:val="000000" w:themeColor="text1"/>
          <w:sz w:val="24"/>
          <w:szCs w:val="24"/>
        </w:rPr>
        <w:t xml:space="preserve">or </w:t>
      </w:r>
      <w:r w:rsidR="001A417D" w:rsidRPr="00E459CB">
        <w:rPr>
          <w:rFonts w:ascii="Times New Roman" w:hAnsi="Times New Roman" w:cs="Times New Roman"/>
          <w:color w:val="000000" w:themeColor="text1"/>
          <w:sz w:val="24"/>
          <w:szCs w:val="24"/>
        </w:rPr>
        <w:t>1</w:t>
      </w:r>
      <w:r w:rsidRPr="00E459CB">
        <w:rPr>
          <w:rFonts w:ascii="Times New Roman" w:hAnsi="Times New Roman" w:cs="Times New Roman"/>
          <w:color w:val="000000" w:themeColor="text1"/>
          <w:sz w:val="24"/>
          <w:szCs w:val="24"/>
        </w:rPr>
        <w:t>.</w:t>
      </w:r>
      <w:r w:rsidR="001A417D" w:rsidRPr="00E459CB">
        <w:rPr>
          <w:rFonts w:ascii="Times New Roman" w:hAnsi="Times New Roman" w:cs="Times New Roman"/>
          <w:color w:val="000000" w:themeColor="text1"/>
          <w:sz w:val="24"/>
          <w:szCs w:val="24"/>
        </w:rPr>
        <w:t>858</w:t>
      </w:r>
      <w:r w:rsidRPr="00E459CB">
        <w:rPr>
          <w:rFonts w:ascii="Times New Roman" w:hAnsi="Times New Roman" w:cs="Times New Roman"/>
          <w:color w:val="000000" w:themeColor="text1"/>
          <w:sz w:val="24"/>
          <w:szCs w:val="24"/>
        </w:rPr>
        <w:t xml:space="preserve"> higher</w:t>
      </w:r>
      <w:r w:rsidR="00722774" w:rsidRPr="00E459CB">
        <w:rPr>
          <w:rFonts w:ascii="Times New Roman" w:hAnsi="Times New Roman" w:cs="Times New Roman"/>
          <w:color w:val="000000" w:themeColor="text1"/>
          <w:sz w:val="24"/>
          <w:szCs w:val="24"/>
        </w:rPr>
        <w:t xml:space="preserve">. </w:t>
      </w:r>
      <w:r w:rsidRPr="00E459CB">
        <w:rPr>
          <w:rFonts w:ascii="Times New Roman" w:hAnsi="Times New Roman" w:cs="Times New Roman"/>
          <w:color w:val="000000" w:themeColor="text1"/>
          <w:sz w:val="24"/>
          <w:szCs w:val="24"/>
        </w:rPr>
        <w:t xml:space="preserve">Further, for every one-unit increase in a participant’s </w:t>
      </w:r>
      <w:r w:rsidR="00AE5332" w:rsidRPr="00E459CB">
        <w:rPr>
          <w:rFonts w:ascii="Times New Roman" w:hAnsi="Times New Roman" w:cs="Times New Roman"/>
          <w:color w:val="000000" w:themeColor="text1"/>
          <w:sz w:val="24"/>
          <w:szCs w:val="24"/>
        </w:rPr>
        <w:t>WAW</w:t>
      </w:r>
      <w:r w:rsidR="001B721C" w:rsidRPr="00E459CB">
        <w:rPr>
          <w:rFonts w:ascii="Times New Roman" w:hAnsi="Times New Roman" w:cs="Times New Roman"/>
          <w:color w:val="000000" w:themeColor="text1"/>
          <w:sz w:val="24"/>
          <w:szCs w:val="24"/>
        </w:rPr>
        <w:t xml:space="preserve"> </w:t>
      </w:r>
      <w:r w:rsidRPr="00E459CB">
        <w:rPr>
          <w:rFonts w:ascii="Times New Roman" w:hAnsi="Times New Roman" w:cs="Times New Roman"/>
          <w:color w:val="000000" w:themeColor="text1"/>
          <w:sz w:val="24"/>
          <w:szCs w:val="24"/>
        </w:rPr>
        <w:t xml:space="preserve">score, the odds of that participant not admitting </w:t>
      </w:r>
      <w:r w:rsidR="00C64768" w:rsidRPr="00E459CB">
        <w:rPr>
          <w:rFonts w:ascii="Times New Roman" w:hAnsi="Times New Roman" w:cs="Times New Roman"/>
          <w:color w:val="000000" w:themeColor="text1"/>
          <w:sz w:val="24"/>
          <w:szCs w:val="24"/>
        </w:rPr>
        <w:t>they were</w:t>
      </w:r>
      <w:r w:rsidRPr="00E459CB">
        <w:rPr>
          <w:rFonts w:ascii="Times New Roman" w:hAnsi="Times New Roman" w:cs="Times New Roman"/>
          <w:color w:val="000000" w:themeColor="text1"/>
          <w:sz w:val="24"/>
          <w:szCs w:val="24"/>
        </w:rPr>
        <w:t xml:space="preserve"> wrong – instead </w:t>
      </w:r>
      <w:r w:rsidR="00905FE4" w:rsidRPr="00E459CB">
        <w:rPr>
          <w:rFonts w:ascii="Times New Roman" w:hAnsi="Times New Roman" w:cs="Times New Roman"/>
          <w:color w:val="000000" w:themeColor="text1"/>
          <w:sz w:val="24"/>
          <w:szCs w:val="24"/>
        </w:rPr>
        <w:t xml:space="preserve">of private attitude change </w:t>
      </w:r>
      <w:r w:rsidRPr="00E459CB">
        <w:rPr>
          <w:rFonts w:ascii="Times New Roman" w:hAnsi="Times New Roman" w:cs="Times New Roman"/>
          <w:color w:val="000000" w:themeColor="text1"/>
          <w:sz w:val="24"/>
          <w:szCs w:val="24"/>
        </w:rPr>
        <w:t xml:space="preserve">– was </w:t>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e</m:t>
            </m:r>
          </m:e>
          <m:sup>
            <m:r>
              <w:rPr>
                <w:rFonts w:ascii="Cambria Math" w:hAnsi="Cambria Math" w:cs="Times New Roman"/>
                <w:color w:val="000000" w:themeColor="text1"/>
                <w:sz w:val="24"/>
                <w:szCs w:val="24"/>
              </w:rPr>
              <m:t>-1.260</m:t>
            </m:r>
          </m:sup>
        </m:sSup>
      </m:oMath>
      <w:r w:rsidRPr="00E459CB">
        <w:rPr>
          <w:rFonts w:ascii="Times New Roman" w:hAnsi="Times New Roman" w:cs="Times New Roman"/>
          <w:color w:val="000000" w:themeColor="text1"/>
          <w:sz w:val="24"/>
          <w:szCs w:val="24"/>
        </w:rPr>
        <w:t xml:space="preserve"> or </w:t>
      </w:r>
      <w:r w:rsidR="001A417D" w:rsidRPr="00E459CB">
        <w:rPr>
          <w:rFonts w:ascii="Times New Roman" w:hAnsi="Times New Roman" w:cs="Times New Roman"/>
          <w:color w:val="000000" w:themeColor="text1"/>
          <w:sz w:val="24"/>
          <w:szCs w:val="24"/>
        </w:rPr>
        <w:t>.284</w:t>
      </w:r>
      <w:r w:rsidRPr="00E459CB">
        <w:rPr>
          <w:rFonts w:ascii="Times New Roman" w:hAnsi="Times New Roman" w:cs="Times New Roman"/>
          <w:color w:val="000000" w:themeColor="text1"/>
          <w:sz w:val="24"/>
          <w:szCs w:val="24"/>
        </w:rPr>
        <w:t xml:space="preserve"> lower (</w:t>
      </w:r>
      <w:r w:rsidR="001B721C" w:rsidRPr="00E459CB">
        <w:rPr>
          <w:rFonts w:ascii="Times New Roman" w:hAnsi="Times New Roman" w:cs="Times New Roman"/>
          <w:color w:val="000000" w:themeColor="text1"/>
          <w:sz w:val="24"/>
          <w:szCs w:val="24"/>
        </w:rPr>
        <w:t xml:space="preserve">see also </w:t>
      </w:r>
      <w:r w:rsidRPr="00E459CB">
        <w:rPr>
          <w:rFonts w:ascii="Times New Roman" w:hAnsi="Times New Roman" w:cs="Times New Roman"/>
          <w:color w:val="000000" w:themeColor="text1"/>
          <w:sz w:val="24"/>
          <w:szCs w:val="24"/>
        </w:rPr>
        <w:t>Figure 1)</w:t>
      </w:r>
      <w:r w:rsidR="00722774" w:rsidRPr="00E459CB">
        <w:rPr>
          <w:rFonts w:ascii="Times New Roman" w:hAnsi="Times New Roman" w:cs="Times New Roman"/>
          <w:color w:val="000000" w:themeColor="text1"/>
          <w:sz w:val="24"/>
          <w:szCs w:val="24"/>
        </w:rPr>
        <w:t xml:space="preserve">. </w:t>
      </w:r>
      <w:r w:rsidRPr="00E459CB">
        <w:rPr>
          <w:rFonts w:ascii="Times New Roman" w:hAnsi="Times New Roman" w:cs="Times New Roman"/>
          <w:color w:val="000000" w:themeColor="text1"/>
          <w:sz w:val="24"/>
          <w:szCs w:val="24"/>
        </w:rPr>
        <w:t>Humility and Agreeableness did not significantly change the</w:t>
      </w:r>
      <w:r w:rsidR="002816F8" w:rsidRPr="00E459CB">
        <w:rPr>
          <w:rFonts w:ascii="Times New Roman" w:hAnsi="Times New Roman" w:cs="Times New Roman"/>
          <w:color w:val="000000" w:themeColor="text1"/>
          <w:sz w:val="24"/>
          <w:szCs w:val="24"/>
        </w:rPr>
        <w:t>se</w:t>
      </w:r>
      <w:r w:rsidRPr="00E459CB">
        <w:rPr>
          <w:rFonts w:ascii="Times New Roman" w:hAnsi="Times New Roman" w:cs="Times New Roman"/>
          <w:color w:val="000000" w:themeColor="text1"/>
          <w:sz w:val="24"/>
          <w:szCs w:val="24"/>
        </w:rPr>
        <w:t xml:space="preserve"> odds.</w:t>
      </w:r>
    </w:p>
    <w:p w14:paraId="7B36AFC0" w14:textId="77777777" w:rsidR="007D58D6" w:rsidRPr="00E459CB" w:rsidRDefault="007D58D6" w:rsidP="003D6EA5">
      <w:pPr>
        <w:spacing w:after="0" w:line="480" w:lineRule="auto"/>
        <w:jc w:val="center"/>
        <w:rPr>
          <w:rFonts w:ascii="Times New Roman" w:hAnsi="Times New Roman" w:cs="Times New Roman"/>
          <w:b/>
          <w:color w:val="000000" w:themeColor="text1"/>
          <w:sz w:val="24"/>
          <w:szCs w:val="24"/>
        </w:rPr>
      </w:pPr>
      <w:r w:rsidRPr="00E459CB">
        <w:rPr>
          <w:rFonts w:ascii="Times New Roman" w:hAnsi="Times New Roman" w:cs="Times New Roman"/>
          <w:b/>
          <w:color w:val="000000" w:themeColor="text1"/>
          <w:sz w:val="24"/>
          <w:szCs w:val="24"/>
        </w:rPr>
        <w:t>Discussion</w:t>
      </w:r>
    </w:p>
    <w:p w14:paraId="7C0157E6" w14:textId="62D225F4" w:rsidR="007D58D6" w:rsidRPr="00E459CB" w:rsidRDefault="007D58D6" w:rsidP="003D6EA5">
      <w:pPr>
        <w:spacing w:after="0" w:line="480" w:lineRule="auto"/>
        <w:rPr>
          <w:rFonts w:ascii="Times New Roman" w:hAnsi="Times New Roman" w:cs="Times New Roman"/>
          <w:color w:val="000000" w:themeColor="text1"/>
          <w:sz w:val="24"/>
          <w:szCs w:val="24"/>
        </w:rPr>
      </w:pPr>
      <w:r w:rsidRPr="00E459CB">
        <w:rPr>
          <w:rFonts w:ascii="Times New Roman" w:hAnsi="Times New Roman" w:cs="Times New Roman"/>
          <w:b/>
          <w:color w:val="000000" w:themeColor="text1"/>
          <w:sz w:val="24"/>
          <w:szCs w:val="24"/>
        </w:rPr>
        <w:tab/>
      </w:r>
      <w:r w:rsidR="00AF5F11" w:rsidRPr="00E459CB">
        <w:rPr>
          <w:rFonts w:ascii="Times New Roman" w:hAnsi="Times New Roman" w:cs="Times New Roman"/>
          <w:color w:val="000000" w:themeColor="text1"/>
          <w:sz w:val="24"/>
          <w:szCs w:val="24"/>
        </w:rPr>
        <w:t xml:space="preserve">In Study 2, we were able to replicate some of the findings of Study 1. Indeed, wrongness admitters appear to be honest and humble, agreeable, and slightly more conscientious and open. Importantly, we were also able to establish </w:t>
      </w:r>
      <w:r w:rsidR="00E474FE" w:rsidRPr="00E459CB">
        <w:rPr>
          <w:rFonts w:ascii="Times New Roman" w:hAnsi="Times New Roman" w:cs="Times New Roman"/>
          <w:color w:val="000000" w:themeColor="text1"/>
          <w:sz w:val="24"/>
          <w:szCs w:val="24"/>
        </w:rPr>
        <w:t>predictive</w:t>
      </w:r>
      <w:r w:rsidR="00AF5F11" w:rsidRPr="00E459CB">
        <w:rPr>
          <w:rFonts w:ascii="Times New Roman" w:hAnsi="Times New Roman" w:cs="Times New Roman"/>
          <w:color w:val="000000" w:themeColor="text1"/>
          <w:sz w:val="24"/>
          <w:szCs w:val="24"/>
        </w:rPr>
        <w:t xml:space="preserve"> and discriminant validity for the </w:t>
      </w:r>
      <w:r w:rsidR="00AE5332" w:rsidRPr="00E459CB">
        <w:rPr>
          <w:rFonts w:ascii="Times New Roman" w:hAnsi="Times New Roman" w:cs="Times New Roman"/>
          <w:color w:val="000000" w:themeColor="text1"/>
          <w:sz w:val="24"/>
          <w:szCs w:val="24"/>
        </w:rPr>
        <w:t>WAW</w:t>
      </w:r>
      <w:r w:rsidR="00AF5F11" w:rsidRPr="00E459CB">
        <w:rPr>
          <w:rFonts w:ascii="Times New Roman" w:hAnsi="Times New Roman" w:cs="Times New Roman"/>
          <w:color w:val="000000" w:themeColor="text1"/>
          <w:sz w:val="24"/>
          <w:szCs w:val="24"/>
        </w:rPr>
        <w:t xml:space="preserve">. Participants were more likely to say that they would </w:t>
      </w:r>
      <w:r w:rsidR="001F37FB" w:rsidRPr="00E459CB">
        <w:rPr>
          <w:rFonts w:ascii="Times New Roman" w:hAnsi="Times New Roman" w:cs="Times New Roman"/>
          <w:color w:val="000000" w:themeColor="text1"/>
          <w:sz w:val="24"/>
          <w:szCs w:val="24"/>
        </w:rPr>
        <w:t xml:space="preserve">publicly </w:t>
      </w:r>
      <w:r w:rsidR="00AF5F11" w:rsidRPr="00E459CB">
        <w:rPr>
          <w:rFonts w:ascii="Times New Roman" w:hAnsi="Times New Roman" w:cs="Times New Roman"/>
          <w:color w:val="000000" w:themeColor="text1"/>
          <w:sz w:val="24"/>
          <w:szCs w:val="24"/>
        </w:rPr>
        <w:t xml:space="preserve">admit that they were wrong on Facebook if they scored higher in </w:t>
      </w:r>
      <w:r w:rsidR="00AE5332" w:rsidRPr="00E459CB">
        <w:rPr>
          <w:rFonts w:ascii="Times New Roman" w:hAnsi="Times New Roman" w:cs="Times New Roman"/>
          <w:color w:val="000000" w:themeColor="text1"/>
          <w:sz w:val="24"/>
          <w:szCs w:val="24"/>
        </w:rPr>
        <w:t>WAW</w:t>
      </w:r>
      <w:r w:rsidR="00214D57" w:rsidRPr="00E459CB">
        <w:rPr>
          <w:rFonts w:ascii="Times New Roman" w:hAnsi="Times New Roman" w:cs="Times New Roman"/>
          <w:color w:val="000000" w:themeColor="text1"/>
          <w:sz w:val="24"/>
          <w:szCs w:val="24"/>
        </w:rPr>
        <w:t>,</w:t>
      </w:r>
      <w:r w:rsidR="00AF5F11" w:rsidRPr="00E459CB">
        <w:rPr>
          <w:rFonts w:ascii="Times New Roman" w:hAnsi="Times New Roman" w:cs="Times New Roman"/>
          <w:color w:val="000000" w:themeColor="text1"/>
          <w:sz w:val="24"/>
          <w:szCs w:val="24"/>
        </w:rPr>
        <w:t xml:space="preserve"> when controlling for agreeableness and honesty/humility. These findings suggest that the </w:t>
      </w:r>
      <w:r w:rsidR="00AE5332" w:rsidRPr="00E459CB">
        <w:rPr>
          <w:rFonts w:ascii="Times New Roman" w:hAnsi="Times New Roman" w:cs="Times New Roman"/>
          <w:color w:val="000000" w:themeColor="text1"/>
          <w:sz w:val="24"/>
          <w:szCs w:val="24"/>
        </w:rPr>
        <w:t>WAW</w:t>
      </w:r>
      <w:r w:rsidR="00AF5F11" w:rsidRPr="00E459CB">
        <w:rPr>
          <w:rFonts w:ascii="Times New Roman" w:hAnsi="Times New Roman" w:cs="Times New Roman"/>
          <w:color w:val="000000" w:themeColor="text1"/>
          <w:sz w:val="24"/>
          <w:szCs w:val="24"/>
        </w:rPr>
        <w:t xml:space="preserve"> is li</w:t>
      </w:r>
      <w:r w:rsidR="004E4A9F" w:rsidRPr="00E459CB">
        <w:rPr>
          <w:rFonts w:ascii="Times New Roman" w:hAnsi="Times New Roman" w:cs="Times New Roman"/>
          <w:color w:val="000000" w:themeColor="text1"/>
          <w:sz w:val="24"/>
          <w:szCs w:val="24"/>
        </w:rPr>
        <w:t>kely measuring actual intentions</w:t>
      </w:r>
      <w:r w:rsidR="00AF5F11" w:rsidRPr="00E459CB">
        <w:rPr>
          <w:rFonts w:ascii="Times New Roman" w:hAnsi="Times New Roman" w:cs="Times New Roman"/>
          <w:color w:val="000000" w:themeColor="text1"/>
          <w:sz w:val="24"/>
          <w:szCs w:val="24"/>
        </w:rPr>
        <w:t xml:space="preserve"> to admit wrongness and is not </w:t>
      </w:r>
      <w:r w:rsidR="001F37FB" w:rsidRPr="00E459CB">
        <w:rPr>
          <w:rFonts w:ascii="Times New Roman" w:hAnsi="Times New Roman" w:cs="Times New Roman"/>
          <w:color w:val="000000" w:themeColor="text1"/>
          <w:sz w:val="24"/>
          <w:szCs w:val="24"/>
        </w:rPr>
        <w:t>redundant with either</w:t>
      </w:r>
      <w:r w:rsidR="00AF5F11" w:rsidRPr="00E459CB">
        <w:rPr>
          <w:rFonts w:ascii="Times New Roman" w:hAnsi="Times New Roman" w:cs="Times New Roman"/>
          <w:color w:val="000000" w:themeColor="text1"/>
          <w:sz w:val="24"/>
          <w:szCs w:val="24"/>
        </w:rPr>
        <w:t xml:space="preserve"> agreeableness or honesty/humility.</w:t>
      </w:r>
    </w:p>
    <w:p w14:paraId="5A961C32" w14:textId="77777777" w:rsidR="007D58D6" w:rsidRPr="00E459CB" w:rsidRDefault="007D58D6" w:rsidP="003D6EA5">
      <w:pPr>
        <w:spacing w:after="0" w:line="480" w:lineRule="auto"/>
        <w:jc w:val="center"/>
        <w:rPr>
          <w:rFonts w:ascii="Times New Roman" w:hAnsi="Times New Roman" w:cs="Times New Roman"/>
          <w:b/>
          <w:color w:val="000000" w:themeColor="text1"/>
          <w:sz w:val="24"/>
          <w:szCs w:val="24"/>
        </w:rPr>
      </w:pPr>
      <w:r w:rsidRPr="00E459CB">
        <w:rPr>
          <w:rFonts w:ascii="Times New Roman" w:hAnsi="Times New Roman" w:cs="Times New Roman"/>
          <w:b/>
          <w:color w:val="000000" w:themeColor="text1"/>
          <w:sz w:val="24"/>
          <w:szCs w:val="24"/>
        </w:rPr>
        <w:t xml:space="preserve">Study </w:t>
      </w:r>
      <w:r w:rsidR="00A60A75" w:rsidRPr="00E459CB">
        <w:rPr>
          <w:rFonts w:ascii="Times New Roman" w:hAnsi="Times New Roman" w:cs="Times New Roman"/>
          <w:b/>
          <w:color w:val="000000" w:themeColor="text1"/>
          <w:sz w:val="24"/>
          <w:szCs w:val="24"/>
        </w:rPr>
        <w:t>3</w:t>
      </w:r>
    </w:p>
    <w:p w14:paraId="4BC49DEE" w14:textId="77777777" w:rsidR="0095695D" w:rsidRPr="00E459CB" w:rsidRDefault="0095695D" w:rsidP="003D6EA5">
      <w:pPr>
        <w:spacing w:after="0" w:line="480" w:lineRule="auto"/>
        <w:rPr>
          <w:rFonts w:ascii="Times New Roman" w:hAnsi="Times New Roman" w:cs="Times New Roman"/>
          <w:color w:val="000000" w:themeColor="text1"/>
          <w:sz w:val="24"/>
          <w:szCs w:val="24"/>
        </w:rPr>
      </w:pPr>
      <w:r w:rsidRPr="00E459CB">
        <w:rPr>
          <w:rFonts w:ascii="Times New Roman" w:hAnsi="Times New Roman" w:cs="Times New Roman"/>
          <w:color w:val="000000" w:themeColor="text1"/>
          <w:sz w:val="24"/>
          <w:szCs w:val="24"/>
        </w:rPr>
        <w:tab/>
      </w:r>
      <w:r w:rsidR="004E4A9F" w:rsidRPr="00E459CB">
        <w:rPr>
          <w:rFonts w:ascii="Times New Roman" w:hAnsi="Times New Roman" w:cs="Times New Roman"/>
          <w:color w:val="000000" w:themeColor="text1"/>
          <w:sz w:val="24"/>
          <w:szCs w:val="24"/>
        </w:rPr>
        <w:t xml:space="preserve">The scenarios and responses in Study 2 were hypothetical. </w:t>
      </w:r>
      <w:r w:rsidRPr="00E459CB">
        <w:rPr>
          <w:rFonts w:ascii="Times New Roman" w:hAnsi="Times New Roman" w:cs="Times New Roman"/>
          <w:color w:val="000000" w:themeColor="text1"/>
          <w:sz w:val="24"/>
          <w:szCs w:val="24"/>
        </w:rPr>
        <w:t xml:space="preserve">In Study 3, we utilized a daily diary protocol to measure wrongness admission in everyday life. In an initial session, participants completed a battery of </w:t>
      </w:r>
      <w:r w:rsidR="00E764EA" w:rsidRPr="00E459CB">
        <w:rPr>
          <w:rFonts w:ascii="Times New Roman" w:hAnsi="Times New Roman" w:cs="Times New Roman"/>
          <w:color w:val="000000" w:themeColor="text1"/>
          <w:sz w:val="24"/>
          <w:szCs w:val="24"/>
        </w:rPr>
        <w:t>measures</w:t>
      </w:r>
      <w:r w:rsidRPr="00E459CB">
        <w:rPr>
          <w:rFonts w:ascii="Times New Roman" w:hAnsi="Times New Roman" w:cs="Times New Roman"/>
          <w:color w:val="000000" w:themeColor="text1"/>
          <w:sz w:val="24"/>
          <w:szCs w:val="24"/>
        </w:rPr>
        <w:t xml:space="preserve">, including the </w:t>
      </w:r>
      <w:r w:rsidR="00AE5332" w:rsidRPr="00E459CB">
        <w:rPr>
          <w:rFonts w:ascii="Times New Roman" w:hAnsi="Times New Roman" w:cs="Times New Roman"/>
          <w:color w:val="000000" w:themeColor="text1"/>
          <w:sz w:val="24"/>
          <w:szCs w:val="24"/>
        </w:rPr>
        <w:t>WAW</w:t>
      </w:r>
      <w:r w:rsidR="00AB5EC4" w:rsidRPr="00E459CB">
        <w:rPr>
          <w:rFonts w:ascii="Times New Roman" w:hAnsi="Times New Roman" w:cs="Times New Roman"/>
          <w:color w:val="000000" w:themeColor="text1"/>
          <w:sz w:val="24"/>
          <w:szCs w:val="24"/>
        </w:rPr>
        <w:t xml:space="preserve"> and the Mini-IPIP Big 5 measure</w:t>
      </w:r>
      <w:r w:rsidRPr="00E459CB">
        <w:rPr>
          <w:rFonts w:ascii="Times New Roman" w:hAnsi="Times New Roman" w:cs="Times New Roman"/>
          <w:color w:val="000000" w:themeColor="text1"/>
          <w:sz w:val="24"/>
          <w:szCs w:val="24"/>
        </w:rPr>
        <w:t>. Every evening for two</w:t>
      </w:r>
      <w:r w:rsidR="00903EF7" w:rsidRPr="00E459CB">
        <w:rPr>
          <w:rFonts w:ascii="Times New Roman" w:hAnsi="Times New Roman" w:cs="Times New Roman"/>
          <w:color w:val="000000" w:themeColor="text1"/>
          <w:sz w:val="24"/>
          <w:szCs w:val="24"/>
        </w:rPr>
        <w:t xml:space="preserve"> </w:t>
      </w:r>
      <w:r w:rsidRPr="00E459CB">
        <w:rPr>
          <w:rFonts w:ascii="Times New Roman" w:hAnsi="Times New Roman" w:cs="Times New Roman"/>
          <w:color w:val="000000" w:themeColor="text1"/>
          <w:sz w:val="24"/>
          <w:szCs w:val="24"/>
        </w:rPr>
        <w:t xml:space="preserve">weeks, participants reported whether they </w:t>
      </w:r>
      <w:r w:rsidR="00701933" w:rsidRPr="00E459CB">
        <w:rPr>
          <w:rFonts w:ascii="Times New Roman" w:hAnsi="Times New Roman" w:cs="Times New Roman"/>
          <w:color w:val="000000" w:themeColor="text1"/>
          <w:sz w:val="24"/>
          <w:szCs w:val="24"/>
        </w:rPr>
        <w:t>were wrong about something and, if so, whether they admitted it</w:t>
      </w:r>
      <w:r w:rsidRPr="00E459CB">
        <w:rPr>
          <w:rFonts w:ascii="Times New Roman" w:hAnsi="Times New Roman" w:cs="Times New Roman"/>
          <w:color w:val="000000" w:themeColor="text1"/>
          <w:sz w:val="24"/>
          <w:szCs w:val="24"/>
        </w:rPr>
        <w:t xml:space="preserve">. We predicted that those scoring high on </w:t>
      </w:r>
      <w:r w:rsidR="00AE5332" w:rsidRPr="00E459CB">
        <w:rPr>
          <w:rFonts w:ascii="Times New Roman" w:hAnsi="Times New Roman" w:cs="Times New Roman"/>
          <w:color w:val="000000" w:themeColor="text1"/>
          <w:sz w:val="24"/>
          <w:szCs w:val="24"/>
        </w:rPr>
        <w:t>WAW</w:t>
      </w:r>
      <w:r w:rsidRPr="00E459CB">
        <w:rPr>
          <w:rFonts w:ascii="Times New Roman" w:hAnsi="Times New Roman" w:cs="Times New Roman"/>
          <w:color w:val="000000" w:themeColor="text1"/>
          <w:sz w:val="24"/>
          <w:szCs w:val="24"/>
        </w:rPr>
        <w:t xml:space="preserve"> would be more likely to report daily wrongness admission</w:t>
      </w:r>
      <w:r w:rsidR="00E82B18" w:rsidRPr="00E459CB">
        <w:rPr>
          <w:rFonts w:ascii="Times New Roman" w:hAnsi="Times New Roman" w:cs="Times New Roman"/>
          <w:color w:val="000000" w:themeColor="text1"/>
          <w:sz w:val="24"/>
          <w:szCs w:val="24"/>
        </w:rPr>
        <w:t>, when controlling for agreeableness</w:t>
      </w:r>
      <w:r w:rsidRPr="00E459CB">
        <w:rPr>
          <w:rFonts w:ascii="Times New Roman" w:hAnsi="Times New Roman" w:cs="Times New Roman"/>
          <w:color w:val="000000" w:themeColor="text1"/>
          <w:sz w:val="24"/>
          <w:szCs w:val="24"/>
        </w:rPr>
        <w:t>.</w:t>
      </w:r>
    </w:p>
    <w:p w14:paraId="50EB7F4A" w14:textId="6A2D0A13" w:rsidR="0095695D" w:rsidRPr="00E459CB" w:rsidRDefault="0095695D" w:rsidP="003D6EA5">
      <w:pPr>
        <w:spacing w:after="0" w:line="480" w:lineRule="auto"/>
        <w:rPr>
          <w:rFonts w:ascii="Times New Roman" w:hAnsi="Times New Roman" w:cs="Times New Roman"/>
          <w:color w:val="000000" w:themeColor="text1"/>
          <w:sz w:val="24"/>
          <w:szCs w:val="24"/>
        </w:rPr>
      </w:pPr>
      <w:r w:rsidRPr="00E459CB">
        <w:rPr>
          <w:rFonts w:ascii="Times New Roman" w:hAnsi="Times New Roman" w:cs="Times New Roman"/>
          <w:color w:val="000000" w:themeColor="text1"/>
          <w:sz w:val="24"/>
          <w:szCs w:val="24"/>
        </w:rPr>
        <w:lastRenderedPageBreak/>
        <w:tab/>
      </w:r>
      <w:r w:rsidR="00386704" w:rsidRPr="00E459CB">
        <w:rPr>
          <w:rFonts w:ascii="Times New Roman" w:hAnsi="Times New Roman" w:cs="Times New Roman"/>
          <w:color w:val="000000" w:themeColor="text1"/>
          <w:sz w:val="24"/>
          <w:szCs w:val="24"/>
        </w:rPr>
        <w:t>The first author collected this data in collaboration with numerous researchers, a</w:t>
      </w:r>
      <w:r w:rsidRPr="00E459CB">
        <w:rPr>
          <w:rFonts w:ascii="Times New Roman" w:hAnsi="Times New Roman" w:cs="Times New Roman"/>
          <w:color w:val="000000" w:themeColor="text1"/>
          <w:sz w:val="24"/>
          <w:szCs w:val="24"/>
        </w:rPr>
        <w:t xml:space="preserve">s is typical with time intensive and expensive protocols (Finkel, Eastwick &amp; Reis, 2015). As such, numerous tasks and measures were </w:t>
      </w:r>
      <w:r w:rsidR="00761644" w:rsidRPr="00E459CB">
        <w:rPr>
          <w:rFonts w:ascii="Times New Roman" w:hAnsi="Times New Roman" w:cs="Times New Roman"/>
          <w:color w:val="000000" w:themeColor="text1"/>
          <w:sz w:val="24"/>
          <w:szCs w:val="24"/>
        </w:rPr>
        <w:t>included,</w:t>
      </w:r>
      <w:r w:rsidRPr="00E459CB">
        <w:rPr>
          <w:rFonts w:ascii="Times New Roman" w:hAnsi="Times New Roman" w:cs="Times New Roman"/>
          <w:color w:val="000000" w:themeColor="text1"/>
          <w:sz w:val="24"/>
          <w:szCs w:val="24"/>
        </w:rPr>
        <w:t xml:space="preserve"> and many were unrelated to the current investigation.</w:t>
      </w:r>
      <w:r w:rsidR="00386704" w:rsidRPr="00E459CB">
        <w:rPr>
          <w:rFonts w:ascii="Times New Roman" w:hAnsi="Times New Roman" w:cs="Times New Roman"/>
          <w:color w:val="000000" w:themeColor="text1"/>
          <w:sz w:val="24"/>
          <w:szCs w:val="24"/>
        </w:rPr>
        <w:t xml:space="preserve"> Here, we focus</w:t>
      </w:r>
      <w:r w:rsidR="00701933" w:rsidRPr="00E459CB">
        <w:rPr>
          <w:rFonts w:ascii="Times New Roman" w:hAnsi="Times New Roman" w:cs="Times New Roman"/>
          <w:color w:val="000000" w:themeColor="text1"/>
          <w:sz w:val="24"/>
          <w:szCs w:val="24"/>
        </w:rPr>
        <w:t>ed</w:t>
      </w:r>
      <w:r w:rsidR="00386704" w:rsidRPr="00E459CB">
        <w:rPr>
          <w:rFonts w:ascii="Times New Roman" w:hAnsi="Times New Roman" w:cs="Times New Roman"/>
          <w:color w:val="000000" w:themeColor="text1"/>
          <w:sz w:val="24"/>
          <w:szCs w:val="24"/>
        </w:rPr>
        <w:t xml:space="preserve"> on </w:t>
      </w:r>
      <w:r w:rsidR="00AE5332" w:rsidRPr="00E459CB">
        <w:rPr>
          <w:rFonts w:ascii="Times New Roman" w:hAnsi="Times New Roman" w:cs="Times New Roman"/>
          <w:color w:val="000000" w:themeColor="text1"/>
          <w:sz w:val="24"/>
          <w:szCs w:val="24"/>
        </w:rPr>
        <w:t>WAW</w:t>
      </w:r>
      <w:r w:rsidR="00386704" w:rsidRPr="00E459CB">
        <w:rPr>
          <w:rFonts w:ascii="Times New Roman" w:hAnsi="Times New Roman" w:cs="Times New Roman"/>
          <w:color w:val="000000" w:themeColor="text1"/>
          <w:sz w:val="24"/>
          <w:szCs w:val="24"/>
        </w:rPr>
        <w:t xml:space="preserve">, daily </w:t>
      </w:r>
      <w:r w:rsidR="00701933" w:rsidRPr="00E459CB">
        <w:rPr>
          <w:rFonts w:ascii="Times New Roman" w:hAnsi="Times New Roman" w:cs="Times New Roman"/>
          <w:color w:val="000000" w:themeColor="text1"/>
          <w:sz w:val="24"/>
          <w:szCs w:val="24"/>
        </w:rPr>
        <w:t xml:space="preserve">wrongness </w:t>
      </w:r>
      <w:r w:rsidR="00386704" w:rsidRPr="00E459CB">
        <w:rPr>
          <w:rFonts w:ascii="Times New Roman" w:hAnsi="Times New Roman" w:cs="Times New Roman"/>
          <w:color w:val="000000" w:themeColor="text1"/>
          <w:sz w:val="24"/>
          <w:szCs w:val="24"/>
        </w:rPr>
        <w:t xml:space="preserve">admission, and </w:t>
      </w:r>
      <w:r w:rsidR="004E4A9F" w:rsidRPr="00E459CB">
        <w:rPr>
          <w:rFonts w:ascii="Times New Roman" w:hAnsi="Times New Roman" w:cs="Times New Roman"/>
          <w:color w:val="000000" w:themeColor="text1"/>
          <w:sz w:val="24"/>
          <w:szCs w:val="24"/>
        </w:rPr>
        <w:t>agreeableness</w:t>
      </w:r>
      <w:r w:rsidR="00386704" w:rsidRPr="00E459CB">
        <w:rPr>
          <w:rFonts w:ascii="Times New Roman" w:hAnsi="Times New Roman" w:cs="Times New Roman"/>
          <w:color w:val="000000" w:themeColor="text1"/>
          <w:sz w:val="24"/>
          <w:szCs w:val="24"/>
        </w:rPr>
        <w:t xml:space="preserve">. </w:t>
      </w:r>
      <w:r w:rsidR="00903EF7" w:rsidRPr="00E459CB">
        <w:rPr>
          <w:rFonts w:ascii="Times New Roman" w:hAnsi="Times New Roman" w:cs="Times New Roman"/>
          <w:color w:val="000000" w:themeColor="text1"/>
          <w:sz w:val="24"/>
          <w:szCs w:val="24"/>
        </w:rPr>
        <w:t>As</w:t>
      </w:r>
      <w:r w:rsidR="00386704" w:rsidRPr="00E459CB">
        <w:rPr>
          <w:rFonts w:ascii="Times New Roman" w:hAnsi="Times New Roman" w:cs="Times New Roman"/>
          <w:color w:val="000000" w:themeColor="text1"/>
          <w:sz w:val="24"/>
          <w:szCs w:val="24"/>
        </w:rPr>
        <w:t xml:space="preserve"> in Study 2, the first</w:t>
      </w:r>
      <w:r w:rsidR="006B03FD" w:rsidRPr="00E459CB">
        <w:rPr>
          <w:rFonts w:ascii="Times New Roman" w:hAnsi="Times New Roman" w:cs="Times New Roman"/>
          <w:color w:val="000000" w:themeColor="text1"/>
          <w:sz w:val="24"/>
          <w:szCs w:val="24"/>
        </w:rPr>
        <w:t xml:space="preserve">, </w:t>
      </w:r>
      <w:r w:rsidR="00386704" w:rsidRPr="00E459CB">
        <w:rPr>
          <w:rFonts w:ascii="Times New Roman" w:hAnsi="Times New Roman" w:cs="Times New Roman"/>
          <w:color w:val="000000" w:themeColor="text1"/>
          <w:sz w:val="24"/>
          <w:szCs w:val="24"/>
        </w:rPr>
        <w:t>second</w:t>
      </w:r>
      <w:r w:rsidR="00214D57" w:rsidRPr="00E459CB">
        <w:rPr>
          <w:rFonts w:ascii="Times New Roman" w:hAnsi="Times New Roman" w:cs="Times New Roman"/>
          <w:color w:val="000000" w:themeColor="text1"/>
          <w:sz w:val="24"/>
          <w:szCs w:val="24"/>
        </w:rPr>
        <w:t>,</w:t>
      </w:r>
      <w:r w:rsidR="00386704" w:rsidRPr="00E459CB">
        <w:rPr>
          <w:rFonts w:ascii="Times New Roman" w:hAnsi="Times New Roman" w:cs="Times New Roman"/>
          <w:color w:val="000000" w:themeColor="text1"/>
          <w:sz w:val="24"/>
          <w:szCs w:val="24"/>
        </w:rPr>
        <w:t xml:space="preserve"> and third authors met to devise the hypotheses</w:t>
      </w:r>
      <w:r w:rsidR="00E82B18" w:rsidRPr="00E459CB">
        <w:rPr>
          <w:rFonts w:ascii="Times New Roman" w:hAnsi="Times New Roman" w:cs="Times New Roman"/>
          <w:color w:val="000000" w:themeColor="text1"/>
          <w:sz w:val="24"/>
          <w:szCs w:val="24"/>
        </w:rPr>
        <w:t xml:space="preserve"> before analysis</w:t>
      </w:r>
      <w:r w:rsidR="00386704" w:rsidRPr="00E459CB">
        <w:rPr>
          <w:rFonts w:ascii="Times New Roman" w:hAnsi="Times New Roman" w:cs="Times New Roman"/>
          <w:color w:val="000000" w:themeColor="text1"/>
          <w:sz w:val="24"/>
          <w:szCs w:val="24"/>
        </w:rPr>
        <w:t>.</w:t>
      </w:r>
      <w:r w:rsidR="00E82B18" w:rsidRPr="00E459CB">
        <w:rPr>
          <w:rFonts w:ascii="Times New Roman" w:hAnsi="Times New Roman" w:cs="Times New Roman"/>
          <w:color w:val="000000" w:themeColor="text1"/>
          <w:sz w:val="24"/>
          <w:szCs w:val="24"/>
        </w:rPr>
        <w:t xml:space="preserve"> The final analysis was a joint effort by the first three authors, which resulted in numerous tests. Each test had similar, significant results, but we </w:t>
      </w:r>
      <w:r w:rsidR="008B4F89" w:rsidRPr="00E459CB">
        <w:rPr>
          <w:rFonts w:ascii="Times New Roman" w:hAnsi="Times New Roman" w:cs="Times New Roman"/>
          <w:color w:val="000000" w:themeColor="text1"/>
          <w:sz w:val="24"/>
          <w:szCs w:val="24"/>
        </w:rPr>
        <w:t xml:space="preserve">chose </w:t>
      </w:r>
      <w:r w:rsidR="00903EF7" w:rsidRPr="00E459CB">
        <w:rPr>
          <w:rFonts w:ascii="Times New Roman" w:hAnsi="Times New Roman" w:cs="Times New Roman"/>
          <w:color w:val="000000" w:themeColor="text1"/>
          <w:sz w:val="24"/>
          <w:szCs w:val="24"/>
        </w:rPr>
        <w:t xml:space="preserve">to report </w:t>
      </w:r>
      <w:r w:rsidR="00E82B18" w:rsidRPr="00E459CB">
        <w:rPr>
          <w:rFonts w:ascii="Times New Roman" w:hAnsi="Times New Roman" w:cs="Times New Roman"/>
          <w:color w:val="000000" w:themeColor="text1"/>
          <w:sz w:val="24"/>
          <w:szCs w:val="24"/>
        </w:rPr>
        <w:t xml:space="preserve">the easiest to interpret. As such, we consider this a partially confirmatory </w:t>
      </w:r>
      <w:r w:rsidR="00761644" w:rsidRPr="00E459CB">
        <w:rPr>
          <w:rFonts w:ascii="Times New Roman" w:hAnsi="Times New Roman" w:cs="Times New Roman"/>
          <w:color w:val="000000" w:themeColor="text1"/>
          <w:sz w:val="24"/>
          <w:szCs w:val="24"/>
        </w:rPr>
        <w:t>study</w:t>
      </w:r>
      <w:r w:rsidR="00E82B18" w:rsidRPr="00E459CB">
        <w:rPr>
          <w:rFonts w:ascii="Times New Roman" w:hAnsi="Times New Roman" w:cs="Times New Roman"/>
          <w:color w:val="000000" w:themeColor="text1"/>
          <w:sz w:val="24"/>
          <w:szCs w:val="24"/>
        </w:rPr>
        <w:t>.</w:t>
      </w:r>
    </w:p>
    <w:p w14:paraId="757F0CD3" w14:textId="77777777" w:rsidR="007D58D6" w:rsidRPr="00E459CB" w:rsidRDefault="007D58D6" w:rsidP="003D6EA5">
      <w:pPr>
        <w:spacing w:after="0" w:line="480" w:lineRule="auto"/>
        <w:jc w:val="center"/>
        <w:rPr>
          <w:rFonts w:ascii="Times New Roman" w:hAnsi="Times New Roman" w:cs="Times New Roman"/>
          <w:b/>
          <w:color w:val="000000" w:themeColor="text1"/>
          <w:sz w:val="24"/>
          <w:szCs w:val="24"/>
        </w:rPr>
      </w:pPr>
      <w:r w:rsidRPr="00E459CB">
        <w:rPr>
          <w:rFonts w:ascii="Times New Roman" w:hAnsi="Times New Roman" w:cs="Times New Roman"/>
          <w:b/>
          <w:color w:val="000000" w:themeColor="text1"/>
          <w:sz w:val="24"/>
          <w:szCs w:val="24"/>
        </w:rPr>
        <w:t>Method</w:t>
      </w:r>
    </w:p>
    <w:p w14:paraId="261BFDC7" w14:textId="77777777" w:rsidR="007D58D6" w:rsidRPr="00E459CB" w:rsidRDefault="007D58D6" w:rsidP="003D6EA5">
      <w:pPr>
        <w:spacing w:after="0" w:line="480" w:lineRule="auto"/>
        <w:rPr>
          <w:rFonts w:ascii="Times New Roman" w:hAnsi="Times New Roman" w:cs="Times New Roman"/>
          <w:b/>
          <w:color w:val="000000" w:themeColor="text1"/>
          <w:sz w:val="24"/>
          <w:szCs w:val="24"/>
        </w:rPr>
      </w:pPr>
      <w:r w:rsidRPr="00E459CB">
        <w:rPr>
          <w:rFonts w:ascii="Times New Roman" w:hAnsi="Times New Roman" w:cs="Times New Roman"/>
          <w:b/>
          <w:color w:val="000000" w:themeColor="text1"/>
          <w:sz w:val="24"/>
          <w:szCs w:val="24"/>
        </w:rPr>
        <w:t>Participants</w:t>
      </w:r>
      <w:r w:rsidR="00386704" w:rsidRPr="00E459CB">
        <w:rPr>
          <w:rFonts w:ascii="Times New Roman" w:hAnsi="Times New Roman" w:cs="Times New Roman"/>
          <w:b/>
          <w:color w:val="000000" w:themeColor="text1"/>
          <w:sz w:val="24"/>
          <w:szCs w:val="24"/>
        </w:rPr>
        <w:t xml:space="preserve"> &amp; Procedure</w:t>
      </w:r>
    </w:p>
    <w:p w14:paraId="1AE39057" w14:textId="77777777" w:rsidR="007D58D6" w:rsidRPr="00E459CB" w:rsidRDefault="007D58D6" w:rsidP="003D6EA5">
      <w:pPr>
        <w:spacing w:after="0" w:line="480" w:lineRule="auto"/>
        <w:rPr>
          <w:rFonts w:ascii="Times New Roman" w:hAnsi="Times New Roman" w:cs="Times New Roman"/>
          <w:color w:val="000000" w:themeColor="text1"/>
          <w:sz w:val="24"/>
          <w:szCs w:val="24"/>
        </w:rPr>
      </w:pPr>
      <w:r w:rsidRPr="00E459CB">
        <w:rPr>
          <w:rFonts w:ascii="Times New Roman" w:hAnsi="Times New Roman" w:cs="Times New Roman"/>
          <w:color w:val="000000" w:themeColor="text1"/>
          <w:sz w:val="24"/>
          <w:szCs w:val="24"/>
        </w:rPr>
        <w:tab/>
      </w:r>
      <w:r w:rsidR="0013454C" w:rsidRPr="00E459CB">
        <w:rPr>
          <w:rFonts w:ascii="Times New Roman" w:hAnsi="Times New Roman" w:cs="Times New Roman"/>
          <w:color w:val="000000" w:themeColor="text1"/>
          <w:sz w:val="24"/>
          <w:szCs w:val="24"/>
        </w:rPr>
        <w:t xml:space="preserve">We </w:t>
      </w:r>
      <w:r w:rsidR="00E82B18" w:rsidRPr="00E459CB">
        <w:rPr>
          <w:rFonts w:ascii="Times New Roman" w:hAnsi="Times New Roman" w:cs="Times New Roman"/>
          <w:color w:val="000000" w:themeColor="text1"/>
          <w:sz w:val="24"/>
          <w:szCs w:val="24"/>
        </w:rPr>
        <w:t xml:space="preserve">recruited participants through </w:t>
      </w:r>
      <w:r w:rsidR="00214D57" w:rsidRPr="00E459CB">
        <w:rPr>
          <w:rFonts w:ascii="Times New Roman" w:hAnsi="Times New Roman" w:cs="Times New Roman"/>
          <w:color w:val="000000" w:themeColor="text1"/>
          <w:sz w:val="24"/>
          <w:szCs w:val="24"/>
        </w:rPr>
        <w:t>an</w:t>
      </w:r>
      <w:r w:rsidR="00E82B18" w:rsidRPr="00E459CB">
        <w:rPr>
          <w:rFonts w:ascii="Times New Roman" w:hAnsi="Times New Roman" w:cs="Times New Roman"/>
          <w:color w:val="000000" w:themeColor="text1"/>
          <w:sz w:val="24"/>
          <w:szCs w:val="24"/>
        </w:rPr>
        <w:t xml:space="preserve"> online SONA system</w:t>
      </w:r>
      <w:r w:rsidR="00903EF7" w:rsidRPr="00E459CB">
        <w:rPr>
          <w:rFonts w:ascii="Times New Roman" w:hAnsi="Times New Roman" w:cs="Times New Roman"/>
          <w:color w:val="000000" w:themeColor="text1"/>
          <w:sz w:val="24"/>
          <w:szCs w:val="24"/>
        </w:rPr>
        <w:t xml:space="preserve"> at a large southwestern university</w:t>
      </w:r>
      <w:r w:rsidR="0013454C" w:rsidRPr="00E459CB">
        <w:rPr>
          <w:rFonts w:ascii="Times New Roman" w:hAnsi="Times New Roman" w:cs="Times New Roman"/>
          <w:color w:val="000000" w:themeColor="text1"/>
          <w:sz w:val="24"/>
          <w:szCs w:val="24"/>
        </w:rPr>
        <w:t xml:space="preserve">. </w:t>
      </w:r>
      <w:r w:rsidR="00E82B18" w:rsidRPr="00E459CB">
        <w:rPr>
          <w:rFonts w:ascii="Times New Roman" w:hAnsi="Times New Roman" w:cs="Times New Roman"/>
          <w:color w:val="000000" w:themeColor="text1"/>
          <w:sz w:val="24"/>
          <w:szCs w:val="24"/>
        </w:rPr>
        <w:t>On the recruitment page, p</w:t>
      </w:r>
      <w:r w:rsidR="0013454C" w:rsidRPr="00E459CB">
        <w:rPr>
          <w:rFonts w:ascii="Times New Roman" w:hAnsi="Times New Roman" w:cs="Times New Roman"/>
          <w:color w:val="000000" w:themeColor="text1"/>
          <w:sz w:val="24"/>
          <w:szCs w:val="24"/>
        </w:rPr>
        <w:t>articipants read that they would be participating in an initial</w:t>
      </w:r>
      <w:r w:rsidR="00E82B18" w:rsidRPr="00E459CB">
        <w:rPr>
          <w:rFonts w:ascii="Times New Roman" w:hAnsi="Times New Roman" w:cs="Times New Roman"/>
          <w:color w:val="000000" w:themeColor="text1"/>
          <w:sz w:val="24"/>
          <w:szCs w:val="24"/>
        </w:rPr>
        <w:t xml:space="preserve"> online</w:t>
      </w:r>
      <w:r w:rsidR="0013454C" w:rsidRPr="00E459CB">
        <w:rPr>
          <w:rFonts w:ascii="Times New Roman" w:hAnsi="Times New Roman" w:cs="Times New Roman"/>
          <w:color w:val="000000" w:themeColor="text1"/>
          <w:sz w:val="24"/>
          <w:szCs w:val="24"/>
        </w:rPr>
        <w:t xml:space="preserve"> survey, followed by 14 daily surveys</w:t>
      </w:r>
      <w:r w:rsidR="00903EF7" w:rsidRPr="00E459CB">
        <w:rPr>
          <w:rFonts w:ascii="Times New Roman" w:hAnsi="Times New Roman" w:cs="Times New Roman"/>
          <w:color w:val="000000" w:themeColor="text1"/>
          <w:sz w:val="24"/>
          <w:szCs w:val="24"/>
        </w:rPr>
        <w:t xml:space="preserve"> to </w:t>
      </w:r>
      <w:r w:rsidR="006B03FD" w:rsidRPr="00E459CB">
        <w:rPr>
          <w:rFonts w:ascii="Times New Roman" w:hAnsi="Times New Roman" w:cs="Times New Roman"/>
          <w:color w:val="000000" w:themeColor="text1"/>
          <w:sz w:val="24"/>
          <w:szCs w:val="24"/>
        </w:rPr>
        <w:t>be completed</w:t>
      </w:r>
      <w:r w:rsidR="0013454C" w:rsidRPr="00E459CB">
        <w:rPr>
          <w:rFonts w:ascii="Times New Roman" w:hAnsi="Times New Roman" w:cs="Times New Roman"/>
          <w:color w:val="000000" w:themeColor="text1"/>
          <w:sz w:val="24"/>
          <w:szCs w:val="24"/>
        </w:rPr>
        <w:t xml:space="preserve"> every evening. </w:t>
      </w:r>
      <w:r w:rsidR="00E82B18" w:rsidRPr="00E459CB">
        <w:rPr>
          <w:rFonts w:ascii="Times New Roman" w:hAnsi="Times New Roman" w:cs="Times New Roman"/>
          <w:color w:val="000000" w:themeColor="text1"/>
          <w:sz w:val="24"/>
          <w:szCs w:val="24"/>
        </w:rPr>
        <w:t>They could earn up to 8 credits for their undergraduate introductory psychology course. We gave them 1 credit for completing the initial survey and .5 credits for each daily survey.</w:t>
      </w:r>
      <w:r w:rsidR="00E10BFF" w:rsidRPr="00E459CB">
        <w:rPr>
          <w:rFonts w:ascii="Times New Roman" w:hAnsi="Times New Roman" w:cs="Times New Roman"/>
          <w:color w:val="000000" w:themeColor="text1"/>
          <w:sz w:val="24"/>
          <w:szCs w:val="24"/>
        </w:rPr>
        <w:t xml:space="preserve"> </w:t>
      </w:r>
      <w:r w:rsidR="00903EF7" w:rsidRPr="00E459CB">
        <w:rPr>
          <w:rFonts w:ascii="Times New Roman" w:hAnsi="Times New Roman" w:cs="Times New Roman"/>
          <w:color w:val="000000" w:themeColor="text1"/>
          <w:sz w:val="24"/>
          <w:szCs w:val="24"/>
        </w:rPr>
        <w:t>As an added incentive to complete the daily surveys</w:t>
      </w:r>
      <w:r w:rsidR="00E10BFF" w:rsidRPr="00E459CB">
        <w:rPr>
          <w:rFonts w:ascii="Times New Roman" w:hAnsi="Times New Roman" w:cs="Times New Roman"/>
          <w:color w:val="000000" w:themeColor="text1"/>
          <w:sz w:val="24"/>
          <w:szCs w:val="24"/>
        </w:rPr>
        <w:t>, we informed participants that</w:t>
      </w:r>
      <w:r w:rsidR="00903EF7" w:rsidRPr="00E459CB">
        <w:rPr>
          <w:rFonts w:ascii="Times New Roman" w:hAnsi="Times New Roman" w:cs="Times New Roman"/>
          <w:color w:val="000000" w:themeColor="text1"/>
          <w:sz w:val="24"/>
          <w:szCs w:val="24"/>
        </w:rPr>
        <w:t xml:space="preserve"> they would be dropped from the protocol</w:t>
      </w:r>
      <w:r w:rsidR="00E10BFF" w:rsidRPr="00E459CB">
        <w:rPr>
          <w:rFonts w:ascii="Times New Roman" w:hAnsi="Times New Roman" w:cs="Times New Roman"/>
          <w:color w:val="000000" w:themeColor="text1"/>
          <w:sz w:val="24"/>
          <w:szCs w:val="24"/>
        </w:rPr>
        <w:t xml:space="preserve"> if they missed more than five surveys. </w:t>
      </w:r>
      <w:r w:rsidR="00E82B18" w:rsidRPr="00E459CB">
        <w:rPr>
          <w:rFonts w:ascii="Times New Roman" w:hAnsi="Times New Roman" w:cs="Times New Roman"/>
          <w:color w:val="000000" w:themeColor="text1"/>
          <w:sz w:val="24"/>
          <w:szCs w:val="24"/>
        </w:rPr>
        <w:t>One hundred thirty-seven</w:t>
      </w:r>
      <w:r w:rsidR="00E10BFF" w:rsidRPr="00E459CB">
        <w:rPr>
          <w:rFonts w:ascii="Times New Roman" w:hAnsi="Times New Roman" w:cs="Times New Roman"/>
          <w:color w:val="000000" w:themeColor="text1"/>
          <w:sz w:val="24"/>
          <w:szCs w:val="24"/>
        </w:rPr>
        <w:t xml:space="preserve"> </w:t>
      </w:r>
      <w:r w:rsidR="007C711E" w:rsidRPr="00E459CB">
        <w:rPr>
          <w:rFonts w:ascii="Times New Roman" w:hAnsi="Times New Roman" w:cs="Times New Roman"/>
          <w:color w:val="000000" w:themeColor="text1"/>
          <w:sz w:val="24"/>
          <w:szCs w:val="24"/>
        </w:rPr>
        <w:t>undergraduates</w:t>
      </w:r>
      <w:r w:rsidR="00E10BFF" w:rsidRPr="00E459CB">
        <w:rPr>
          <w:rFonts w:ascii="Times New Roman" w:hAnsi="Times New Roman" w:cs="Times New Roman"/>
          <w:color w:val="000000" w:themeColor="text1"/>
          <w:sz w:val="24"/>
          <w:szCs w:val="24"/>
        </w:rPr>
        <w:t xml:space="preserve"> </w:t>
      </w:r>
      <w:r w:rsidR="00E82B18" w:rsidRPr="00E459CB">
        <w:rPr>
          <w:rFonts w:ascii="Times New Roman" w:hAnsi="Times New Roman" w:cs="Times New Roman"/>
          <w:color w:val="000000" w:themeColor="text1"/>
          <w:sz w:val="24"/>
          <w:szCs w:val="24"/>
        </w:rPr>
        <w:t>completed the initial survey</w:t>
      </w:r>
      <w:r w:rsidR="00E10BFF" w:rsidRPr="00E459CB">
        <w:rPr>
          <w:rFonts w:ascii="Times New Roman" w:hAnsi="Times New Roman" w:cs="Times New Roman"/>
          <w:color w:val="000000" w:themeColor="text1"/>
          <w:sz w:val="24"/>
          <w:szCs w:val="24"/>
        </w:rPr>
        <w:t xml:space="preserve"> and</w:t>
      </w:r>
      <w:r w:rsidR="006168FA" w:rsidRPr="00E459CB">
        <w:rPr>
          <w:rFonts w:ascii="Times New Roman" w:hAnsi="Times New Roman" w:cs="Times New Roman"/>
          <w:color w:val="000000" w:themeColor="text1"/>
          <w:sz w:val="24"/>
          <w:szCs w:val="24"/>
        </w:rPr>
        <w:t xml:space="preserve"> </w:t>
      </w:r>
      <w:r w:rsidR="007C711E" w:rsidRPr="00E459CB">
        <w:rPr>
          <w:rFonts w:ascii="Times New Roman" w:hAnsi="Times New Roman" w:cs="Times New Roman"/>
          <w:color w:val="000000" w:themeColor="text1"/>
          <w:sz w:val="24"/>
          <w:szCs w:val="24"/>
        </w:rPr>
        <w:t>120</w:t>
      </w:r>
      <w:r w:rsidR="00386704" w:rsidRPr="00E459CB">
        <w:rPr>
          <w:rFonts w:ascii="Times New Roman" w:hAnsi="Times New Roman" w:cs="Times New Roman"/>
          <w:color w:val="000000" w:themeColor="text1"/>
          <w:sz w:val="24"/>
          <w:szCs w:val="24"/>
        </w:rPr>
        <w:t xml:space="preserve"> (</w:t>
      </w:r>
      <w:r w:rsidR="007C711E" w:rsidRPr="00E459CB">
        <w:rPr>
          <w:rFonts w:ascii="Times New Roman" w:hAnsi="Times New Roman" w:cs="Times New Roman"/>
          <w:color w:val="000000" w:themeColor="text1"/>
          <w:sz w:val="24"/>
          <w:szCs w:val="24"/>
        </w:rPr>
        <w:t>94</w:t>
      </w:r>
      <w:r w:rsidR="00386704" w:rsidRPr="00E459CB">
        <w:rPr>
          <w:rFonts w:ascii="Times New Roman" w:hAnsi="Times New Roman" w:cs="Times New Roman"/>
          <w:color w:val="000000" w:themeColor="text1"/>
          <w:sz w:val="24"/>
          <w:szCs w:val="24"/>
        </w:rPr>
        <w:t xml:space="preserve"> Female; </w:t>
      </w:r>
      <w:r w:rsidR="00386704" w:rsidRPr="00E459CB">
        <w:rPr>
          <w:rFonts w:ascii="Times New Roman" w:hAnsi="Times New Roman" w:cs="Times New Roman"/>
          <w:i/>
          <w:color w:val="000000" w:themeColor="text1"/>
          <w:sz w:val="24"/>
          <w:szCs w:val="24"/>
        </w:rPr>
        <w:t>M</w:t>
      </w:r>
      <w:r w:rsidR="00386704" w:rsidRPr="00E459CB">
        <w:rPr>
          <w:rFonts w:ascii="Times New Roman" w:hAnsi="Times New Roman" w:cs="Times New Roman"/>
          <w:color w:val="000000" w:themeColor="text1"/>
          <w:sz w:val="24"/>
          <w:szCs w:val="24"/>
          <w:vertAlign w:val="subscript"/>
        </w:rPr>
        <w:t>age</w:t>
      </w:r>
      <w:r w:rsidR="00386704" w:rsidRPr="00E459CB">
        <w:rPr>
          <w:rFonts w:ascii="Times New Roman" w:hAnsi="Times New Roman" w:cs="Times New Roman"/>
          <w:color w:val="000000" w:themeColor="text1"/>
          <w:sz w:val="24"/>
          <w:szCs w:val="24"/>
        </w:rPr>
        <w:t xml:space="preserve"> = </w:t>
      </w:r>
      <w:r w:rsidR="007C711E" w:rsidRPr="00E459CB">
        <w:rPr>
          <w:rFonts w:ascii="Times New Roman" w:hAnsi="Times New Roman" w:cs="Times New Roman"/>
          <w:color w:val="000000" w:themeColor="text1"/>
          <w:sz w:val="24"/>
          <w:szCs w:val="24"/>
        </w:rPr>
        <w:t>20</w:t>
      </w:r>
      <w:r w:rsidR="00386704" w:rsidRPr="00E459CB">
        <w:rPr>
          <w:rFonts w:ascii="Times New Roman" w:hAnsi="Times New Roman" w:cs="Times New Roman"/>
          <w:color w:val="000000" w:themeColor="text1"/>
          <w:sz w:val="24"/>
          <w:szCs w:val="24"/>
        </w:rPr>
        <w:t>.</w:t>
      </w:r>
      <w:r w:rsidR="007C711E" w:rsidRPr="00E459CB">
        <w:rPr>
          <w:rFonts w:ascii="Times New Roman" w:hAnsi="Times New Roman" w:cs="Times New Roman"/>
          <w:color w:val="000000" w:themeColor="text1"/>
          <w:sz w:val="24"/>
          <w:szCs w:val="24"/>
        </w:rPr>
        <w:t>82</w:t>
      </w:r>
      <w:r w:rsidR="00386704" w:rsidRPr="00E459CB">
        <w:rPr>
          <w:rFonts w:ascii="Times New Roman" w:hAnsi="Times New Roman" w:cs="Times New Roman"/>
          <w:color w:val="000000" w:themeColor="text1"/>
          <w:sz w:val="24"/>
          <w:szCs w:val="24"/>
        </w:rPr>
        <w:t>)</w:t>
      </w:r>
      <w:r w:rsidR="006168FA" w:rsidRPr="00E459CB">
        <w:rPr>
          <w:rFonts w:ascii="Times New Roman" w:hAnsi="Times New Roman" w:cs="Times New Roman"/>
          <w:color w:val="000000" w:themeColor="text1"/>
          <w:sz w:val="24"/>
          <w:szCs w:val="24"/>
        </w:rPr>
        <w:t xml:space="preserve"> </w:t>
      </w:r>
      <w:r w:rsidR="00E10BFF" w:rsidRPr="00E459CB">
        <w:rPr>
          <w:rFonts w:ascii="Times New Roman" w:hAnsi="Times New Roman" w:cs="Times New Roman"/>
          <w:color w:val="000000" w:themeColor="text1"/>
          <w:sz w:val="24"/>
          <w:szCs w:val="24"/>
        </w:rPr>
        <w:t>completed at least some of the daily surveys</w:t>
      </w:r>
      <w:r w:rsidR="008B7FDB" w:rsidRPr="00E459CB">
        <w:rPr>
          <w:rFonts w:ascii="Times New Roman" w:hAnsi="Times New Roman" w:cs="Times New Roman"/>
          <w:color w:val="000000" w:themeColor="text1"/>
          <w:sz w:val="24"/>
          <w:szCs w:val="24"/>
        </w:rPr>
        <w:t>.</w:t>
      </w:r>
    </w:p>
    <w:p w14:paraId="2725134D" w14:textId="7CF734FE" w:rsidR="0013454C" w:rsidRPr="00E459CB" w:rsidRDefault="0013454C" w:rsidP="003D6EA5">
      <w:pPr>
        <w:spacing w:after="0" w:line="480" w:lineRule="auto"/>
        <w:rPr>
          <w:rFonts w:ascii="Times New Roman" w:hAnsi="Times New Roman" w:cs="Times New Roman"/>
          <w:color w:val="000000" w:themeColor="text1"/>
          <w:sz w:val="24"/>
          <w:szCs w:val="24"/>
        </w:rPr>
      </w:pPr>
      <w:r w:rsidRPr="00E459CB">
        <w:rPr>
          <w:rFonts w:ascii="Times New Roman" w:hAnsi="Times New Roman" w:cs="Times New Roman"/>
          <w:color w:val="000000" w:themeColor="text1"/>
          <w:sz w:val="24"/>
          <w:szCs w:val="24"/>
        </w:rPr>
        <w:tab/>
        <w:t>For the initial survey, participants</w:t>
      </w:r>
      <w:r w:rsidR="00E10BFF" w:rsidRPr="00E459CB">
        <w:rPr>
          <w:rFonts w:ascii="Times New Roman" w:hAnsi="Times New Roman" w:cs="Times New Roman"/>
          <w:color w:val="000000" w:themeColor="text1"/>
          <w:sz w:val="24"/>
          <w:szCs w:val="24"/>
        </w:rPr>
        <w:t xml:space="preserve"> completed </w:t>
      </w:r>
      <w:r w:rsidR="007C711E" w:rsidRPr="00E459CB">
        <w:rPr>
          <w:rFonts w:ascii="Times New Roman" w:hAnsi="Times New Roman" w:cs="Times New Roman"/>
          <w:color w:val="000000" w:themeColor="text1"/>
          <w:sz w:val="24"/>
          <w:szCs w:val="24"/>
        </w:rPr>
        <w:t>a set of online questionnaires</w:t>
      </w:r>
      <w:r w:rsidR="00E10BFF" w:rsidRPr="00E459CB">
        <w:rPr>
          <w:rFonts w:ascii="Times New Roman" w:hAnsi="Times New Roman" w:cs="Times New Roman"/>
          <w:color w:val="000000" w:themeColor="text1"/>
          <w:sz w:val="24"/>
          <w:szCs w:val="24"/>
        </w:rPr>
        <w:t xml:space="preserve">. Within this battery of </w:t>
      </w:r>
      <w:r w:rsidR="007C711E" w:rsidRPr="00E459CB">
        <w:rPr>
          <w:rFonts w:ascii="Times New Roman" w:hAnsi="Times New Roman" w:cs="Times New Roman"/>
          <w:color w:val="000000" w:themeColor="text1"/>
          <w:sz w:val="24"/>
          <w:szCs w:val="24"/>
        </w:rPr>
        <w:t>questionnaires</w:t>
      </w:r>
      <w:r w:rsidR="00E10BFF" w:rsidRPr="00E459CB">
        <w:rPr>
          <w:rFonts w:ascii="Times New Roman" w:hAnsi="Times New Roman" w:cs="Times New Roman"/>
          <w:color w:val="000000" w:themeColor="text1"/>
          <w:sz w:val="24"/>
          <w:szCs w:val="24"/>
        </w:rPr>
        <w:t xml:space="preserve"> was the </w:t>
      </w:r>
      <w:r w:rsidR="00AE5332" w:rsidRPr="00E459CB">
        <w:rPr>
          <w:rFonts w:ascii="Times New Roman" w:hAnsi="Times New Roman" w:cs="Times New Roman"/>
          <w:color w:val="000000" w:themeColor="text1"/>
          <w:sz w:val="24"/>
          <w:szCs w:val="24"/>
        </w:rPr>
        <w:t>WAW</w:t>
      </w:r>
      <w:r w:rsidR="007C711E" w:rsidRPr="00E459CB">
        <w:rPr>
          <w:rFonts w:ascii="Times New Roman" w:hAnsi="Times New Roman" w:cs="Times New Roman"/>
          <w:color w:val="000000" w:themeColor="text1"/>
          <w:sz w:val="24"/>
          <w:szCs w:val="24"/>
        </w:rPr>
        <w:t xml:space="preserve"> and Mini-IPIP</w:t>
      </w:r>
      <w:r w:rsidR="00E10BFF" w:rsidRPr="00E459CB">
        <w:rPr>
          <w:rFonts w:ascii="Times New Roman" w:hAnsi="Times New Roman" w:cs="Times New Roman"/>
          <w:color w:val="000000" w:themeColor="text1"/>
          <w:sz w:val="24"/>
          <w:szCs w:val="24"/>
        </w:rPr>
        <w:t xml:space="preserve">. </w:t>
      </w:r>
      <w:r w:rsidR="00761644" w:rsidRPr="00E459CB">
        <w:rPr>
          <w:rFonts w:ascii="Times New Roman" w:hAnsi="Times New Roman" w:cs="Times New Roman"/>
          <w:color w:val="000000" w:themeColor="text1"/>
          <w:sz w:val="24"/>
          <w:szCs w:val="24"/>
        </w:rPr>
        <w:t xml:space="preserve">Participants </w:t>
      </w:r>
      <w:r w:rsidR="007C711E" w:rsidRPr="00E459CB">
        <w:rPr>
          <w:rFonts w:ascii="Times New Roman" w:hAnsi="Times New Roman" w:cs="Times New Roman"/>
          <w:color w:val="000000" w:themeColor="text1"/>
          <w:sz w:val="24"/>
          <w:szCs w:val="24"/>
        </w:rPr>
        <w:t>also provided</w:t>
      </w:r>
      <w:r w:rsidR="00E10BFF" w:rsidRPr="00E459CB">
        <w:rPr>
          <w:rFonts w:ascii="Times New Roman" w:hAnsi="Times New Roman" w:cs="Times New Roman"/>
          <w:color w:val="000000" w:themeColor="text1"/>
          <w:sz w:val="24"/>
          <w:szCs w:val="24"/>
        </w:rPr>
        <w:t xml:space="preserve"> their email addresses for the daily surveys, </w:t>
      </w:r>
      <w:r w:rsidR="007C711E" w:rsidRPr="00E459CB">
        <w:rPr>
          <w:rFonts w:ascii="Times New Roman" w:hAnsi="Times New Roman" w:cs="Times New Roman"/>
          <w:color w:val="000000" w:themeColor="text1"/>
          <w:sz w:val="24"/>
          <w:szCs w:val="24"/>
        </w:rPr>
        <w:t>and we provided</w:t>
      </w:r>
      <w:r w:rsidR="00E10BFF" w:rsidRPr="00E459CB">
        <w:rPr>
          <w:rFonts w:ascii="Times New Roman" w:hAnsi="Times New Roman" w:cs="Times New Roman"/>
          <w:color w:val="000000" w:themeColor="text1"/>
          <w:sz w:val="24"/>
          <w:szCs w:val="24"/>
        </w:rPr>
        <w:t xml:space="preserve"> them </w:t>
      </w:r>
      <w:r w:rsidR="007C711E" w:rsidRPr="00E459CB">
        <w:rPr>
          <w:rFonts w:ascii="Times New Roman" w:hAnsi="Times New Roman" w:cs="Times New Roman"/>
          <w:color w:val="000000" w:themeColor="text1"/>
          <w:sz w:val="24"/>
          <w:szCs w:val="24"/>
        </w:rPr>
        <w:t>with</w:t>
      </w:r>
      <w:r w:rsidR="00E10BFF" w:rsidRPr="00E459CB">
        <w:rPr>
          <w:rFonts w:ascii="Times New Roman" w:hAnsi="Times New Roman" w:cs="Times New Roman"/>
          <w:color w:val="000000" w:themeColor="text1"/>
          <w:sz w:val="24"/>
          <w:szCs w:val="24"/>
        </w:rPr>
        <w:t xml:space="preserve"> the requirements</w:t>
      </w:r>
      <w:r w:rsidR="007C711E" w:rsidRPr="00E459CB">
        <w:rPr>
          <w:rFonts w:ascii="Times New Roman" w:hAnsi="Times New Roman" w:cs="Times New Roman"/>
          <w:color w:val="000000" w:themeColor="text1"/>
          <w:sz w:val="24"/>
          <w:szCs w:val="24"/>
        </w:rPr>
        <w:t xml:space="preserve"> and instructions for the remainder of the protocol</w:t>
      </w:r>
      <w:r w:rsidR="00E10BFF" w:rsidRPr="00E459CB">
        <w:rPr>
          <w:rFonts w:ascii="Times New Roman" w:hAnsi="Times New Roman" w:cs="Times New Roman"/>
          <w:color w:val="000000" w:themeColor="text1"/>
          <w:sz w:val="24"/>
          <w:szCs w:val="24"/>
        </w:rPr>
        <w:t xml:space="preserve">. This initial study occurred over one week. The following Monday, </w:t>
      </w:r>
      <w:r w:rsidR="00E10BFF" w:rsidRPr="00E459CB">
        <w:rPr>
          <w:rFonts w:ascii="Times New Roman" w:hAnsi="Times New Roman" w:cs="Times New Roman"/>
          <w:color w:val="000000" w:themeColor="text1"/>
          <w:sz w:val="24"/>
          <w:szCs w:val="24"/>
        </w:rPr>
        <w:lastRenderedPageBreak/>
        <w:t xml:space="preserve">all participants </w:t>
      </w:r>
      <w:r w:rsidR="00761644" w:rsidRPr="00E459CB">
        <w:rPr>
          <w:rFonts w:ascii="Times New Roman" w:hAnsi="Times New Roman" w:cs="Times New Roman"/>
          <w:color w:val="000000" w:themeColor="text1"/>
          <w:sz w:val="24"/>
          <w:szCs w:val="24"/>
        </w:rPr>
        <w:t xml:space="preserve">began </w:t>
      </w:r>
      <w:r w:rsidR="00E10BFF" w:rsidRPr="00E459CB">
        <w:rPr>
          <w:rFonts w:ascii="Times New Roman" w:hAnsi="Times New Roman" w:cs="Times New Roman"/>
          <w:color w:val="000000" w:themeColor="text1"/>
          <w:sz w:val="24"/>
          <w:szCs w:val="24"/>
        </w:rPr>
        <w:t xml:space="preserve">receiving the daily surveys at 5pm. </w:t>
      </w:r>
      <w:r w:rsidR="007C711E" w:rsidRPr="00E459CB">
        <w:rPr>
          <w:rFonts w:ascii="Times New Roman" w:hAnsi="Times New Roman" w:cs="Times New Roman"/>
          <w:color w:val="000000" w:themeColor="text1"/>
          <w:sz w:val="24"/>
          <w:szCs w:val="24"/>
        </w:rPr>
        <w:t>They had till 3am to complete that day’s survey with the past 24 hours in mind.</w:t>
      </w:r>
      <w:r w:rsidR="00E10BFF" w:rsidRPr="00E459CB">
        <w:rPr>
          <w:rFonts w:ascii="Times New Roman" w:hAnsi="Times New Roman" w:cs="Times New Roman"/>
          <w:color w:val="000000" w:themeColor="text1"/>
          <w:sz w:val="24"/>
          <w:szCs w:val="24"/>
        </w:rPr>
        <w:t xml:space="preserve"> This continued for 14 consecutive days. On average, participants completed </w:t>
      </w:r>
      <w:r w:rsidR="007C711E" w:rsidRPr="00E459CB">
        <w:rPr>
          <w:rFonts w:ascii="Times New Roman" w:hAnsi="Times New Roman" w:cs="Times New Roman"/>
          <w:color w:val="000000" w:themeColor="text1"/>
          <w:sz w:val="24"/>
          <w:szCs w:val="24"/>
        </w:rPr>
        <w:t>8.56</w:t>
      </w:r>
      <w:r w:rsidR="00E10BFF" w:rsidRPr="00E459CB">
        <w:rPr>
          <w:rFonts w:ascii="Times New Roman" w:hAnsi="Times New Roman" w:cs="Times New Roman"/>
          <w:color w:val="000000" w:themeColor="text1"/>
          <w:sz w:val="24"/>
          <w:szCs w:val="24"/>
        </w:rPr>
        <w:t xml:space="preserve"> surveys.</w:t>
      </w:r>
    </w:p>
    <w:p w14:paraId="54624591" w14:textId="77777777" w:rsidR="007D58D6" w:rsidRPr="00E459CB" w:rsidRDefault="007D58D6" w:rsidP="003D6EA5">
      <w:pPr>
        <w:spacing w:after="0" w:line="480" w:lineRule="auto"/>
        <w:rPr>
          <w:rFonts w:ascii="Times New Roman" w:hAnsi="Times New Roman" w:cs="Times New Roman"/>
          <w:b/>
          <w:color w:val="000000" w:themeColor="text1"/>
          <w:sz w:val="24"/>
          <w:szCs w:val="24"/>
        </w:rPr>
      </w:pPr>
      <w:r w:rsidRPr="00E459CB">
        <w:rPr>
          <w:rFonts w:ascii="Times New Roman" w:hAnsi="Times New Roman" w:cs="Times New Roman"/>
          <w:b/>
          <w:color w:val="000000" w:themeColor="text1"/>
          <w:sz w:val="24"/>
          <w:szCs w:val="24"/>
        </w:rPr>
        <w:t>Measures</w:t>
      </w:r>
    </w:p>
    <w:p w14:paraId="5913A849" w14:textId="72AA22E5" w:rsidR="002C46BA" w:rsidRPr="00E459CB" w:rsidRDefault="007D58D6" w:rsidP="003D6EA5">
      <w:pPr>
        <w:spacing w:after="0" w:line="480" w:lineRule="auto"/>
        <w:rPr>
          <w:rFonts w:ascii="Times New Roman" w:eastAsiaTheme="minorEastAsia" w:hAnsi="Times New Roman" w:cs="Times New Roman"/>
          <w:color w:val="000000" w:themeColor="text1"/>
          <w:sz w:val="24"/>
          <w:szCs w:val="24"/>
        </w:rPr>
      </w:pPr>
      <w:r w:rsidRPr="00E459CB">
        <w:rPr>
          <w:rFonts w:ascii="Times New Roman" w:hAnsi="Times New Roman" w:cs="Times New Roman"/>
          <w:color w:val="000000" w:themeColor="text1"/>
          <w:sz w:val="24"/>
          <w:szCs w:val="24"/>
        </w:rPr>
        <w:tab/>
      </w:r>
      <w:r w:rsidR="00AE5332" w:rsidRPr="00E459CB">
        <w:rPr>
          <w:rFonts w:ascii="Times New Roman" w:hAnsi="Times New Roman" w:cs="Times New Roman"/>
          <w:b/>
          <w:color w:val="000000" w:themeColor="text1"/>
          <w:sz w:val="24"/>
          <w:szCs w:val="24"/>
        </w:rPr>
        <w:t>Willingness to Admit Wrongness</w:t>
      </w:r>
      <w:r w:rsidR="002C46BA" w:rsidRPr="00E459CB">
        <w:rPr>
          <w:rFonts w:ascii="Times New Roman" w:hAnsi="Times New Roman" w:cs="Times New Roman"/>
          <w:b/>
          <w:color w:val="000000" w:themeColor="text1"/>
          <w:sz w:val="24"/>
          <w:szCs w:val="24"/>
        </w:rPr>
        <w:t>.</w:t>
      </w:r>
      <w:r w:rsidR="002C46BA" w:rsidRPr="00E459CB">
        <w:rPr>
          <w:rFonts w:ascii="Times New Roman" w:hAnsi="Times New Roman" w:cs="Times New Roman"/>
          <w:color w:val="000000" w:themeColor="text1"/>
          <w:sz w:val="24"/>
          <w:szCs w:val="24"/>
        </w:rPr>
        <w:t xml:space="preserve"> </w:t>
      </w:r>
      <w:r w:rsidR="00E10BFF" w:rsidRPr="00E459CB">
        <w:rPr>
          <w:rFonts w:ascii="Times New Roman" w:hAnsi="Times New Roman" w:cs="Times New Roman"/>
          <w:color w:val="000000" w:themeColor="text1"/>
          <w:sz w:val="24"/>
          <w:szCs w:val="24"/>
        </w:rPr>
        <w:t xml:space="preserve">We </w:t>
      </w:r>
      <w:r w:rsidR="00AE5332" w:rsidRPr="00E459CB">
        <w:rPr>
          <w:rFonts w:ascii="Times New Roman" w:hAnsi="Times New Roman" w:cs="Times New Roman"/>
          <w:color w:val="000000" w:themeColor="text1"/>
          <w:sz w:val="24"/>
          <w:szCs w:val="24"/>
        </w:rPr>
        <w:t>used</w:t>
      </w:r>
      <w:r w:rsidR="00E10BFF" w:rsidRPr="00E459CB">
        <w:rPr>
          <w:rFonts w:ascii="Times New Roman" w:hAnsi="Times New Roman" w:cs="Times New Roman"/>
          <w:color w:val="000000" w:themeColor="text1"/>
          <w:sz w:val="24"/>
          <w:szCs w:val="24"/>
        </w:rPr>
        <w:t xml:space="preserve"> the </w:t>
      </w:r>
      <w:r w:rsidR="00214D57" w:rsidRPr="00E459CB">
        <w:rPr>
          <w:rFonts w:ascii="Times New Roman" w:hAnsi="Times New Roman" w:cs="Times New Roman"/>
          <w:color w:val="000000" w:themeColor="text1"/>
          <w:sz w:val="24"/>
          <w:szCs w:val="24"/>
        </w:rPr>
        <w:t>7</w:t>
      </w:r>
      <w:r w:rsidR="00E10BFF" w:rsidRPr="00E459CB">
        <w:rPr>
          <w:rFonts w:ascii="Times New Roman" w:hAnsi="Times New Roman" w:cs="Times New Roman"/>
          <w:color w:val="000000" w:themeColor="text1"/>
          <w:sz w:val="24"/>
          <w:szCs w:val="24"/>
        </w:rPr>
        <w:t xml:space="preserve">-item </w:t>
      </w:r>
      <w:r w:rsidR="00AE5332" w:rsidRPr="00E459CB">
        <w:rPr>
          <w:rFonts w:ascii="Times New Roman" w:hAnsi="Times New Roman" w:cs="Times New Roman"/>
          <w:color w:val="000000" w:themeColor="text1"/>
          <w:sz w:val="24"/>
          <w:szCs w:val="24"/>
        </w:rPr>
        <w:t>WAW to measure willingness to admit</w:t>
      </w:r>
      <w:r w:rsidR="00E10BFF" w:rsidRPr="00E459CB">
        <w:rPr>
          <w:rFonts w:ascii="Times New Roman" w:hAnsi="Times New Roman" w:cs="Times New Roman"/>
          <w:color w:val="000000" w:themeColor="text1"/>
          <w:sz w:val="24"/>
          <w:szCs w:val="24"/>
        </w:rPr>
        <w:t xml:space="preserve">. This scale demonstrated acceptable reliability </w:t>
      </w:r>
      <w:r w:rsidR="002C46BA" w:rsidRPr="00E459CB">
        <w:rPr>
          <w:rFonts w:ascii="Times New Roman" w:hAnsi="Times New Roman" w:cs="Times New Roman"/>
          <w:color w:val="000000" w:themeColor="text1"/>
          <w:sz w:val="24"/>
          <w:szCs w:val="24"/>
        </w:rPr>
        <w:t>(</w:t>
      </w:r>
      <w:r w:rsidR="00CD408C">
        <w:rPr>
          <w:rFonts w:ascii="Times New Roman" w:eastAsiaTheme="minorEastAsia" w:hAnsi="Times New Roman" w:cs="Times New Roman"/>
          <w:i/>
          <w:color w:val="000000" w:themeColor="text1"/>
          <w:sz w:val="24"/>
          <w:szCs w:val="24"/>
        </w:rPr>
        <w:t xml:space="preserve">M </w:t>
      </w:r>
      <w:r w:rsidR="00CD408C">
        <w:rPr>
          <w:rFonts w:ascii="Times New Roman" w:eastAsiaTheme="minorEastAsia" w:hAnsi="Times New Roman" w:cs="Times New Roman"/>
          <w:color w:val="000000" w:themeColor="text1"/>
          <w:sz w:val="24"/>
          <w:szCs w:val="24"/>
        </w:rPr>
        <w:t xml:space="preserve">= 3.57; </w:t>
      </w:r>
      <w:r w:rsidR="00CD408C" w:rsidRPr="00560411">
        <w:rPr>
          <w:rFonts w:ascii="Times New Roman" w:eastAsiaTheme="minorEastAsia" w:hAnsi="Times New Roman" w:cs="Times New Roman"/>
          <w:i/>
          <w:color w:val="000000" w:themeColor="text1"/>
          <w:sz w:val="24"/>
          <w:szCs w:val="24"/>
        </w:rPr>
        <w:t>SD</w:t>
      </w:r>
      <w:r w:rsidR="00CD408C">
        <w:rPr>
          <w:rFonts w:ascii="Times New Roman" w:eastAsiaTheme="minorEastAsia" w:hAnsi="Times New Roman" w:cs="Times New Roman"/>
          <w:i/>
          <w:color w:val="000000" w:themeColor="text1"/>
          <w:sz w:val="24"/>
          <w:szCs w:val="24"/>
        </w:rPr>
        <w:t xml:space="preserve"> </w:t>
      </w:r>
      <w:r w:rsidR="00CD408C">
        <w:rPr>
          <w:rFonts w:ascii="Times New Roman" w:eastAsiaTheme="minorEastAsia" w:hAnsi="Times New Roman" w:cs="Times New Roman"/>
          <w:color w:val="000000" w:themeColor="text1"/>
          <w:sz w:val="24"/>
          <w:szCs w:val="24"/>
        </w:rPr>
        <w:t xml:space="preserve">= .76; </w:t>
      </w:r>
      <m:oMath>
        <m:r>
          <w:rPr>
            <w:rFonts w:ascii="Cambria Math" w:hAnsi="Cambria Math" w:cs="Times New Roman"/>
            <w:color w:val="000000" w:themeColor="text1"/>
            <w:sz w:val="24"/>
            <w:szCs w:val="24"/>
          </w:rPr>
          <m:t>α</m:t>
        </m:r>
      </m:oMath>
      <w:r w:rsidR="002C46BA" w:rsidRPr="00E459CB">
        <w:rPr>
          <w:rFonts w:ascii="Times New Roman" w:hAnsi="Times New Roman" w:cs="Times New Roman"/>
          <w:color w:val="000000" w:themeColor="text1"/>
          <w:sz w:val="24"/>
          <w:szCs w:val="24"/>
        </w:rPr>
        <w:t xml:space="preserve"> = .</w:t>
      </w:r>
      <w:r w:rsidR="0060115B" w:rsidRPr="00E459CB">
        <w:rPr>
          <w:rFonts w:ascii="Times New Roman" w:hAnsi="Times New Roman" w:cs="Times New Roman"/>
          <w:color w:val="000000" w:themeColor="text1"/>
          <w:sz w:val="24"/>
          <w:szCs w:val="24"/>
        </w:rPr>
        <w:t>8</w:t>
      </w:r>
      <w:r w:rsidR="00214D57" w:rsidRPr="00E459CB">
        <w:rPr>
          <w:rFonts w:ascii="Times New Roman" w:hAnsi="Times New Roman" w:cs="Times New Roman"/>
          <w:color w:val="000000" w:themeColor="text1"/>
          <w:sz w:val="24"/>
          <w:szCs w:val="24"/>
        </w:rPr>
        <w:t>3</w:t>
      </w:r>
      <w:r w:rsidR="002C46BA" w:rsidRPr="00E459CB">
        <w:rPr>
          <w:rFonts w:ascii="Times New Roman" w:hAnsi="Times New Roman" w:cs="Times New Roman"/>
          <w:color w:val="000000" w:themeColor="text1"/>
          <w:sz w:val="24"/>
          <w:szCs w:val="24"/>
        </w:rPr>
        <w:t>).</w:t>
      </w:r>
      <w:r w:rsidR="00FB4926" w:rsidRPr="00E459CB">
        <w:rPr>
          <w:rFonts w:ascii="Times New Roman" w:hAnsi="Times New Roman" w:cs="Times New Roman"/>
          <w:color w:val="000000" w:themeColor="text1"/>
          <w:sz w:val="24"/>
          <w:szCs w:val="24"/>
        </w:rPr>
        <w:t xml:space="preserve"> A single common factor model using a Maximum Likelihood estimator resulted in adequate model fit: </w:t>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χ</m:t>
            </m:r>
          </m:e>
          <m:sup>
            <m:r>
              <w:rPr>
                <w:rFonts w:ascii="Cambria Math" w:hAnsi="Cambria Math" w:cs="Times New Roman"/>
                <w:color w:val="000000" w:themeColor="text1"/>
                <w:sz w:val="24"/>
                <w:szCs w:val="24"/>
              </w:rPr>
              <m:t>2</m:t>
            </m:r>
          </m:sup>
        </m:sSup>
      </m:oMath>
      <w:r w:rsidR="00FB4926" w:rsidRPr="00E459CB">
        <w:rPr>
          <w:rFonts w:ascii="Times New Roman" w:eastAsiaTheme="minorEastAsia" w:hAnsi="Times New Roman" w:cs="Times New Roman"/>
          <w:color w:val="000000" w:themeColor="text1"/>
          <w:sz w:val="24"/>
          <w:szCs w:val="24"/>
        </w:rPr>
        <w:t>(</w:t>
      </w:r>
      <w:r w:rsidR="00214D57" w:rsidRPr="00E459CB">
        <w:rPr>
          <w:rFonts w:ascii="Times New Roman" w:eastAsiaTheme="minorEastAsia" w:hAnsi="Times New Roman" w:cs="Times New Roman"/>
          <w:color w:val="000000" w:themeColor="text1"/>
          <w:sz w:val="24"/>
          <w:szCs w:val="24"/>
        </w:rPr>
        <w:t>13</w:t>
      </w:r>
      <w:r w:rsidR="00FB4926" w:rsidRPr="00E459CB">
        <w:rPr>
          <w:rFonts w:ascii="Times New Roman" w:eastAsiaTheme="minorEastAsia" w:hAnsi="Times New Roman" w:cs="Times New Roman"/>
          <w:color w:val="000000" w:themeColor="text1"/>
          <w:sz w:val="24"/>
          <w:szCs w:val="24"/>
        </w:rPr>
        <w:t xml:space="preserve">) = </w:t>
      </w:r>
      <w:r w:rsidR="00214D57" w:rsidRPr="00E459CB">
        <w:rPr>
          <w:rFonts w:ascii="Times New Roman" w:eastAsiaTheme="minorEastAsia" w:hAnsi="Times New Roman" w:cs="Times New Roman"/>
          <w:color w:val="000000" w:themeColor="text1"/>
          <w:sz w:val="24"/>
          <w:szCs w:val="24"/>
        </w:rPr>
        <w:t>35</w:t>
      </w:r>
      <w:r w:rsidR="007C711E" w:rsidRPr="00E459CB">
        <w:rPr>
          <w:rFonts w:ascii="Times New Roman" w:eastAsiaTheme="minorEastAsia" w:hAnsi="Times New Roman" w:cs="Times New Roman"/>
          <w:color w:val="000000" w:themeColor="text1"/>
          <w:sz w:val="24"/>
          <w:szCs w:val="24"/>
        </w:rPr>
        <w:t>.</w:t>
      </w:r>
      <w:r w:rsidR="00214D57" w:rsidRPr="00E459CB">
        <w:rPr>
          <w:rFonts w:ascii="Times New Roman" w:eastAsiaTheme="minorEastAsia" w:hAnsi="Times New Roman" w:cs="Times New Roman"/>
          <w:color w:val="000000" w:themeColor="text1"/>
          <w:sz w:val="24"/>
          <w:szCs w:val="24"/>
        </w:rPr>
        <w:t>43</w:t>
      </w:r>
      <w:r w:rsidR="00FB4926" w:rsidRPr="00E459CB">
        <w:rPr>
          <w:rFonts w:ascii="Times New Roman" w:eastAsiaTheme="minorEastAsia" w:hAnsi="Times New Roman" w:cs="Times New Roman"/>
          <w:color w:val="000000" w:themeColor="text1"/>
          <w:sz w:val="24"/>
          <w:szCs w:val="24"/>
        </w:rPr>
        <w:t xml:space="preserve">, </w:t>
      </w:r>
      <w:r w:rsidR="00FB4926" w:rsidRPr="00E459CB">
        <w:rPr>
          <w:rFonts w:ascii="Times New Roman" w:eastAsiaTheme="minorEastAsia" w:hAnsi="Times New Roman" w:cs="Times New Roman"/>
          <w:i/>
          <w:color w:val="000000" w:themeColor="text1"/>
          <w:sz w:val="24"/>
          <w:szCs w:val="24"/>
        </w:rPr>
        <w:t>p</w:t>
      </w:r>
      <w:r w:rsidR="007B4CF5" w:rsidRPr="00E459CB">
        <w:rPr>
          <w:rFonts w:ascii="Times New Roman" w:eastAsiaTheme="minorEastAsia" w:hAnsi="Times New Roman" w:cs="Times New Roman"/>
          <w:color w:val="000000" w:themeColor="text1"/>
          <w:sz w:val="24"/>
          <w:szCs w:val="24"/>
        </w:rPr>
        <w:t xml:space="preserve"> </w:t>
      </w:r>
      <w:r w:rsidR="007C711E" w:rsidRPr="00E459CB">
        <w:rPr>
          <w:rFonts w:ascii="Times New Roman" w:eastAsiaTheme="minorEastAsia" w:hAnsi="Times New Roman" w:cs="Times New Roman"/>
          <w:color w:val="000000" w:themeColor="text1"/>
          <w:sz w:val="24"/>
          <w:szCs w:val="24"/>
        </w:rPr>
        <w:t>&lt;</w:t>
      </w:r>
      <w:r w:rsidR="007B4CF5" w:rsidRPr="00E459CB">
        <w:rPr>
          <w:rFonts w:ascii="Times New Roman" w:eastAsiaTheme="minorEastAsia" w:hAnsi="Times New Roman" w:cs="Times New Roman"/>
          <w:color w:val="000000" w:themeColor="text1"/>
          <w:sz w:val="24"/>
          <w:szCs w:val="24"/>
        </w:rPr>
        <w:t xml:space="preserve"> .00</w:t>
      </w:r>
      <w:r w:rsidR="007C711E" w:rsidRPr="00E459CB">
        <w:rPr>
          <w:rFonts w:ascii="Times New Roman" w:eastAsiaTheme="minorEastAsia" w:hAnsi="Times New Roman" w:cs="Times New Roman"/>
          <w:color w:val="000000" w:themeColor="text1"/>
          <w:sz w:val="24"/>
          <w:szCs w:val="24"/>
        </w:rPr>
        <w:t>1</w:t>
      </w:r>
      <w:r w:rsidR="007B4CF5" w:rsidRPr="00E459CB">
        <w:rPr>
          <w:rFonts w:ascii="Times New Roman" w:eastAsiaTheme="minorEastAsia" w:hAnsi="Times New Roman" w:cs="Times New Roman"/>
          <w:color w:val="000000" w:themeColor="text1"/>
          <w:sz w:val="24"/>
          <w:szCs w:val="24"/>
        </w:rPr>
        <w:t>; RMSEA = .</w:t>
      </w:r>
      <w:r w:rsidR="00E10BFF" w:rsidRPr="00E459CB">
        <w:rPr>
          <w:rFonts w:ascii="Times New Roman" w:eastAsiaTheme="minorEastAsia" w:hAnsi="Times New Roman" w:cs="Times New Roman"/>
          <w:color w:val="000000" w:themeColor="text1"/>
          <w:sz w:val="24"/>
          <w:szCs w:val="24"/>
        </w:rPr>
        <w:t>1</w:t>
      </w:r>
      <w:r w:rsidR="00214D57" w:rsidRPr="00E459CB">
        <w:rPr>
          <w:rFonts w:ascii="Times New Roman" w:eastAsiaTheme="minorEastAsia" w:hAnsi="Times New Roman" w:cs="Times New Roman"/>
          <w:color w:val="000000" w:themeColor="text1"/>
          <w:sz w:val="24"/>
          <w:szCs w:val="24"/>
        </w:rPr>
        <w:t>13</w:t>
      </w:r>
      <w:r w:rsidR="00FB4926" w:rsidRPr="00E459CB">
        <w:rPr>
          <w:rFonts w:ascii="Times New Roman" w:eastAsiaTheme="minorEastAsia" w:hAnsi="Times New Roman" w:cs="Times New Roman"/>
          <w:color w:val="000000" w:themeColor="text1"/>
          <w:sz w:val="24"/>
          <w:szCs w:val="24"/>
        </w:rPr>
        <w:t>; CFI = .</w:t>
      </w:r>
      <w:r w:rsidR="00214D57" w:rsidRPr="00E459CB">
        <w:rPr>
          <w:rFonts w:ascii="Times New Roman" w:eastAsiaTheme="minorEastAsia" w:hAnsi="Times New Roman" w:cs="Times New Roman"/>
          <w:color w:val="000000" w:themeColor="text1"/>
          <w:sz w:val="24"/>
          <w:szCs w:val="24"/>
        </w:rPr>
        <w:t>934</w:t>
      </w:r>
      <w:r w:rsidR="00FB4926" w:rsidRPr="00E459CB">
        <w:rPr>
          <w:rFonts w:ascii="Times New Roman" w:eastAsiaTheme="minorEastAsia" w:hAnsi="Times New Roman" w:cs="Times New Roman"/>
          <w:color w:val="000000" w:themeColor="text1"/>
          <w:sz w:val="24"/>
          <w:szCs w:val="24"/>
        </w:rPr>
        <w:t>; SRMR = .0</w:t>
      </w:r>
      <w:r w:rsidR="00214D57" w:rsidRPr="00E459CB">
        <w:rPr>
          <w:rFonts w:ascii="Times New Roman" w:eastAsiaTheme="minorEastAsia" w:hAnsi="Times New Roman" w:cs="Times New Roman"/>
          <w:color w:val="000000" w:themeColor="text1"/>
          <w:sz w:val="24"/>
          <w:szCs w:val="24"/>
        </w:rPr>
        <w:t>48</w:t>
      </w:r>
      <w:r w:rsidR="00FB4926" w:rsidRPr="00E459CB">
        <w:rPr>
          <w:rFonts w:ascii="Times New Roman" w:eastAsiaTheme="minorEastAsia" w:hAnsi="Times New Roman" w:cs="Times New Roman"/>
          <w:color w:val="000000" w:themeColor="text1"/>
          <w:sz w:val="24"/>
          <w:szCs w:val="24"/>
        </w:rPr>
        <w:t>.</w:t>
      </w:r>
      <w:r w:rsidR="00214D57" w:rsidRPr="00E459CB">
        <w:rPr>
          <w:rFonts w:ascii="Times New Roman" w:eastAsiaTheme="minorEastAsia" w:hAnsi="Times New Roman" w:cs="Times New Roman"/>
          <w:color w:val="000000" w:themeColor="text1"/>
          <w:sz w:val="24"/>
          <w:szCs w:val="24"/>
        </w:rPr>
        <w:t xml:space="preserve"> The RMSEA value is likely inflated due to the smaller sample size (Kenny, </w:t>
      </w:r>
      <w:proofErr w:type="spellStart"/>
      <w:r w:rsidR="00214D57" w:rsidRPr="00E459CB">
        <w:rPr>
          <w:rFonts w:ascii="Times New Roman" w:eastAsiaTheme="minorEastAsia" w:hAnsi="Times New Roman" w:cs="Times New Roman"/>
          <w:color w:val="000000" w:themeColor="text1"/>
          <w:sz w:val="24"/>
          <w:szCs w:val="24"/>
        </w:rPr>
        <w:t>Kaniskan</w:t>
      </w:r>
      <w:proofErr w:type="spellEnd"/>
      <w:r w:rsidR="00214D57" w:rsidRPr="00E459CB">
        <w:rPr>
          <w:rFonts w:ascii="Times New Roman" w:eastAsiaTheme="minorEastAsia" w:hAnsi="Times New Roman" w:cs="Times New Roman"/>
          <w:color w:val="000000" w:themeColor="text1"/>
          <w:sz w:val="24"/>
          <w:szCs w:val="24"/>
        </w:rPr>
        <w:t xml:space="preserve">, &amp; </w:t>
      </w:r>
      <w:proofErr w:type="spellStart"/>
      <w:r w:rsidR="00214D57" w:rsidRPr="00E459CB">
        <w:rPr>
          <w:rFonts w:ascii="Times New Roman" w:eastAsiaTheme="minorEastAsia" w:hAnsi="Times New Roman" w:cs="Times New Roman"/>
          <w:color w:val="000000" w:themeColor="text1"/>
          <w:sz w:val="24"/>
          <w:szCs w:val="24"/>
        </w:rPr>
        <w:t>McCoach</w:t>
      </w:r>
      <w:proofErr w:type="spellEnd"/>
      <w:r w:rsidR="00214D57" w:rsidRPr="00E459CB">
        <w:rPr>
          <w:rFonts w:ascii="Times New Roman" w:eastAsiaTheme="minorEastAsia" w:hAnsi="Times New Roman" w:cs="Times New Roman"/>
          <w:color w:val="000000" w:themeColor="text1"/>
          <w:sz w:val="24"/>
          <w:szCs w:val="24"/>
        </w:rPr>
        <w:t>, 201</w:t>
      </w:r>
      <w:r w:rsidR="005E7D33" w:rsidRPr="00E459CB">
        <w:rPr>
          <w:rFonts w:ascii="Times New Roman" w:eastAsiaTheme="minorEastAsia" w:hAnsi="Times New Roman" w:cs="Times New Roman"/>
          <w:color w:val="000000" w:themeColor="text1"/>
          <w:sz w:val="24"/>
          <w:szCs w:val="24"/>
        </w:rPr>
        <w:t>5</w:t>
      </w:r>
      <w:r w:rsidR="00214D57" w:rsidRPr="00E459CB">
        <w:rPr>
          <w:rFonts w:ascii="Times New Roman" w:eastAsiaTheme="minorEastAsia" w:hAnsi="Times New Roman" w:cs="Times New Roman"/>
          <w:color w:val="000000" w:themeColor="text1"/>
          <w:sz w:val="24"/>
          <w:szCs w:val="24"/>
        </w:rPr>
        <w:t>)</w:t>
      </w:r>
    </w:p>
    <w:p w14:paraId="622BE5D7" w14:textId="5703E16D" w:rsidR="006D2E63" w:rsidRPr="00E459CB" w:rsidRDefault="006D2E63" w:rsidP="003D6EA5">
      <w:pPr>
        <w:spacing w:after="0" w:line="480" w:lineRule="auto"/>
        <w:ind w:firstLine="720"/>
        <w:rPr>
          <w:rFonts w:ascii="Times New Roman" w:eastAsiaTheme="minorEastAsia" w:hAnsi="Times New Roman" w:cs="Times New Roman"/>
          <w:color w:val="000000" w:themeColor="text1"/>
          <w:sz w:val="24"/>
          <w:szCs w:val="24"/>
        </w:rPr>
      </w:pPr>
      <w:r w:rsidRPr="00E459CB">
        <w:rPr>
          <w:rFonts w:ascii="Times New Roman" w:eastAsiaTheme="minorEastAsia" w:hAnsi="Times New Roman" w:cs="Times New Roman"/>
          <w:b/>
          <w:color w:val="000000" w:themeColor="text1"/>
          <w:sz w:val="24"/>
          <w:szCs w:val="24"/>
        </w:rPr>
        <w:t>Mini-IPIP.</w:t>
      </w:r>
      <w:r w:rsidRPr="00E459CB">
        <w:rPr>
          <w:rFonts w:ascii="Times New Roman" w:eastAsiaTheme="minorEastAsia" w:hAnsi="Times New Roman" w:cs="Times New Roman"/>
          <w:color w:val="000000" w:themeColor="text1"/>
          <w:sz w:val="24"/>
          <w:szCs w:val="24"/>
        </w:rPr>
        <w:t xml:space="preserve"> We used the Mini-IPIP to assess participants’ scores on the Big Five Personality traits (Donnellan et al., 2006), as in Study 2. The alpha reliabilities of the scales ranged from acceptable to poor: Extraversion (</w:t>
      </w:r>
      <w:r w:rsidR="00CD408C">
        <w:rPr>
          <w:rFonts w:ascii="Times New Roman" w:eastAsiaTheme="minorEastAsia" w:hAnsi="Times New Roman" w:cs="Times New Roman"/>
          <w:i/>
          <w:color w:val="000000" w:themeColor="text1"/>
          <w:sz w:val="24"/>
          <w:szCs w:val="24"/>
        </w:rPr>
        <w:t xml:space="preserve">M </w:t>
      </w:r>
      <w:r w:rsidR="00CD408C">
        <w:rPr>
          <w:rFonts w:ascii="Times New Roman" w:eastAsiaTheme="minorEastAsia" w:hAnsi="Times New Roman" w:cs="Times New Roman"/>
          <w:color w:val="000000" w:themeColor="text1"/>
          <w:sz w:val="24"/>
          <w:szCs w:val="24"/>
        </w:rPr>
        <w:t xml:space="preserve">= 3.10; </w:t>
      </w:r>
      <w:r w:rsidR="00CD408C" w:rsidRPr="00560411">
        <w:rPr>
          <w:rFonts w:ascii="Times New Roman" w:eastAsiaTheme="minorEastAsia" w:hAnsi="Times New Roman" w:cs="Times New Roman"/>
          <w:i/>
          <w:color w:val="000000" w:themeColor="text1"/>
          <w:sz w:val="24"/>
          <w:szCs w:val="24"/>
        </w:rPr>
        <w:t>SD</w:t>
      </w:r>
      <w:r w:rsidR="00CD408C">
        <w:rPr>
          <w:rFonts w:ascii="Times New Roman" w:eastAsiaTheme="minorEastAsia" w:hAnsi="Times New Roman" w:cs="Times New Roman"/>
          <w:i/>
          <w:color w:val="000000" w:themeColor="text1"/>
          <w:sz w:val="24"/>
          <w:szCs w:val="24"/>
        </w:rPr>
        <w:t xml:space="preserve"> </w:t>
      </w:r>
      <w:r w:rsidR="00CD408C">
        <w:rPr>
          <w:rFonts w:ascii="Times New Roman" w:eastAsiaTheme="minorEastAsia" w:hAnsi="Times New Roman" w:cs="Times New Roman"/>
          <w:color w:val="000000" w:themeColor="text1"/>
          <w:sz w:val="24"/>
          <w:szCs w:val="24"/>
        </w:rPr>
        <w:t xml:space="preserve">= .91; </w:t>
      </w:r>
      <m:oMath>
        <m:r>
          <w:rPr>
            <w:rFonts w:ascii="Cambria Math" w:eastAsiaTheme="minorEastAsia" w:hAnsi="Cambria Math" w:cs="Times New Roman"/>
            <w:color w:val="000000" w:themeColor="text1"/>
            <w:sz w:val="24"/>
            <w:szCs w:val="24"/>
          </w:rPr>
          <m:t>α</m:t>
        </m:r>
      </m:oMath>
      <w:r w:rsidRPr="00E459CB">
        <w:rPr>
          <w:rFonts w:ascii="Times New Roman" w:eastAsiaTheme="minorEastAsia" w:hAnsi="Times New Roman" w:cs="Times New Roman"/>
          <w:color w:val="000000" w:themeColor="text1"/>
          <w:sz w:val="24"/>
          <w:szCs w:val="24"/>
        </w:rPr>
        <w:t xml:space="preserve"> = .71), Agreeableness (</w:t>
      </w:r>
      <w:r w:rsidR="00CD408C">
        <w:rPr>
          <w:rFonts w:ascii="Times New Roman" w:eastAsiaTheme="minorEastAsia" w:hAnsi="Times New Roman" w:cs="Times New Roman"/>
          <w:i/>
          <w:color w:val="000000" w:themeColor="text1"/>
          <w:sz w:val="24"/>
          <w:szCs w:val="24"/>
        </w:rPr>
        <w:t xml:space="preserve">M </w:t>
      </w:r>
      <w:r w:rsidR="00CD408C">
        <w:rPr>
          <w:rFonts w:ascii="Times New Roman" w:eastAsiaTheme="minorEastAsia" w:hAnsi="Times New Roman" w:cs="Times New Roman"/>
          <w:color w:val="000000" w:themeColor="text1"/>
          <w:sz w:val="24"/>
          <w:szCs w:val="24"/>
        </w:rPr>
        <w:t xml:space="preserve">= 3.88; </w:t>
      </w:r>
      <w:r w:rsidR="00CD408C" w:rsidRPr="00560411">
        <w:rPr>
          <w:rFonts w:ascii="Times New Roman" w:eastAsiaTheme="minorEastAsia" w:hAnsi="Times New Roman" w:cs="Times New Roman"/>
          <w:i/>
          <w:color w:val="000000" w:themeColor="text1"/>
          <w:sz w:val="24"/>
          <w:szCs w:val="24"/>
        </w:rPr>
        <w:t>SD</w:t>
      </w:r>
      <w:r w:rsidR="00CD408C">
        <w:rPr>
          <w:rFonts w:ascii="Times New Roman" w:eastAsiaTheme="minorEastAsia" w:hAnsi="Times New Roman" w:cs="Times New Roman"/>
          <w:i/>
          <w:color w:val="000000" w:themeColor="text1"/>
          <w:sz w:val="24"/>
          <w:szCs w:val="24"/>
        </w:rPr>
        <w:t xml:space="preserve"> </w:t>
      </w:r>
      <w:r w:rsidR="00CD408C">
        <w:rPr>
          <w:rFonts w:ascii="Times New Roman" w:eastAsiaTheme="minorEastAsia" w:hAnsi="Times New Roman" w:cs="Times New Roman"/>
          <w:color w:val="000000" w:themeColor="text1"/>
          <w:sz w:val="24"/>
          <w:szCs w:val="24"/>
        </w:rPr>
        <w:t xml:space="preserve">= .70; </w:t>
      </w:r>
      <m:oMath>
        <m:r>
          <w:rPr>
            <w:rFonts w:ascii="Cambria Math" w:eastAsiaTheme="minorEastAsia" w:hAnsi="Cambria Math" w:cs="Times New Roman"/>
            <w:color w:val="000000" w:themeColor="text1"/>
            <w:sz w:val="24"/>
            <w:szCs w:val="24"/>
          </w:rPr>
          <m:t>α</m:t>
        </m:r>
      </m:oMath>
      <w:r w:rsidRPr="00E459CB">
        <w:rPr>
          <w:rFonts w:ascii="Times New Roman" w:eastAsiaTheme="minorEastAsia" w:hAnsi="Times New Roman" w:cs="Times New Roman"/>
          <w:color w:val="000000" w:themeColor="text1"/>
          <w:sz w:val="24"/>
          <w:szCs w:val="24"/>
        </w:rPr>
        <w:t xml:space="preserve"> = .67), Conscientiousness (</w:t>
      </w:r>
      <w:r w:rsidR="00CD408C">
        <w:rPr>
          <w:rFonts w:ascii="Times New Roman" w:eastAsiaTheme="minorEastAsia" w:hAnsi="Times New Roman" w:cs="Times New Roman"/>
          <w:i/>
          <w:color w:val="000000" w:themeColor="text1"/>
          <w:sz w:val="24"/>
          <w:szCs w:val="24"/>
        </w:rPr>
        <w:t xml:space="preserve">M </w:t>
      </w:r>
      <w:r w:rsidR="00CD408C">
        <w:rPr>
          <w:rFonts w:ascii="Times New Roman" w:eastAsiaTheme="minorEastAsia" w:hAnsi="Times New Roman" w:cs="Times New Roman"/>
          <w:color w:val="000000" w:themeColor="text1"/>
          <w:sz w:val="24"/>
          <w:szCs w:val="24"/>
        </w:rPr>
        <w:t xml:space="preserve">= 3.49; </w:t>
      </w:r>
      <w:r w:rsidR="00CD408C" w:rsidRPr="00560411">
        <w:rPr>
          <w:rFonts w:ascii="Times New Roman" w:eastAsiaTheme="minorEastAsia" w:hAnsi="Times New Roman" w:cs="Times New Roman"/>
          <w:i/>
          <w:color w:val="000000" w:themeColor="text1"/>
          <w:sz w:val="24"/>
          <w:szCs w:val="24"/>
        </w:rPr>
        <w:t>SD</w:t>
      </w:r>
      <w:r w:rsidR="00CD408C">
        <w:rPr>
          <w:rFonts w:ascii="Times New Roman" w:eastAsiaTheme="minorEastAsia" w:hAnsi="Times New Roman" w:cs="Times New Roman"/>
          <w:i/>
          <w:color w:val="000000" w:themeColor="text1"/>
          <w:sz w:val="24"/>
          <w:szCs w:val="24"/>
        </w:rPr>
        <w:t xml:space="preserve"> </w:t>
      </w:r>
      <w:r w:rsidR="00CD408C">
        <w:rPr>
          <w:rFonts w:ascii="Times New Roman" w:eastAsiaTheme="minorEastAsia" w:hAnsi="Times New Roman" w:cs="Times New Roman"/>
          <w:color w:val="000000" w:themeColor="text1"/>
          <w:sz w:val="24"/>
          <w:szCs w:val="24"/>
        </w:rPr>
        <w:t xml:space="preserve">= .79; </w:t>
      </w:r>
      <m:oMath>
        <m:r>
          <w:rPr>
            <w:rFonts w:ascii="Cambria Math" w:eastAsiaTheme="minorEastAsia" w:hAnsi="Cambria Math" w:cs="Times New Roman"/>
            <w:color w:val="000000" w:themeColor="text1"/>
            <w:sz w:val="24"/>
            <w:szCs w:val="24"/>
          </w:rPr>
          <m:t>α</m:t>
        </m:r>
      </m:oMath>
      <w:r w:rsidRPr="00E459CB">
        <w:rPr>
          <w:rFonts w:ascii="Times New Roman" w:eastAsiaTheme="minorEastAsia" w:hAnsi="Times New Roman" w:cs="Times New Roman"/>
          <w:color w:val="000000" w:themeColor="text1"/>
          <w:sz w:val="24"/>
          <w:szCs w:val="24"/>
        </w:rPr>
        <w:t xml:space="preserve"> = .65), Neuroticism (</w:t>
      </w:r>
      <w:r w:rsidR="00CD408C">
        <w:rPr>
          <w:rFonts w:ascii="Times New Roman" w:eastAsiaTheme="minorEastAsia" w:hAnsi="Times New Roman" w:cs="Times New Roman"/>
          <w:i/>
          <w:color w:val="000000" w:themeColor="text1"/>
          <w:sz w:val="24"/>
          <w:szCs w:val="24"/>
        </w:rPr>
        <w:t xml:space="preserve">M </w:t>
      </w:r>
      <w:r w:rsidR="00CD408C">
        <w:rPr>
          <w:rFonts w:ascii="Times New Roman" w:eastAsiaTheme="minorEastAsia" w:hAnsi="Times New Roman" w:cs="Times New Roman"/>
          <w:color w:val="000000" w:themeColor="text1"/>
          <w:sz w:val="24"/>
          <w:szCs w:val="24"/>
        </w:rPr>
        <w:t xml:space="preserve">= 3.68; </w:t>
      </w:r>
      <w:r w:rsidR="00CD408C" w:rsidRPr="00560411">
        <w:rPr>
          <w:rFonts w:ascii="Times New Roman" w:eastAsiaTheme="minorEastAsia" w:hAnsi="Times New Roman" w:cs="Times New Roman"/>
          <w:i/>
          <w:color w:val="000000" w:themeColor="text1"/>
          <w:sz w:val="24"/>
          <w:szCs w:val="24"/>
        </w:rPr>
        <w:t>SD</w:t>
      </w:r>
      <w:r w:rsidR="00CD408C">
        <w:rPr>
          <w:rFonts w:ascii="Times New Roman" w:eastAsiaTheme="minorEastAsia" w:hAnsi="Times New Roman" w:cs="Times New Roman"/>
          <w:i/>
          <w:color w:val="000000" w:themeColor="text1"/>
          <w:sz w:val="24"/>
          <w:szCs w:val="24"/>
        </w:rPr>
        <w:t xml:space="preserve"> </w:t>
      </w:r>
      <w:r w:rsidR="00CD408C">
        <w:rPr>
          <w:rFonts w:ascii="Times New Roman" w:eastAsiaTheme="minorEastAsia" w:hAnsi="Times New Roman" w:cs="Times New Roman"/>
          <w:color w:val="000000" w:themeColor="text1"/>
          <w:sz w:val="24"/>
          <w:szCs w:val="24"/>
        </w:rPr>
        <w:t xml:space="preserve">= .68; </w:t>
      </w:r>
      <m:oMath>
        <m:r>
          <w:rPr>
            <w:rFonts w:ascii="Cambria Math" w:eastAsiaTheme="minorEastAsia" w:hAnsi="Cambria Math" w:cs="Times New Roman"/>
            <w:color w:val="000000" w:themeColor="text1"/>
            <w:sz w:val="24"/>
            <w:szCs w:val="24"/>
          </w:rPr>
          <m:t>α</m:t>
        </m:r>
      </m:oMath>
      <w:r w:rsidRPr="00E459CB">
        <w:rPr>
          <w:rFonts w:ascii="Times New Roman" w:eastAsiaTheme="minorEastAsia" w:hAnsi="Times New Roman" w:cs="Times New Roman"/>
          <w:color w:val="000000" w:themeColor="text1"/>
          <w:sz w:val="24"/>
          <w:szCs w:val="24"/>
        </w:rPr>
        <w:t xml:space="preserve"> = .58), and Openness (</w:t>
      </w:r>
      <w:r w:rsidR="00CD408C">
        <w:rPr>
          <w:rFonts w:ascii="Times New Roman" w:eastAsiaTheme="minorEastAsia" w:hAnsi="Times New Roman" w:cs="Times New Roman"/>
          <w:i/>
          <w:color w:val="000000" w:themeColor="text1"/>
          <w:sz w:val="24"/>
          <w:szCs w:val="24"/>
        </w:rPr>
        <w:t xml:space="preserve">M </w:t>
      </w:r>
      <w:r w:rsidR="00CD408C">
        <w:rPr>
          <w:rFonts w:ascii="Times New Roman" w:eastAsiaTheme="minorEastAsia" w:hAnsi="Times New Roman" w:cs="Times New Roman"/>
          <w:color w:val="000000" w:themeColor="text1"/>
          <w:sz w:val="24"/>
          <w:szCs w:val="24"/>
        </w:rPr>
        <w:t xml:space="preserve">= 3.67; </w:t>
      </w:r>
      <w:r w:rsidR="00CD408C" w:rsidRPr="00560411">
        <w:rPr>
          <w:rFonts w:ascii="Times New Roman" w:eastAsiaTheme="minorEastAsia" w:hAnsi="Times New Roman" w:cs="Times New Roman"/>
          <w:i/>
          <w:color w:val="000000" w:themeColor="text1"/>
          <w:sz w:val="24"/>
          <w:szCs w:val="24"/>
        </w:rPr>
        <w:t>SD</w:t>
      </w:r>
      <w:r w:rsidR="00CD408C">
        <w:rPr>
          <w:rFonts w:ascii="Times New Roman" w:eastAsiaTheme="minorEastAsia" w:hAnsi="Times New Roman" w:cs="Times New Roman"/>
          <w:i/>
          <w:color w:val="000000" w:themeColor="text1"/>
          <w:sz w:val="24"/>
          <w:szCs w:val="24"/>
        </w:rPr>
        <w:t xml:space="preserve"> </w:t>
      </w:r>
      <w:r w:rsidR="00CD408C">
        <w:rPr>
          <w:rFonts w:ascii="Times New Roman" w:eastAsiaTheme="minorEastAsia" w:hAnsi="Times New Roman" w:cs="Times New Roman"/>
          <w:color w:val="000000" w:themeColor="text1"/>
          <w:sz w:val="24"/>
          <w:szCs w:val="24"/>
        </w:rPr>
        <w:t xml:space="preserve">= .67; </w:t>
      </w:r>
      <m:oMath>
        <m:r>
          <w:rPr>
            <w:rFonts w:ascii="Cambria Math" w:eastAsiaTheme="minorEastAsia" w:hAnsi="Cambria Math" w:cs="Times New Roman"/>
            <w:color w:val="000000" w:themeColor="text1"/>
            <w:sz w:val="24"/>
            <w:szCs w:val="24"/>
          </w:rPr>
          <m:t>α</m:t>
        </m:r>
      </m:oMath>
      <w:r w:rsidRPr="00E459CB">
        <w:rPr>
          <w:rFonts w:ascii="Times New Roman" w:eastAsiaTheme="minorEastAsia" w:hAnsi="Times New Roman" w:cs="Times New Roman"/>
          <w:color w:val="000000" w:themeColor="text1"/>
          <w:sz w:val="24"/>
          <w:szCs w:val="24"/>
        </w:rPr>
        <w:t xml:space="preserve"> = .67).</w:t>
      </w:r>
    </w:p>
    <w:p w14:paraId="491D4378" w14:textId="7E146C37" w:rsidR="00AE4F53" w:rsidRPr="00E459CB" w:rsidRDefault="008B7FDB" w:rsidP="003D6EA5">
      <w:pPr>
        <w:spacing w:after="0" w:line="480" w:lineRule="auto"/>
        <w:ind w:firstLine="720"/>
        <w:rPr>
          <w:rFonts w:ascii="Times New Roman" w:eastAsiaTheme="minorEastAsia" w:hAnsi="Times New Roman" w:cs="Times New Roman"/>
          <w:color w:val="000000" w:themeColor="text1"/>
          <w:sz w:val="24"/>
          <w:szCs w:val="24"/>
        </w:rPr>
      </w:pPr>
      <w:r w:rsidRPr="00E459CB">
        <w:rPr>
          <w:rFonts w:ascii="Times New Roman" w:eastAsiaTheme="minorEastAsia" w:hAnsi="Times New Roman" w:cs="Times New Roman"/>
          <w:b/>
          <w:color w:val="000000" w:themeColor="text1"/>
          <w:sz w:val="24"/>
          <w:szCs w:val="24"/>
        </w:rPr>
        <w:t>Daily Diary Items</w:t>
      </w:r>
      <w:r w:rsidRPr="00E459CB">
        <w:rPr>
          <w:rFonts w:ascii="Times New Roman" w:eastAsiaTheme="minorEastAsia" w:hAnsi="Times New Roman" w:cs="Times New Roman"/>
          <w:color w:val="000000" w:themeColor="text1"/>
          <w:sz w:val="24"/>
          <w:szCs w:val="24"/>
        </w:rPr>
        <w:t xml:space="preserve">. Participants </w:t>
      </w:r>
      <w:r w:rsidR="00C601D7" w:rsidRPr="00E459CB">
        <w:rPr>
          <w:rFonts w:ascii="Times New Roman" w:eastAsiaTheme="minorEastAsia" w:hAnsi="Times New Roman" w:cs="Times New Roman"/>
          <w:color w:val="000000" w:themeColor="text1"/>
          <w:sz w:val="24"/>
          <w:szCs w:val="24"/>
        </w:rPr>
        <w:t>responded to a battery of items related to their thoughts, feelings, behaviors</w:t>
      </w:r>
      <w:r w:rsidR="00F30169" w:rsidRPr="00E459CB">
        <w:rPr>
          <w:rFonts w:ascii="Times New Roman" w:eastAsiaTheme="minorEastAsia" w:hAnsi="Times New Roman" w:cs="Times New Roman"/>
          <w:color w:val="000000" w:themeColor="text1"/>
          <w:sz w:val="24"/>
          <w:szCs w:val="24"/>
        </w:rPr>
        <w:t>,</w:t>
      </w:r>
      <w:r w:rsidR="00C601D7" w:rsidRPr="00E459CB">
        <w:rPr>
          <w:rFonts w:ascii="Times New Roman" w:eastAsiaTheme="minorEastAsia" w:hAnsi="Times New Roman" w:cs="Times New Roman"/>
          <w:color w:val="000000" w:themeColor="text1"/>
          <w:sz w:val="24"/>
          <w:szCs w:val="24"/>
        </w:rPr>
        <w:t xml:space="preserve"> and daily events</w:t>
      </w:r>
      <w:r w:rsidR="00F30169" w:rsidRPr="00E459CB">
        <w:rPr>
          <w:rFonts w:ascii="Times New Roman" w:eastAsiaTheme="minorEastAsia" w:hAnsi="Times New Roman" w:cs="Times New Roman"/>
          <w:color w:val="000000" w:themeColor="text1"/>
          <w:sz w:val="24"/>
          <w:szCs w:val="24"/>
        </w:rPr>
        <w:t>,</w:t>
      </w:r>
      <w:r w:rsidR="00C601D7" w:rsidRPr="00E459CB">
        <w:rPr>
          <w:rFonts w:ascii="Times New Roman" w:eastAsiaTheme="minorEastAsia" w:hAnsi="Times New Roman" w:cs="Times New Roman"/>
          <w:color w:val="000000" w:themeColor="text1"/>
          <w:sz w:val="24"/>
          <w:szCs w:val="24"/>
        </w:rPr>
        <w:t xml:space="preserve"> every evening. Within these items, participants indicated </w:t>
      </w:r>
      <w:r w:rsidR="00AE4F53" w:rsidRPr="00E459CB">
        <w:rPr>
          <w:rFonts w:ascii="Times New Roman" w:eastAsiaTheme="minorEastAsia" w:hAnsi="Times New Roman" w:cs="Times New Roman"/>
          <w:color w:val="000000" w:themeColor="text1"/>
          <w:sz w:val="24"/>
          <w:szCs w:val="24"/>
        </w:rPr>
        <w:t xml:space="preserve">whether they had been wrong (“Yes” or “No”). </w:t>
      </w:r>
      <w:r w:rsidR="00A215D0" w:rsidRPr="00E459CB">
        <w:rPr>
          <w:rFonts w:ascii="Times New Roman" w:eastAsiaTheme="minorEastAsia" w:hAnsi="Times New Roman" w:cs="Times New Roman"/>
          <w:color w:val="000000" w:themeColor="text1"/>
          <w:sz w:val="24"/>
          <w:szCs w:val="24"/>
        </w:rPr>
        <w:t>They then indicated whether they (1) did not report being wrong about anything during the day, (2) were wrong, but did not admit wrongness, and (3) were wrong and admitted wrongness. Over the two weeks, 9 participants reported never being wrong. For the rest, there were 72 instances of being wrong and not admitting it</w:t>
      </w:r>
      <w:r w:rsidR="008B4F89" w:rsidRPr="00E459CB">
        <w:rPr>
          <w:rFonts w:ascii="Times New Roman" w:eastAsiaTheme="minorEastAsia" w:hAnsi="Times New Roman" w:cs="Times New Roman"/>
          <w:color w:val="000000" w:themeColor="text1"/>
          <w:sz w:val="24"/>
          <w:szCs w:val="24"/>
        </w:rPr>
        <w:t xml:space="preserve"> (private attitude change)</w:t>
      </w:r>
      <w:r w:rsidR="00A215D0" w:rsidRPr="00E459CB">
        <w:rPr>
          <w:rFonts w:ascii="Times New Roman" w:eastAsiaTheme="minorEastAsia" w:hAnsi="Times New Roman" w:cs="Times New Roman"/>
          <w:color w:val="000000" w:themeColor="text1"/>
          <w:sz w:val="24"/>
          <w:szCs w:val="24"/>
        </w:rPr>
        <w:t>. There were 97 instances of being wrong and admitting it</w:t>
      </w:r>
      <w:r w:rsidR="008B4F89" w:rsidRPr="00E459CB">
        <w:rPr>
          <w:rFonts w:ascii="Times New Roman" w:eastAsiaTheme="minorEastAsia" w:hAnsi="Times New Roman" w:cs="Times New Roman"/>
          <w:color w:val="000000" w:themeColor="text1"/>
          <w:sz w:val="24"/>
          <w:szCs w:val="24"/>
        </w:rPr>
        <w:t xml:space="preserve"> (public admission)</w:t>
      </w:r>
      <w:r w:rsidR="00A215D0" w:rsidRPr="00E459CB">
        <w:rPr>
          <w:rFonts w:ascii="Times New Roman" w:eastAsiaTheme="minorEastAsia" w:hAnsi="Times New Roman" w:cs="Times New Roman"/>
          <w:color w:val="000000" w:themeColor="text1"/>
          <w:sz w:val="24"/>
          <w:szCs w:val="24"/>
        </w:rPr>
        <w:t>. To quantify the tendency to admit wrongness in daily life, we subtracted the instances of no-admissions from admissions (</w:t>
      </w:r>
      <w:r w:rsidR="00A215D0" w:rsidRPr="00E459CB">
        <w:rPr>
          <w:rFonts w:ascii="Times New Roman" w:eastAsiaTheme="minorEastAsia" w:hAnsi="Times New Roman" w:cs="Times New Roman"/>
          <w:i/>
          <w:color w:val="000000" w:themeColor="text1"/>
          <w:sz w:val="24"/>
          <w:szCs w:val="24"/>
        </w:rPr>
        <w:t>M</w:t>
      </w:r>
      <w:r w:rsidR="00A215D0" w:rsidRPr="00E459CB">
        <w:rPr>
          <w:rFonts w:ascii="Times New Roman" w:eastAsiaTheme="minorEastAsia" w:hAnsi="Times New Roman" w:cs="Times New Roman"/>
          <w:color w:val="000000" w:themeColor="text1"/>
          <w:sz w:val="24"/>
          <w:szCs w:val="24"/>
        </w:rPr>
        <w:t xml:space="preserve"> = 1.58, </w:t>
      </w:r>
      <w:r w:rsidR="00A215D0" w:rsidRPr="00E459CB">
        <w:rPr>
          <w:rFonts w:ascii="Times New Roman" w:eastAsiaTheme="minorEastAsia" w:hAnsi="Times New Roman" w:cs="Times New Roman"/>
          <w:i/>
          <w:color w:val="000000" w:themeColor="text1"/>
          <w:sz w:val="24"/>
          <w:szCs w:val="24"/>
        </w:rPr>
        <w:t>SD</w:t>
      </w:r>
      <w:r w:rsidR="00A215D0" w:rsidRPr="00E459CB">
        <w:rPr>
          <w:rFonts w:ascii="Times New Roman" w:eastAsiaTheme="minorEastAsia" w:hAnsi="Times New Roman" w:cs="Times New Roman"/>
          <w:color w:val="000000" w:themeColor="text1"/>
          <w:sz w:val="24"/>
          <w:szCs w:val="24"/>
        </w:rPr>
        <w:t xml:space="preserve"> = 3.45)</w:t>
      </w:r>
      <w:r w:rsidR="00A215D0" w:rsidRPr="00E459CB">
        <w:rPr>
          <w:rFonts w:ascii="Times New Roman" w:hAnsi="Times New Roman" w:cs="Times New Roman"/>
          <w:color w:val="000000" w:themeColor="text1"/>
          <w:sz w:val="24"/>
          <w:szCs w:val="24"/>
        </w:rPr>
        <w:t xml:space="preserve">. A positive score, then, represents a person </w:t>
      </w:r>
      <w:r w:rsidR="00A215D0" w:rsidRPr="00E459CB">
        <w:rPr>
          <w:rFonts w:ascii="Times New Roman" w:hAnsi="Times New Roman" w:cs="Times New Roman"/>
          <w:color w:val="000000" w:themeColor="text1"/>
          <w:sz w:val="24"/>
          <w:szCs w:val="24"/>
        </w:rPr>
        <w:lastRenderedPageBreak/>
        <w:t xml:space="preserve">who admitted </w:t>
      </w:r>
      <w:proofErr w:type="gramStart"/>
      <w:r w:rsidR="00A215D0" w:rsidRPr="00E459CB">
        <w:rPr>
          <w:rFonts w:ascii="Times New Roman" w:hAnsi="Times New Roman" w:cs="Times New Roman"/>
          <w:color w:val="000000" w:themeColor="text1"/>
          <w:sz w:val="24"/>
          <w:szCs w:val="24"/>
        </w:rPr>
        <w:t>more often than not</w:t>
      </w:r>
      <w:proofErr w:type="gramEnd"/>
      <w:r w:rsidR="00A215D0" w:rsidRPr="00E459CB">
        <w:rPr>
          <w:rFonts w:ascii="Times New Roman" w:hAnsi="Times New Roman" w:cs="Times New Roman"/>
          <w:color w:val="000000" w:themeColor="text1"/>
          <w:sz w:val="24"/>
          <w:szCs w:val="24"/>
        </w:rPr>
        <w:t xml:space="preserve"> admitting. A negative score represents a person who refused to admit more often than they admitted. Those who had a </w:t>
      </w:r>
      <w:r w:rsidR="006D2E63" w:rsidRPr="00E459CB">
        <w:rPr>
          <w:rFonts w:ascii="Times New Roman" w:hAnsi="Times New Roman" w:cs="Times New Roman"/>
          <w:color w:val="000000" w:themeColor="text1"/>
          <w:sz w:val="24"/>
          <w:szCs w:val="24"/>
        </w:rPr>
        <w:t>zero</w:t>
      </w:r>
      <w:r w:rsidR="00A215D0" w:rsidRPr="00E459CB">
        <w:rPr>
          <w:rFonts w:ascii="Times New Roman" w:hAnsi="Times New Roman" w:cs="Times New Roman"/>
          <w:color w:val="000000" w:themeColor="text1"/>
          <w:sz w:val="24"/>
          <w:szCs w:val="24"/>
        </w:rPr>
        <w:t xml:space="preserve"> were no more likely to admit than not</w:t>
      </w:r>
      <w:r w:rsidR="00761644" w:rsidRPr="00E459CB">
        <w:rPr>
          <w:rFonts w:ascii="Times New Roman" w:hAnsi="Times New Roman" w:cs="Times New Roman"/>
          <w:color w:val="000000" w:themeColor="text1"/>
          <w:sz w:val="24"/>
          <w:szCs w:val="24"/>
        </w:rPr>
        <w:t xml:space="preserve"> admit or they</w:t>
      </w:r>
      <w:r w:rsidR="00A215D0" w:rsidRPr="00E459CB">
        <w:rPr>
          <w:rFonts w:ascii="Times New Roman" w:hAnsi="Times New Roman" w:cs="Times New Roman"/>
          <w:color w:val="000000" w:themeColor="text1"/>
          <w:sz w:val="24"/>
          <w:szCs w:val="24"/>
        </w:rPr>
        <w:t xml:space="preserve"> </w:t>
      </w:r>
      <w:r w:rsidR="004E4A9F" w:rsidRPr="00E459CB">
        <w:rPr>
          <w:rFonts w:ascii="Times New Roman" w:hAnsi="Times New Roman" w:cs="Times New Roman"/>
          <w:color w:val="000000" w:themeColor="text1"/>
          <w:sz w:val="24"/>
          <w:szCs w:val="24"/>
        </w:rPr>
        <w:t>were never</w:t>
      </w:r>
      <w:r w:rsidR="00A215D0" w:rsidRPr="00E459CB">
        <w:rPr>
          <w:rFonts w:ascii="Times New Roman" w:hAnsi="Times New Roman" w:cs="Times New Roman"/>
          <w:color w:val="000000" w:themeColor="text1"/>
          <w:sz w:val="24"/>
          <w:szCs w:val="24"/>
        </w:rPr>
        <w:t xml:space="preserve"> wrong.</w:t>
      </w:r>
    </w:p>
    <w:p w14:paraId="02B22EAF" w14:textId="77777777" w:rsidR="007D58D6" w:rsidRPr="00E459CB" w:rsidRDefault="007D58D6" w:rsidP="003D6EA5">
      <w:pPr>
        <w:spacing w:after="0" w:line="480" w:lineRule="auto"/>
        <w:jc w:val="center"/>
        <w:rPr>
          <w:rFonts w:ascii="Times New Roman" w:hAnsi="Times New Roman" w:cs="Times New Roman"/>
          <w:b/>
          <w:color w:val="000000" w:themeColor="text1"/>
          <w:sz w:val="24"/>
          <w:szCs w:val="24"/>
        </w:rPr>
      </w:pPr>
      <w:r w:rsidRPr="00E459CB">
        <w:rPr>
          <w:rFonts w:ascii="Times New Roman" w:hAnsi="Times New Roman" w:cs="Times New Roman"/>
          <w:b/>
          <w:color w:val="000000" w:themeColor="text1"/>
          <w:sz w:val="24"/>
          <w:szCs w:val="24"/>
        </w:rPr>
        <w:t>Results</w:t>
      </w:r>
    </w:p>
    <w:p w14:paraId="08B5AC1F" w14:textId="0E498BF2" w:rsidR="006D2E63" w:rsidRPr="00E459CB" w:rsidRDefault="007D58D6" w:rsidP="003D6EA5">
      <w:pPr>
        <w:spacing w:after="0" w:line="480" w:lineRule="auto"/>
        <w:rPr>
          <w:rFonts w:ascii="Times New Roman" w:hAnsi="Times New Roman" w:cs="Times New Roman"/>
          <w:color w:val="000000" w:themeColor="text1"/>
          <w:sz w:val="24"/>
          <w:szCs w:val="24"/>
        </w:rPr>
      </w:pPr>
      <w:r w:rsidRPr="00E459CB">
        <w:rPr>
          <w:rFonts w:ascii="Times New Roman" w:hAnsi="Times New Roman" w:cs="Times New Roman"/>
          <w:color w:val="000000" w:themeColor="text1"/>
          <w:sz w:val="24"/>
          <w:szCs w:val="24"/>
        </w:rPr>
        <w:tab/>
      </w:r>
      <w:r w:rsidR="006D2E63" w:rsidRPr="00E459CB">
        <w:rPr>
          <w:rFonts w:ascii="Times New Roman" w:hAnsi="Times New Roman" w:cs="Times New Roman"/>
          <w:color w:val="000000" w:themeColor="text1"/>
          <w:sz w:val="24"/>
          <w:szCs w:val="24"/>
        </w:rPr>
        <w:t>We assessed the association between Wrongness Admission and the Big 5 via correlation</w:t>
      </w:r>
      <w:r w:rsidR="00F30169" w:rsidRPr="00E459CB">
        <w:rPr>
          <w:rFonts w:ascii="Times New Roman" w:hAnsi="Times New Roman" w:cs="Times New Roman"/>
          <w:color w:val="000000" w:themeColor="text1"/>
          <w:sz w:val="24"/>
          <w:szCs w:val="24"/>
        </w:rPr>
        <w:t xml:space="preserve"> analyses</w:t>
      </w:r>
      <w:r w:rsidR="006D2E63" w:rsidRPr="00E459CB">
        <w:rPr>
          <w:rFonts w:ascii="Times New Roman" w:hAnsi="Times New Roman" w:cs="Times New Roman"/>
          <w:color w:val="000000" w:themeColor="text1"/>
          <w:sz w:val="24"/>
          <w:szCs w:val="24"/>
        </w:rPr>
        <w:t xml:space="preserve"> (</w:t>
      </w:r>
      <w:r w:rsidR="0096269F">
        <w:rPr>
          <w:rFonts w:ascii="Times New Roman" w:hAnsi="Times New Roman" w:cs="Times New Roman"/>
          <w:color w:val="000000" w:themeColor="text1"/>
          <w:sz w:val="24"/>
          <w:szCs w:val="24"/>
        </w:rPr>
        <w:t>see Supplemental Materials for full matrix</w:t>
      </w:r>
      <w:r w:rsidR="006D2E63" w:rsidRPr="00E459CB">
        <w:rPr>
          <w:rFonts w:ascii="Times New Roman" w:hAnsi="Times New Roman" w:cs="Times New Roman"/>
          <w:color w:val="000000" w:themeColor="text1"/>
          <w:sz w:val="24"/>
          <w:szCs w:val="24"/>
        </w:rPr>
        <w:t>). Replicat</w:t>
      </w:r>
      <w:r w:rsidR="000F2DAA" w:rsidRPr="00E459CB">
        <w:rPr>
          <w:rFonts w:ascii="Times New Roman" w:hAnsi="Times New Roman" w:cs="Times New Roman"/>
          <w:color w:val="000000" w:themeColor="text1"/>
          <w:sz w:val="24"/>
          <w:szCs w:val="24"/>
        </w:rPr>
        <w:t xml:space="preserve">ing </w:t>
      </w:r>
      <w:r w:rsidR="00F30169" w:rsidRPr="00E459CB">
        <w:rPr>
          <w:rFonts w:ascii="Times New Roman" w:hAnsi="Times New Roman" w:cs="Times New Roman"/>
          <w:color w:val="000000" w:themeColor="text1"/>
          <w:sz w:val="24"/>
          <w:szCs w:val="24"/>
        </w:rPr>
        <w:t>our</w:t>
      </w:r>
      <w:r w:rsidR="000F2DAA" w:rsidRPr="00E459CB">
        <w:rPr>
          <w:rFonts w:ascii="Times New Roman" w:hAnsi="Times New Roman" w:cs="Times New Roman"/>
          <w:color w:val="000000" w:themeColor="text1"/>
          <w:sz w:val="24"/>
          <w:szCs w:val="24"/>
        </w:rPr>
        <w:t xml:space="preserve"> previous results, there w</w:t>
      </w:r>
      <w:r w:rsidR="00F30169" w:rsidRPr="00E459CB">
        <w:rPr>
          <w:rFonts w:ascii="Times New Roman" w:hAnsi="Times New Roman" w:cs="Times New Roman"/>
          <w:color w:val="000000" w:themeColor="text1"/>
          <w:sz w:val="24"/>
          <w:szCs w:val="24"/>
        </w:rPr>
        <w:t>ere</w:t>
      </w:r>
      <w:r w:rsidR="000F2DAA" w:rsidRPr="00E459CB">
        <w:rPr>
          <w:rFonts w:ascii="Times New Roman" w:hAnsi="Times New Roman" w:cs="Times New Roman"/>
          <w:color w:val="000000" w:themeColor="text1"/>
          <w:sz w:val="24"/>
          <w:szCs w:val="24"/>
        </w:rPr>
        <w:t xml:space="preserve"> significant</w:t>
      </w:r>
      <w:r w:rsidR="006D2E63" w:rsidRPr="00E459CB">
        <w:rPr>
          <w:rFonts w:ascii="Times New Roman" w:hAnsi="Times New Roman" w:cs="Times New Roman"/>
          <w:color w:val="000000" w:themeColor="text1"/>
          <w:sz w:val="24"/>
          <w:szCs w:val="24"/>
        </w:rPr>
        <w:t xml:space="preserve"> </w:t>
      </w:r>
      <w:r w:rsidR="000F2DAA" w:rsidRPr="00E459CB">
        <w:rPr>
          <w:rFonts w:ascii="Times New Roman" w:hAnsi="Times New Roman" w:cs="Times New Roman"/>
          <w:color w:val="000000" w:themeColor="text1"/>
          <w:sz w:val="24"/>
          <w:szCs w:val="24"/>
        </w:rPr>
        <w:t xml:space="preserve">positive correlation between </w:t>
      </w:r>
      <w:r w:rsidR="00AE5332" w:rsidRPr="00E459CB">
        <w:rPr>
          <w:rFonts w:ascii="Times New Roman" w:hAnsi="Times New Roman" w:cs="Times New Roman"/>
          <w:color w:val="000000" w:themeColor="text1"/>
          <w:sz w:val="24"/>
          <w:szCs w:val="24"/>
        </w:rPr>
        <w:t>WAW</w:t>
      </w:r>
      <w:r w:rsidR="000F2DAA" w:rsidRPr="00E459CB">
        <w:rPr>
          <w:rFonts w:ascii="Times New Roman" w:hAnsi="Times New Roman" w:cs="Times New Roman"/>
          <w:color w:val="000000" w:themeColor="text1"/>
          <w:sz w:val="24"/>
          <w:szCs w:val="24"/>
        </w:rPr>
        <w:t xml:space="preserve"> and openness</w:t>
      </w:r>
      <w:r w:rsidR="0096269F" w:rsidRPr="00E459CB">
        <w:rPr>
          <w:rFonts w:ascii="Times New Roman" w:hAnsi="Times New Roman" w:cs="Times New Roman"/>
          <w:color w:val="000000" w:themeColor="text1"/>
          <w:sz w:val="24"/>
          <w:szCs w:val="24"/>
        </w:rPr>
        <w:t xml:space="preserve">, </w:t>
      </w:r>
      <w:proofErr w:type="gramStart"/>
      <w:r w:rsidR="0096269F" w:rsidRPr="00E459CB">
        <w:rPr>
          <w:rFonts w:ascii="Times New Roman" w:hAnsi="Times New Roman" w:cs="Times New Roman"/>
          <w:i/>
          <w:color w:val="000000" w:themeColor="text1"/>
          <w:sz w:val="24"/>
          <w:szCs w:val="24"/>
        </w:rPr>
        <w:t>r</w:t>
      </w:r>
      <w:r w:rsidR="0096269F" w:rsidRPr="00E459CB">
        <w:rPr>
          <w:rFonts w:ascii="Times New Roman" w:hAnsi="Times New Roman" w:cs="Times New Roman"/>
          <w:color w:val="000000" w:themeColor="text1"/>
          <w:sz w:val="24"/>
          <w:szCs w:val="24"/>
        </w:rPr>
        <w:t>(</w:t>
      </w:r>
      <w:proofErr w:type="gramEnd"/>
      <w:r w:rsidR="0096269F" w:rsidRPr="00E459CB">
        <w:rPr>
          <w:rFonts w:ascii="Times New Roman" w:hAnsi="Times New Roman" w:cs="Times New Roman"/>
          <w:color w:val="000000" w:themeColor="text1"/>
          <w:sz w:val="24"/>
          <w:szCs w:val="24"/>
        </w:rPr>
        <w:t>136) = .</w:t>
      </w:r>
      <w:r w:rsidR="0096269F">
        <w:rPr>
          <w:rFonts w:ascii="Times New Roman" w:hAnsi="Times New Roman" w:cs="Times New Roman"/>
          <w:color w:val="000000" w:themeColor="text1"/>
          <w:sz w:val="24"/>
          <w:szCs w:val="24"/>
        </w:rPr>
        <w:t>239</w:t>
      </w:r>
      <w:r w:rsidR="0096269F" w:rsidRPr="00E459CB">
        <w:rPr>
          <w:rFonts w:ascii="Times New Roman" w:hAnsi="Times New Roman" w:cs="Times New Roman"/>
          <w:color w:val="000000" w:themeColor="text1"/>
          <w:sz w:val="24"/>
          <w:szCs w:val="24"/>
        </w:rPr>
        <w:t xml:space="preserve">, </w:t>
      </w:r>
      <w:r w:rsidR="0096269F" w:rsidRPr="00E459CB">
        <w:rPr>
          <w:rFonts w:ascii="Times New Roman" w:hAnsi="Times New Roman" w:cs="Times New Roman"/>
          <w:i/>
          <w:color w:val="000000" w:themeColor="text1"/>
          <w:sz w:val="24"/>
          <w:szCs w:val="24"/>
        </w:rPr>
        <w:t>p</w:t>
      </w:r>
      <w:r w:rsidR="0096269F" w:rsidRPr="00E459CB">
        <w:rPr>
          <w:rFonts w:ascii="Times New Roman" w:hAnsi="Times New Roman" w:cs="Times New Roman"/>
          <w:color w:val="000000" w:themeColor="text1"/>
          <w:sz w:val="24"/>
          <w:szCs w:val="24"/>
        </w:rPr>
        <w:t xml:space="preserve"> = .</w:t>
      </w:r>
      <w:r w:rsidR="0096269F">
        <w:rPr>
          <w:rFonts w:ascii="Times New Roman" w:hAnsi="Times New Roman" w:cs="Times New Roman"/>
          <w:color w:val="000000" w:themeColor="text1"/>
          <w:sz w:val="24"/>
          <w:szCs w:val="24"/>
        </w:rPr>
        <w:t>005</w:t>
      </w:r>
      <w:r w:rsidR="000F2DAA" w:rsidRPr="00E459CB">
        <w:rPr>
          <w:rFonts w:ascii="Times New Roman" w:hAnsi="Times New Roman" w:cs="Times New Roman"/>
          <w:color w:val="000000" w:themeColor="text1"/>
          <w:sz w:val="24"/>
          <w:szCs w:val="24"/>
        </w:rPr>
        <w:t>. However,</w:t>
      </w:r>
      <w:r w:rsidR="00941927" w:rsidRPr="00E459CB">
        <w:rPr>
          <w:rFonts w:ascii="Times New Roman" w:hAnsi="Times New Roman" w:cs="Times New Roman"/>
          <w:color w:val="000000" w:themeColor="text1"/>
          <w:sz w:val="24"/>
          <w:szCs w:val="24"/>
        </w:rPr>
        <w:t xml:space="preserve"> unlike in the previous studies</w:t>
      </w:r>
      <w:r w:rsidR="000F2DAA" w:rsidRPr="00E459CB">
        <w:rPr>
          <w:rFonts w:ascii="Times New Roman" w:hAnsi="Times New Roman" w:cs="Times New Roman"/>
          <w:color w:val="000000" w:themeColor="text1"/>
          <w:sz w:val="24"/>
          <w:szCs w:val="24"/>
        </w:rPr>
        <w:t xml:space="preserve"> the correlation</w:t>
      </w:r>
      <w:r w:rsidR="00367BF2" w:rsidRPr="00E459CB">
        <w:rPr>
          <w:rFonts w:ascii="Times New Roman" w:hAnsi="Times New Roman" w:cs="Times New Roman"/>
          <w:color w:val="000000" w:themeColor="text1"/>
          <w:sz w:val="24"/>
          <w:szCs w:val="24"/>
        </w:rPr>
        <w:t>s</w:t>
      </w:r>
      <w:r w:rsidR="000F2DAA" w:rsidRPr="00E459CB">
        <w:rPr>
          <w:rFonts w:ascii="Times New Roman" w:hAnsi="Times New Roman" w:cs="Times New Roman"/>
          <w:color w:val="000000" w:themeColor="text1"/>
          <w:sz w:val="24"/>
          <w:szCs w:val="24"/>
        </w:rPr>
        <w:t xml:space="preserve"> between </w:t>
      </w:r>
      <w:r w:rsidR="00AE5332" w:rsidRPr="00E459CB">
        <w:rPr>
          <w:rFonts w:ascii="Times New Roman" w:hAnsi="Times New Roman" w:cs="Times New Roman"/>
          <w:color w:val="000000" w:themeColor="text1"/>
          <w:sz w:val="24"/>
          <w:szCs w:val="24"/>
        </w:rPr>
        <w:t>WAW</w:t>
      </w:r>
      <w:r w:rsidR="000F2DAA" w:rsidRPr="00E459CB">
        <w:rPr>
          <w:rFonts w:ascii="Times New Roman" w:hAnsi="Times New Roman" w:cs="Times New Roman"/>
          <w:color w:val="000000" w:themeColor="text1"/>
          <w:sz w:val="24"/>
          <w:szCs w:val="24"/>
        </w:rPr>
        <w:t xml:space="preserve"> and</w:t>
      </w:r>
      <w:r w:rsidR="00367BF2" w:rsidRPr="00E459CB">
        <w:rPr>
          <w:rFonts w:ascii="Times New Roman" w:hAnsi="Times New Roman" w:cs="Times New Roman"/>
          <w:color w:val="000000" w:themeColor="text1"/>
          <w:sz w:val="24"/>
          <w:szCs w:val="24"/>
        </w:rPr>
        <w:t xml:space="preserve"> agreeableness and</w:t>
      </w:r>
      <w:r w:rsidR="000F2DAA" w:rsidRPr="00E459CB">
        <w:rPr>
          <w:rFonts w:ascii="Times New Roman" w:hAnsi="Times New Roman" w:cs="Times New Roman"/>
          <w:color w:val="000000" w:themeColor="text1"/>
          <w:sz w:val="24"/>
          <w:szCs w:val="24"/>
        </w:rPr>
        <w:t xml:space="preserve"> conscientiousness </w:t>
      </w:r>
      <w:r w:rsidR="00941927" w:rsidRPr="00E459CB">
        <w:rPr>
          <w:rFonts w:ascii="Times New Roman" w:hAnsi="Times New Roman" w:cs="Times New Roman"/>
          <w:color w:val="000000" w:themeColor="text1"/>
          <w:sz w:val="24"/>
          <w:szCs w:val="24"/>
        </w:rPr>
        <w:t>w</w:t>
      </w:r>
      <w:r w:rsidR="00367BF2" w:rsidRPr="00E459CB">
        <w:rPr>
          <w:rFonts w:ascii="Times New Roman" w:hAnsi="Times New Roman" w:cs="Times New Roman"/>
          <w:color w:val="000000" w:themeColor="text1"/>
          <w:sz w:val="24"/>
          <w:szCs w:val="24"/>
        </w:rPr>
        <w:t>ere</w:t>
      </w:r>
      <w:r w:rsidR="00941927" w:rsidRPr="00E459CB">
        <w:rPr>
          <w:rFonts w:ascii="Times New Roman" w:hAnsi="Times New Roman" w:cs="Times New Roman"/>
          <w:color w:val="000000" w:themeColor="text1"/>
          <w:sz w:val="24"/>
          <w:szCs w:val="24"/>
        </w:rPr>
        <w:t xml:space="preserve"> not significant, though the correlation</w:t>
      </w:r>
      <w:r w:rsidR="00367BF2" w:rsidRPr="00E459CB">
        <w:rPr>
          <w:rFonts w:ascii="Times New Roman" w:hAnsi="Times New Roman" w:cs="Times New Roman"/>
          <w:color w:val="000000" w:themeColor="text1"/>
          <w:sz w:val="24"/>
          <w:szCs w:val="24"/>
        </w:rPr>
        <w:t>s</w:t>
      </w:r>
      <w:r w:rsidR="00941927" w:rsidRPr="00E459CB">
        <w:rPr>
          <w:rFonts w:ascii="Times New Roman" w:hAnsi="Times New Roman" w:cs="Times New Roman"/>
          <w:color w:val="000000" w:themeColor="text1"/>
          <w:sz w:val="24"/>
          <w:szCs w:val="24"/>
        </w:rPr>
        <w:t xml:space="preserve"> w</w:t>
      </w:r>
      <w:r w:rsidR="00367BF2" w:rsidRPr="00E459CB">
        <w:rPr>
          <w:rFonts w:ascii="Times New Roman" w:hAnsi="Times New Roman" w:cs="Times New Roman"/>
          <w:color w:val="000000" w:themeColor="text1"/>
          <w:sz w:val="24"/>
          <w:szCs w:val="24"/>
        </w:rPr>
        <w:t xml:space="preserve">ere </w:t>
      </w:r>
      <w:r w:rsidR="00941927" w:rsidRPr="00E459CB">
        <w:rPr>
          <w:rFonts w:ascii="Times New Roman" w:hAnsi="Times New Roman" w:cs="Times New Roman"/>
          <w:color w:val="000000" w:themeColor="text1"/>
          <w:sz w:val="24"/>
          <w:szCs w:val="24"/>
        </w:rPr>
        <w:t>positive</w:t>
      </w:r>
      <w:r w:rsidR="0096269F">
        <w:rPr>
          <w:rFonts w:ascii="Times New Roman" w:hAnsi="Times New Roman" w:cs="Times New Roman"/>
          <w:color w:val="000000" w:themeColor="text1"/>
          <w:sz w:val="24"/>
          <w:szCs w:val="24"/>
        </w:rPr>
        <w:t xml:space="preserve"> (</w:t>
      </w:r>
      <w:proofErr w:type="spellStart"/>
      <w:r w:rsidR="0096269F">
        <w:rPr>
          <w:rFonts w:ascii="Times New Roman" w:hAnsi="Times New Roman" w:cs="Times New Roman"/>
          <w:i/>
          <w:color w:val="000000" w:themeColor="text1"/>
          <w:sz w:val="24"/>
          <w:szCs w:val="24"/>
        </w:rPr>
        <w:t>r</w:t>
      </w:r>
      <w:r w:rsidR="0096269F">
        <w:rPr>
          <w:rFonts w:ascii="Times New Roman" w:hAnsi="Times New Roman" w:cs="Times New Roman"/>
          <w:color w:val="000000" w:themeColor="text1"/>
          <w:sz w:val="24"/>
          <w:szCs w:val="24"/>
        </w:rPr>
        <w:t>s</w:t>
      </w:r>
      <w:proofErr w:type="spellEnd"/>
      <w:r w:rsidR="0096269F">
        <w:rPr>
          <w:rFonts w:ascii="Times New Roman" w:hAnsi="Times New Roman" w:cs="Times New Roman"/>
          <w:color w:val="000000" w:themeColor="text1"/>
          <w:sz w:val="24"/>
          <w:szCs w:val="24"/>
        </w:rPr>
        <w:t xml:space="preserve"> &lt; .150, </w:t>
      </w:r>
      <w:proofErr w:type="spellStart"/>
      <w:r w:rsidR="0096269F">
        <w:rPr>
          <w:rFonts w:ascii="Times New Roman" w:hAnsi="Times New Roman" w:cs="Times New Roman"/>
          <w:i/>
          <w:color w:val="000000" w:themeColor="text1"/>
          <w:sz w:val="24"/>
          <w:szCs w:val="24"/>
        </w:rPr>
        <w:t>p</w:t>
      </w:r>
      <w:r w:rsidR="0096269F">
        <w:rPr>
          <w:rFonts w:ascii="Times New Roman" w:hAnsi="Times New Roman" w:cs="Times New Roman"/>
          <w:color w:val="000000" w:themeColor="text1"/>
          <w:sz w:val="24"/>
          <w:szCs w:val="24"/>
        </w:rPr>
        <w:t>s</w:t>
      </w:r>
      <w:proofErr w:type="spellEnd"/>
      <w:r w:rsidR="0096269F">
        <w:rPr>
          <w:rFonts w:ascii="Times New Roman" w:hAnsi="Times New Roman" w:cs="Times New Roman"/>
          <w:color w:val="000000" w:themeColor="text1"/>
          <w:sz w:val="24"/>
          <w:szCs w:val="24"/>
        </w:rPr>
        <w:t xml:space="preserve"> &gt; .081)</w:t>
      </w:r>
      <w:r w:rsidR="00941927" w:rsidRPr="00E459CB">
        <w:rPr>
          <w:rFonts w:ascii="Times New Roman" w:hAnsi="Times New Roman" w:cs="Times New Roman"/>
          <w:color w:val="000000" w:themeColor="text1"/>
          <w:sz w:val="24"/>
          <w:szCs w:val="24"/>
        </w:rPr>
        <w:t>.</w:t>
      </w:r>
      <w:r w:rsidR="000F2DAA" w:rsidRPr="00E459CB">
        <w:rPr>
          <w:rFonts w:ascii="Times New Roman" w:hAnsi="Times New Roman" w:cs="Times New Roman"/>
          <w:color w:val="000000" w:themeColor="text1"/>
          <w:sz w:val="24"/>
          <w:szCs w:val="24"/>
        </w:rPr>
        <w:t xml:space="preserve"> There were no associations between </w:t>
      </w:r>
      <w:r w:rsidR="00AE5332" w:rsidRPr="00E459CB">
        <w:rPr>
          <w:rFonts w:ascii="Times New Roman" w:hAnsi="Times New Roman" w:cs="Times New Roman"/>
          <w:color w:val="000000" w:themeColor="text1"/>
          <w:sz w:val="24"/>
          <w:szCs w:val="24"/>
        </w:rPr>
        <w:t>WAW</w:t>
      </w:r>
      <w:r w:rsidR="000F2DAA" w:rsidRPr="00E459CB">
        <w:rPr>
          <w:rFonts w:ascii="Times New Roman" w:hAnsi="Times New Roman" w:cs="Times New Roman"/>
          <w:color w:val="000000" w:themeColor="text1"/>
          <w:sz w:val="24"/>
          <w:szCs w:val="24"/>
        </w:rPr>
        <w:t xml:space="preserve"> and neuroticism and extraversion</w:t>
      </w:r>
      <w:r w:rsidR="0096269F">
        <w:rPr>
          <w:rFonts w:ascii="Times New Roman" w:hAnsi="Times New Roman" w:cs="Times New Roman"/>
          <w:color w:val="000000" w:themeColor="text1"/>
          <w:sz w:val="24"/>
          <w:szCs w:val="24"/>
        </w:rPr>
        <w:t xml:space="preserve"> (</w:t>
      </w:r>
      <w:proofErr w:type="spellStart"/>
      <w:r w:rsidR="0096269F">
        <w:rPr>
          <w:rFonts w:ascii="Times New Roman" w:hAnsi="Times New Roman" w:cs="Times New Roman"/>
          <w:i/>
          <w:color w:val="000000" w:themeColor="text1"/>
          <w:sz w:val="24"/>
          <w:szCs w:val="24"/>
        </w:rPr>
        <w:t>r</w:t>
      </w:r>
      <w:r w:rsidR="0096269F">
        <w:rPr>
          <w:rFonts w:ascii="Times New Roman" w:hAnsi="Times New Roman" w:cs="Times New Roman"/>
          <w:color w:val="000000" w:themeColor="text1"/>
          <w:sz w:val="24"/>
          <w:szCs w:val="24"/>
        </w:rPr>
        <w:t>s</w:t>
      </w:r>
      <w:proofErr w:type="spellEnd"/>
      <w:r w:rsidR="0096269F">
        <w:rPr>
          <w:rFonts w:ascii="Times New Roman" w:hAnsi="Times New Roman" w:cs="Times New Roman"/>
          <w:color w:val="000000" w:themeColor="text1"/>
          <w:sz w:val="24"/>
          <w:szCs w:val="24"/>
        </w:rPr>
        <w:t xml:space="preserve"> &lt; -.038, </w:t>
      </w:r>
      <w:proofErr w:type="spellStart"/>
      <w:r w:rsidR="0096269F">
        <w:rPr>
          <w:rFonts w:ascii="Times New Roman" w:hAnsi="Times New Roman" w:cs="Times New Roman"/>
          <w:i/>
          <w:color w:val="000000" w:themeColor="text1"/>
          <w:sz w:val="24"/>
          <w:szCs w:val="24"/>
        </w:rPr>
        <w:t>p</w:t>
      </w:r>
      <w:r w:rsidR="0096269F">
        <w:rPr>
          <w:rFonts w:ascii="Times New Roman" w:hAnsi="Times New Roman" w:cs="Times New Roman"/>
          <w:color w:val="000000" w:themeColor="text1"/>
          <w:sz w:val="24"/>
          <w:szCs w:val="24"/>
        </w:rPr>
        <w:t>s</w:t>
      </w:r>
      <w:proofErr w:type="spellEnd"/>
      <w:r w:rsidR="0096269F">
        <w:rPr>
          <w:rFonts w:ascii="Times New Roman" w:hAnsi="Times New Roman" w:cs="Times New Roman"/>
          <w:color w:val="000000" w:themeColor="text1"/>
          <w:sz w:val="24"/>
          <w:szCs w:val="24"/>
        </w:rPr>
        <w:t xml:space="preserve"> &gt; .659)</w:t>
      </w:r>
      <w:r w:rsidR="000F2DAA" w:rsidRPr="00E459CB">
        <w:rPr>
          <w:rFonts w:ascii="Times New Roman" w:hAnsi="Times New Roman" w:cs="Times New Roman"/>
          <w:color w:val="000000" w:themeColor="text1"/>
          <w:sz w:val="24"/>
          <w:szCs w:val="24"/>
        </w:rPr>
        <w:t>.</w:t>
      </w:r>
      <w:r w:rsidR="00941927" w:rsidRPr="00E459CB">
        <w:rPr>
          <w:rFonts w:ascii="Times New Roman" w:hAnsi="Times New Roman" w:cs="Times New Roman"/>
          <w:color w:val="000000" w:themeColor="text1"/>
          <w:sz w:val="24"/>
          <w:szCs w:val="24"/>
        </w:rPr>
        <w:t xml:space="preserve"> </w:t>
      </w:r>
      <w:r w:rsidR="00AE17B2" w:rsidRPr="00E459CB">
        <w:rPr>
          <w:rFonts w:ascii="Times New Roman" w:hAnsi="Times New Roman" w:cs="Times New Roman"/>
          <w:color w:val="000000" w:themeColor="text1"/>
          <w:sz w:val="24"/>
          <w:szCs w:val="24"/>
        </w:rPr>
        <w:t>There was no</w:t>
      </w:r>
      <w:r w:rsidR="00903EF7" w:rsidRPr="00E459CB">
        <w:rPr>
          <w:rFonts w:ascii="Times New Roman" w:hAnsi="Times New Roman" w:cs="Times New Roman"/>
          <w:color w:val="000000" w:themeColor="text1"/>
          <w:sz w:val="24"/>
          <w:szCs w:val="24"/>
        </w:rPr>
        <w:t>t</w:t>
      </w:r>
      <w:r w:rsidR="00AE17B2" w:rsidRPr="00E459CB">
        <w:rPr>
          <w:rFonts w:ascii="Times New Roman" w:hAnsi="Times New Roman" w:cs="Times New Roman"/>
          <w:color w:val="000000" w:themeColor="text1"/>
          <w:sz w:val="24"/>
          <w:szCs w:val="24"/>
        </w:rPr>
        <w:t xml:space="preserve"> a significant association between </w:t>
      </w:r>
      <w:r w:rsidR="00AE5332" w:rsidRPr="00E459CB">
        <w:rPr>
          <w:rFonts w:ascii="Times New Roman" w:hAnsi="Times New Roman" w:cs="Times New Roman"/>
          <w:color w:val="000000" w:themeColor="text1"/>
          <w:sz w:val="24"/>
          <w:szCs w:val="24"/>
        </w:rPr>
        <w:t>WAW</w:t>
      </w:r>
      <w:r w:rsidR="00AE17B2" w:rsidRPr="00E459CB">
        <w:rPr>
          <w:rFonts w:ascii="Times New Roman" w:hAnsi="Times New Roman" w:cs="Times New Roman"/>
          <w:color w:val="000000" w:themeColor="text1"/>
          <w:sz w:val="24"/>
          <w:szCs w:val="24"/>
        </w:rPr>
        <w:t xml:space="preserve"> and age, </w:t>
      </w:r>
      <w:proofErr w:type="gramStart"/>
      <w:r w:rsidR="00AE17B2" w:rsidRPr="00E459CB">
        <w:rPr>
          <w:rFonts w:ascii="Times New Roman" w:hAnsi="Times New Roman" w:cs="Times New Roman"/>
          <w:i/>
          <w:color w:val="000000" w:themeColor="text1"/>
          <w:sz w:val="24"/>
          <w:szCs w:val="24"/>
        </w:rPr>
        <w:t>r</w:t>
      </w:r>
      <w:r w:rsidR="00AE17B2" w:rsidRPr="00E459CB">
        <w:rPr>
          <w:rFonts w:ascii="Times New Roman" w:hAnsi="Times New Roman" w:cs="Times New Roman"/>
          <w:color w:val="000000" w:themeColor="text1"/>
          <w:sz w:val="24"/>
          <w:szCs w:val="24"/>
        </w:rPr>
        <w:t>(</w:t>
      </w:r>
      <w:proofErr w:type="gramEnd"/>
      <w:r w:rsidR="00AE17B2" w:rsidRPr="00E459CB">
        <w:rPr>
          <w:rFonts w:ascii="Times New Roman" w:hAnsi="Times New Roman" w:cs="Times New Roman"/>
          <w:color w:val="000000" w:themeColor="text1"/>
          <w:sz w:val="24"/>
          <w:szCs w:val="24"/>
        </w:rPr>
        <w:t>136) = .</w:t>
      </w:r>
      <w:r w:rsidR="00367BF2" w:rsidRPr="00E459CB">
        <w:rPr>
          <w:rFonts w:ascii="Times New Roman" w:hAnsi="Times New Roman" w:cs="Times New Roman"/>
          <w:color w:val="000000" w:themeColor="text1"/>
          <w:sz w:val="24"/>
          <w:szCs w:val="24"/>
        </w:rPr>
        <w:t>114</w:t>
      </w:r>
      <w:r w:rsidR="00AE17B2" w:rsidRPr="00E459CB">
        <w:rPr>
          <w:rFonts w:ascii="Times New Roman" w:hAnsi="Times New Roman" w:cs="Times New Roman"/>
          <w:color w:val="000000" w:themeColor="text1"/>
          <w:sz w:val="24"/>
          <w:szCs w:val="24"/>
        </w:rPr>
        <w:t xml:space="preserve">, </w:t>
      </w:r>
      <w:r w:rsidR="00AE17B2" w:rsidRPr="00E459CB">
        <w:rPr>
          <w:rFonts w:ascii="Times New Roman" w:hAnsi="Times New Roman" w:cs="Times New Roman"/>
          <w:i/>
          <w:color w:val="000000" w:themeColor="text1"/>
          <w:sz w:val="24"/>
          <w:szCs w:val="24"/>
        </w:rPr>
        <w:t>p</w:t>
      </w:r>
      <w:r w:rsidR="00AE17B2" w:rsidRPr="00E459CB">
        <w:rPr>
          <w:rFonts w:ascii="Times New Roman" w:hAnsi="Times New Roman" w:cs="Times New Roman"/>
          <w:color w:val="000000" w:themeColor="text1"/>
          <w:sz w:val="24"/>
          <w:szCs w:val="24"/>
        </w:rPr>
        <w:t xml:space="preserve"> = .</w:t>
      </w:r>
      <w:r w:rsidR="00367BF2" w:rsidRPr="00E459CB">
        <w:rPr>
          <w:rFonts w:ascii="Times New Roman" w:hAnsi="Times New Roman" w:cs="Times New Roman"/>
          <w:color w:val="000000" w:themeColor="text1"/>
          <w:sz w:val="24"/>
          <w:szCs w:val="24"/>
        </w:rPr>
        <w:t>188, nor</w:t>
      </w:r>
      <w:r w:rsidR="00AE17B2" w:rsidRPr="00E459CB">
        <w:rPr>
          <w:rFonts w:ascii="Times New Roman" w:hAnsi="Times New Roman" w:cs="Times New Roman"/>
          <w:color w:val="000000" w:themeColor="text1"/>
          <w:sz w:val="24"/>
          <w:szCs w:val="24"/>
        </w:rPr>
        <w:t xml:space="preserve"> a significant effect of gender, </w:t>
      </w:r>
      <w:r w:rsidR="00AE17B2" w:rsidRPr="00E459CB">
        <w:rPr>
          <w:rFonts w:ascii="Times New Roman" w:hAnsi="Times New Roman" w:cs="Times New Roman"/>
          <w:i/>
          <w:color w:val="000000" w:themeColor="text1"/>
          <w:sz w:val="24"/>
          <w:szCs w:val="24"/>
        </w:rPr>
        <w:t>F</w:t>
      </w:r>
      <w:r w:rsidR="00AE17B2" w:rsidRPr="00E459CB">
        <w:rPr>
          <w:rFonts w:ascii="Times New Roman" w:hAnsi="Times New Roman" w:cs="Times New Roman"/>
          <w:color w:val="000000" w:themeColor="text1"/>
          <w:sz w:val="24"/>
          <w:szCs w:val="24"/>
        </w:rPr>
        <w:t>(1, 136) = .</w:t>
      </w:r>
      <w:r w:rsidR="00367BF2" w:rsidRPr="00E459CB">
        <w:rPr>
          <w:rFonts w:ascii="Times New Roman" w:hAnsi="Times New Roman" w:cs="Times New Roman"/>
          <w:color w:val="000000" w:themeColor="text1"/>
          <w:sz w:val="24"/>
          <w:szCs w:val="24"/>
        </w:rPr>
        <w:t>15</w:t>
      </w:r>
      <w:r w:rsidR="00AE17B2" w:rsidRPr="00E459CB">
        <w:rPr>
          <w:rFonts w:ascii="Times New Roman" w:hAnsi="Times New Roman" w:cs="Times New Roman"/>
          <w:color w:val="000000" w:themeColor="text1"/>
          <w:sz w:val="24"/>
          <w:szCs w:val="24"/>
        </w:rPr>
        <w:t xml:space="preserve">, </w:t>
      </w:r>
      <w:r w:rsidR="00AE17B2" w:rsidRPr="00E459CB">
        <w:rPr>
          <w:rFonts w:ascii="Times New Roman" w:hAnsi="Times New Roman" w:cs="Times New Roman"/>
          <w:i/>
          <w:color w:val="000000" w:themeColor="text1"/>
          <w:sz w:val="24"/>
          <w:szCs w:val="24"/>
        </w:rPr>
        <w:t>p</w:t>
      </w:r>
      <w:r w:rsidR="00AE17B2" w:rsidRPr="00E459CB">
        <w:rPr>
          <w:rFonts w:ascii="Times New Roman" w:hAnsi="Times New Roman" w:cs="Times New Roman"/>
          <w:color w:val="000000" w:themeColor="text1"/>
          <w:sz w:val="24"/>
          <w:szCs w:val="24"/>
        </w:rPr>
        <w:t xml:space="preserve"> = .</w:t>
      </w:r>
      <w:r w:rsidR="00367BF2" w:rsidRPr="00E459CB">
        <w:rPr>
          <w:rFonts w:ascii="Times New Roman" w:hAnsi="Times New Roman" w:cs="Times New Roman"/>
          <w:color w:val="000000" w:themeColor="text1"/>
          <w:sz w:val="24"/>
          <w:szCs w:val="24"/>
        </w:rPr>
        <w:t>695</w:t>
      </w:r>
      <w:r w:rsidR="00AE17B2" w:rsidRPr="00E459CB">
        <w:rPr>
          <w:rFonts w:ascii="Times New Roman" w:hAnsi="Times New Roman" w:cs="Times New Roman"/>
          <w:color w:val="000000" w:themeColor="text1"/>
          <w:sz w:val="24"/>
          <w:szCs w:val="24"/>
        </w:rPr>
        <w:t>.</w:t>
      </w:r>
    </w:p>
    <w:p w14:paraId="3C98CBC0" w14:textId="77777777" w:rsidR="00AE17B2" w:rsidRPr="00E459CB" w:rsidRDefault="00524E65" w:rsidP="003D6EA5">
      <w:pPr>
        <w:spacing w:after="0" w:line="480" w:lineRule="auto"/>
        <w:ind w:firstLine="720"/>
        <w:rPr>
          <w:rFonts w:ascii="Times New Roman" w:hAnsi="Times New Roman" w:cs="Times New Roman"/>
          <w:color w:val="000000" w:themeColor="text1"/>
          <w:sz w:val="24"/>
          <w:szCs w:val="24"/>
        </w:rPr>
      </w:pPr>
      <w:r w:rsidRPr="00E459CB">
        <w:rPr>
          <w:rFonts w:ascii="Times New Roman" w:hAnsi="Times New Roman" w:cs="Times New Roman"/>
          <w:color w:val="000000" w:themeColor="text1"/>
          <w:sz w:val="24"/>
          <w:szCs w:val="24"/>
        </w:rPr>
        <w:t>We also examined t</w:t>
      </w:r>
      <w:r w:rsidR="00980459" w:rsidRPr="00E459CB">
        <w:rPr>
          <w:rFonts w:ascii="Times New Roman" w:hAnsi="Times New Roman" w:cs="Times New Roman"/>
          <w:color w:val="000000" w:themeColor="text1"/>
          <w:sz w:val="24"/>
          <w:szCs w:val="24"/>
        </w:rPr>
        <w:t xml:space="preserve">he correlation between </w:t>
      </w:r>
      <w:r w:rsidR="00AE5332" w:rsidRPr="00E459CB">
        <w:rPr>
          <w:rFonts w:ascii="Times New Roman" w:hAnsi="Times New Roman" w:cs="Times New Roman"/>
          <w:color w:val="000000" w:themeColor="text1"/>
          <w:sz w:val="24"/>
          <w:szCs w:val="24"/>
        </w:rPr>
        <w:t>WAW</w:t>
      </w:r>
      <w:r w:rsidR="00980459" w:rsidRPr="00E459CB">
        <w:rPr>
          <w:rFonts w:ascii="Times New Roman" w:hAnsi="Times New Roman" w:cs="Times New Roman"/>
          <w:color w:val="000000" w:themeColor="text1"/>
          <w:sz w:val="24"/>
          <w:szCs w:val="24"/>
        </w:rPr>
        <w:t xml:space="preserve"> and daily reported </w:t>
      </w:r>
      <w:r w:rsidRPr="00E459CB">
        <w:rPr>
          <w:rFonts w:ascii="Times New Roman" w:hAnsi="Times New Roman" w:cs="Times New Roman"/>
          <w:color w:val="000000" w:themeColor="text1"/>
          <w:sz w:val="24"/>
          <w:szCs w:val="24"/>
        </w:rPr>
        <w:t>wrongness admission,</w:t>
      </w:r>
      <w:r w:rsidR="00980459" w:rsidRPr="00E459CB">
        <w:rPr>
          <w:rFonts w:ascii="Times New Roman" w:hAnsi="Times New Roman" w:cs="Times New Roman"/>
          <w:color w:val="000000" w:themeColor="text1"/>
          <w:sz w:val="24"/>
          <w:szCs w:val="24"/>
        </w:rPr>
        <w:t xml:space="preserve"> with the daily reported</w:t>
      </w:r>
      <w:r w:rsidRPr="00E459CB">
        <w:rPr>
          <w:rFonts w:ascii="Times New Roman" w:hAnsi="Times New Roman" w:cs="Times New Roman"/>
          <w:color w:val="000000" w:themeColor="text1"/>
          <w:sz w:val="24"/>
          <w:szCs w:val="24"/>
        </w:rPr>
        <w:t xml:space="preserve"> wrongness admission</w:t>
      </w:r>
      <w:r w:rsidR="00980459" w:rsidRPr="00E459CB">
        <w:rPr>
          <w:rFonts w:ascii="Times New Roman" w:hAnsi="Times New Roman" w:cs="Times New Roman"/>
          <w:color w:val="000000" w:themeColor="text1"/>
          <w:sz w:val="24"/>
          <w:szCs w:val="24"/>
        </w:rPr>
        <w:t xml:space="preserve"> averaged across days.</w:t>
      </w:r>
      <w:r w:rsidR="004C2091" w:rsidRPr="00E459CB">
        <w:rPr>
          <w:rFonts w:ascii="Times New Roman" w:hAnsi="Times New Roman" w:cs="Times New Roman"/>
          <w:color w:val="000000" w:themeColor="text1"/>
          <w:sz w:val="24"/>
          <w:szCs w:val="24"/>
        </w:rPr>
        <w:t xml:space="preserve"> </w:t>
      </w:r>
      <w:r w:rsidR="00980459" w:rsidRPr="00E459CB">
        <w:rPr>
          <w:rFonts w:ascii="Times New Roman" w:hAnsi="Times New Roman" w:cs="Times New Roman"/>
          <w:color w:val="000000" w:themeColor="text1"/>
          <w:sz w:val="24"/>
          <w:szCs w:val="24"/>
        </w:rPr>
        <w:t xml:space="preserve">The </w:t>
      </w:r>
      <w:r w:rsidR="00AE5332" w:rsidRPr="00E459CB">
        <w:rPr>
          <w:rFonts w:ascii="Times New Roman" w:hAnsi="Times New Roman" w:cs="Times New Roman"/>
          <w:color w:val="000000" w:themeColor="text1"/>
          <w:sz w:val="24"/>
          <w:szCs w:val="24"/>
        </w:rPr>
        <w:t>WAW</w:t>
      </w:r>
      <w:r w:rsidR="00980459" w:rsidRPr="00E459CB">
        <w:rPr>
          <w:rFonts w:ascii="Times New Roman" w:hAnsi="Times New Roman" w:cs="Times New Roman"/>
          <w:color w:val="000000" w:themeColor="text1"/>
          <w:sz w:val="24"/>
          <w:szCs w:val="24"/>
        </w:rPr>
        <w:t xml:space="preserve"> scale</w:t>
      </w:r>
      <w:r w:rsidR="004C2091" w:rsidRPr="00E459CB">
        <w:rPr>
          <w:rFonts w:ascii="Times New Roman" w:hAnsi="Times New Roman" w:cs="Times New Roman"/>
          <w:color w:val="000000" w:themeColor="text1"/>
          <w:sz w:val="24"/>
          <w:szCs w:val="24"/>
        </w:rPr>
        <w:t xml:space="preserve"> was </w:t>
      </w:r>
      <w:r w:rsidR="00980459" w:rsidRPr="00E459CB">
        <w:rPr>
          <w:rFonts w:ascii="Times New Roman" w:hAnsi="Times New Roman" w:cs="Times New Roman"/>
          <w:color w:val="000000" w:themeColor="text1"/>
          <w:sz w:val="24"/>
          <w:szCs w:val="24"/>
        </w:rPr>
        <w:t xml:space="preserve">significantly, </w:t>
      </w:r>
      <w:r w:rsidR="004C2091" w:rsidRPr="00E459CB">
        <w:rPr>
          <w:rFonts w:ascii="Times New Roman" w:hAnsi="Times New Roman" w:cs="Times New Roman"/>
          <w:color w:val="000000" w:themeColor="text1"/>
          <w:sz w:val="24"/>
          <w:szCs w:val="24"/>
        </w:rPr>
        <w:t>positively related to ave</w:t>
      </w:r>
      <w:r w:rsidR="00980459" w:rsidRPr="00E459CB">
        <w:rPr>
          <w:rFonts w:ascii="Times New Roman" w:hAnsi="Times New Roman" w:cs="Times New Roman"/>
          <w:color w:val="000000" w:themeColor="text1"/>
          <w:sz w:val="24"/>
          <w:szCs w:val="24"/>
        </w:rPr>
        <w:t xml:space="preserve">rage daily wrongness admission, </w:t>
      </w:r>
      <w:r w:rsidR="00980459" w:rsidRPr="00E459CB">
        <w:rPr>
          <w:rFonts w:ascii="Times New Roman" w:hAnsi="Times New Roman" w:cs="Times New Roman"/>
          <w:i/>
          <w:color w:val="000000" w:themeColor="text1"/>
          <w:sz w:val="24"/>
          <w:szCs w:val="24"/>
        </w:rPr>
        <w:t>r</w:t>
      </w:r>
      <w:r w:rsidR="00980459" w:rsidRPr="00E459CB">
        <w:rPr>
          <w:rFonts w:ascii="Times New Roman" w:hAnsi="Times New Roman" w:cs="Times New Roman"/>
          <w:color w:val="000000" w:themeColor="text1"/>
          <w:sz w:val="24"/>
          <w:szCs w:val="24"/>
        </w:rPr>
        <w:t xml:space="preserve"> </w:t>
      </w:r>
      <w:r w:rsidR="00627B21" w:rsidRPr="00E459CB">
        <w:rPr>
          <w:rFonts w:ascii="Times New Roman" w:hAnsi="Times New Roman" w:cs="Times New Roman"/>
          <w:color w:val="000000" w:themeColor="text1"/>
          <w:sz w:val="24"/>
          <w:szCs w:val="24"/>
        </w:rPr>
        <w:t>(</w:t>
      </w:r>
      <w:r w:rsidR="00367BF2" w:rsidRPr="00E459CB">
        <w:rPr>
          <w:rFonts w:ascii="Times New Roman" w:hAnsi="Times New Roman" w:cs="Times New Roman"/>
          <w:color w:val="000000" w:themeColor="text1"/>
          <w:sz w:val="24"/>
          <w:szCs w:val="24"/>
        </w:rPr>
        <w:t>120</w:t>
      </w:r>
      <w:r w:rsidR="00627B21" w:rsidRPr="00E459CB">
        <w:rPr>
          <w:rFonts w:ascii="Times New Roman" w:hAnsi="Times New Roman" w:cs="Times New Roman"/>
          <w:color w:val="000000" w:themeColor="text1"/>
          <w:sz w:val="24"/>
          <w:szCs w:val="24"/>
        </w:rPr>
        <w:t>)</w:t>
      </w:r>
      <w:r w:rsidR="00367BF2" w:rsidRPr="00E459CB">
        <w:rPr>
          <w:rFonts w:ascii="Times New Roman" w:hAnsi="Times New Roman" w:cs="Times New Roman"/>
          <w:color w:val="000000" w:themeColor="text1"/>
          <w:sz w:val="24"/>
          <w:szCs w:val="24"/>
        </w:rPr>
        <w:t xml:space="preserve"> </w:t>
      </w:r>
      <w:r w:rsidR="00980459" w:rsidRPr="00E459CB">
        <w:rPr>
          <w:rFonts w:ascii="Times New Roman" w:hAnsi="Times New Roman" w:cs="Times New Roman"/>
          <w:color w:val="000000" w:themeColor="text1"/>
          <w:sz w:val="24"/>
          <w:szCs w:val="24"/>
        </w:rPr>
        <w:t>=.</w:t>
      </w:r>
      <w:r w:rsidR="00367BF2" w:rsidRPr="00E459CB">
        <w:rPr>
          <w:rFonts w:ascii="Times New Roman" w:hAnsi="Times New Roman" w:cs="Times New Roman"/>
          <w:color w:val="000000" w:themeColor="text1"/>
          <w:sz w:val="24"/>
          <w:szCs w:val="24"/>
        </w:rPr>
        <w:t>197</w:t>
      </w:r>
      <w:r w:rsidR="00980459" w:rsidRPr="00E459CB">
        <w:rPr>
          <w:rFonts w:ascii="Times New Roman" w:hAnsi="Times New Roman" w:cs="Times New Roman"/>
          <w:color w:val="000000" w:themeColor="text1"/>
          <w:sz w:val="24"/>
          <w:szCs w:val="24"/>
        </w:rPr>
        <w:t xml:space="preserve">, </w:t>
      </w:r>
      <w:r w:rsidR="00980459" w:rsidRPr="00E459CB">
        <w:rPr>
          <w:rFonts w:ascii="Times New Roman" w:hAnsi="Times New Roman" w:cs="Times New Roman"/>
          <w:i/>
          <w:color w:val="000000" w:themeColor="text1"/>
          <w:sz w:val="24"/>
          <w:szCs w:val="24"/>
        </w:rPr>
        <w:t>p</w:t>
      </w:r>
      <w:r w:rsidR="00367BF2" w:rsidRPr="00E459CB">
        <w:rPr>
          <w:rFonts w:ascii="Times New Roman" w:hAnsi="Times New Roman" w:cs="Times New Roman"/>
          <w:color w:val="000000" w:themeColor="text1"/>
          <w:sz w:val="24"/>
          <w:szCs w:val="24"/>
        </w:rPr>
        <w:t xml:space="preserve"> = </w:t>
      </w:r>
      <w:r w:rsidR="00980459" w:rsidRPr="00E459CB">
        <w:rPr>
          <w:rFonts w:ascii="Times New Roman" w:hAnsi="Times New Roman" w:cs="Times New Roman"/>
          <w:color w:val="000000" w:themeColor="text1"/>
          <w:sz w:val="24"/>
          <w:szCs w:val="24"/>
        </w:rPr>
        <w:t>.03</w:t>
      </w:r>
      <w:r w:rsidR="00367BF2" w:rsidRPr="00E459CB">
        <w:rPr>
          <w:rFonts w:ascii="Times New Roman" w:hAnsi="Times New Roman" w:cs="Times New Roman"/>
          <w:color w:val="000000" w:themeColor="text1"/>
          <w:sz w:val="24"/>
          <w:szCs w:val="24"/>
        </w:rPr>
        <w:t>1</w:t>
      </w:r>
      <w:r w:rsidR="004C2091" w:rsidRPr="00E459CB">
        <w:rPr>
          <w:rFonts w:ascii="Times New Roman" w:hAnsi="Times New Roman" w:cs="Times New Roman"/>
          <w:color w:val="000000" w:themeColor="text1"/>
          <w:sz w:val="24"/>
          <w:szCs w:val="24"/>
        </w:rPr>
        <w:t xml:space="preserve">. </w:t>
      </w:r>
      <w:r w:rsidR="00AE17B2" w:rsidRPr="00E459CB">
        <w:rPr>
          <w:rFonts w:ascii="Times New Roman" w:hAnsi="Times New Roman" w:cs="Times New Roman"/>
          <w:color w:val="000000" w:themeColor="text1"/>
          <w:sz w:val="24"/>
          <w:szCs w:val="24"/>
        </w:rPr>
        <w:t xml:space="preserve">To test whether </w:t>
      </w:r>
      <w:r w:rsidR="00AE5332" w:rsidRPr="00E459CB">
        <w:rPr>
          <w:rFonts w:ascii="Times New Roman" w:hAnsi="Times New Roman" w:cs="Times New Roman"/>
          <w:color w:val="000000" w:themeColor="text1"/>
          <w:sz w:val="24"/>
          <w:szCs w:val="24"/>
        </w:rPr>
        <w:t>WAW</w:t>
      </w:r>
      <w:r w:rsidR="00AE17B2" w:rsidRPr="00E459CB">
        <w:rPr>
          <w:rFonts w:ascii="Times New Roman" w:hAnsi="Times New Roman" w:cs="Times New Roman"/>
          <w:color w:val="000000" w:themeColor="text1"/>
          <w:sz w:val="24"/>
          <w:szCs w:val="24"/>
        </w:rPr>
        <w:t xml:space="preserve"> predicted tendencies toward wrongness admission in daily life, we entered z-scored </w:t>
      </w:r>
      <w:r w:rsidR="00AE5332" w:rsidRPr="00E459CB">
        <w:rPr>
          <w:rFonts w:ascii="Times New Roman" w:hAnsi="Times New Roman" w:cs="Times New Roman"/>
          <w:color w:val="000000" w:themeColor="text1"/>
          <w:sz w:val="24"/>
          <w:szCs w:val="24"/>
        </w:rPr>
        <w:t>WAW</w:t>
      </w:r>
      <w:r w:rsidR="00A81C08" w:rsidRPr="00E459CB">
        <w:rPr>
          <w:rFonts w:ascii="Times New Roman" w:hAnsi="Times New Roman" w:cs="Times New Roman"/>
          <w:color w:val="000000" w:themeColor="text1"/>
          <w:sz w:val="24"/>
          <w:szCs w:val="24"/>
        </w:rPr>
        <w:t xml:space="preserve"> and</w:t>
      </w:r>
      <w:r w:rsidR="00AE17B2" w:rsidRPr="00E459CB">
        <w:rPr>
          <w:rFonts w:ascii="Times New Roman" w:hAnsi="Times New Roman" w:cs="Times New Roman"/>
          <w:color w:val="000000" w:themeColor="text1"/>
          <w:sz w:val="24"/>
          <w:szCs w:val="24"/>
        </w:rPr>
        <w:t xml:space="preserve"> Agreeableness as predictors in a multiple regression with the tendencies toward wrongness admission difference score as the predicted variable. We hypothesized that </w:t>
      </w:r>
      <w:r w:rsidR="00AE5332" w:rsidRPr="00E459CB">
        <w:rPr>
          <w:rFonts w:ascii="Times New Roman" w:hAnsi="Times New Roman" w:cs="Times New Roman"/>
          <w:color w:val="000000" w:themeColor="text1"/>
          <w:sz w:val="24"/>
          <w:szCs w:val="24"/>
        </w:rPr>
        <w:t>WAW</w:t>
      </w:r>
      <w:r w:rsidR="00AE17B2" w:rsidRPr="00E459CB">
        <w:rPr>
          <w:rFonts w:ascii="Times New Roman" w:hAnsi="Times New Roman" w:cs="Times New Roman"/>
          <w:color w:val="000000" w:themeColor="text1"/>
          <w:sz w:val="24"/>
          <w:szCs w:val="24"/>
        </w:rPr>
        <w:t xml:space="preserve"> would be a significant positive predictor and that agreeableness would not. Agreeableness did not predict tendencies toward wrongness admission in daily life, </w:t>
      </w:r>
      <w:r w:rsidR="00AE17B2" w:rsidRPr="00E459CB">
        <w:rPr>
          <w:rFonts w:ascii="Times New Roman" w:hAnsi="Times New Roman" w:cs="Times New Roman"/>
          <w:i/>
          <w:color w:val="000000" w:themeColor="text1"/>
          <w:sz w:val="24"/>
          <w:szCs w:val="24"/>
        </w:rPr>
        <w:t>b</w:t>
      </w:r>
      <w:r w:rsidR="00367BF2" w:rsidRPr="00E459CB">
        <w:rPr>
          <w:rFonts w:ascii="Times New Roman" w:hAnsi="Times New Roman" w:cs="Times New Roman"/>
          <w:color w:val="000000" w:themeColor="text1"/>
          <w:sz w:val="24"/>
          <w:szCs w:val="24"/>
        </w:rPr>
        <w:t xml:space="preserve"> = </w:t>
      </w:r>
      <w:r w:rsidR="00AE17B2" w:rsidRPr="00E459CB">
        <w:rPr>
          <w:rFonts w:ascii="Times New Roman" w:hAnsi="Times New Roman" w:cs="Times New Roman"/>
          <w:color w:val="000000" w:themeColor="text1"/>
          <w:sz w:val="24"/>
          <w:szCs w:val="24"/>
        </w:rPr>
        <w:t>.0</w:t>
      </w:r>
      <w:r w:rsidR="00367BF2" w:rsidRPr="00E459CB">
        <w:rPr>
          <w:rFonts w:ascii="Times New Roman" w:hAnsi="Times New Roman" w:cs="Times New Roman"/>
          <w:color w:val="000000" w:themeColor="text1"/>
          <w:sz w:val="24"/>
          <w:szCs w:val="24"/>
        </w:rPr>
        <w:t>3</w:t>
      </w:r>
      <w:r w:rsidR="00AE17B2" w:rsidRPr="00E459CB">
        <w:rPr>
          <w:rFonts w:ascii="Times New Roman" w:hAnsi="Times New Roman" w:cs="Times New Roman"/>
          <w:color w:val="000000" w:themeColor="text1"/>
          <w:sz w:val="24"/>
          <w:szCs w:val="24"/>
        </w:rPr>
        <w:t>,</w:t>
      </w:r>
      <w:r w:rsidR="00627B21" w:rsidRPr="00E459CB">
        <w:rPr>
          <w:rFonts w:ascii="Times New Roman" w:hAnsi="Times New Roman" w:cs="Times New Roman"/>
          <w:color w:val="000000" w:themeColor="text1"/>
          <w:sz w:val="24"/>
          <w:szCs w:val="24"/>
        </w:rPr>
        <w:t xml:space="preserve"> </w:t>
      </w:r>
      <w:r w:rsidR="00367BF2" w:rsidRPr="00E459CB">
        <w:rPr>
          <w:rFonts w:ascii="Times New Roman" w:hAnsi="Times New Roman" w:cs="Times New Roman"/>
          <w:color w:val="000000" w:themeColor="text1"/>
          <w:sz w:val="24"/>
          <w:szCs w:val="24"/>
        </w:rPr>
        <w:t>SE = .</w:t>
      </w:r>
      <w:proofErr w:type="gramStart"/>
      <w:r w:rsidR="00367BF2" w:rsidRPr="00E459CB">
        <w:rPr>
          <w:rFonts w:ascii="Times New Roman" w:hAnsi="Times New Roman" w:cs="Times New Roman"/>
          <w:color w:val="000000" w:themeColor="text1"/>
          <w:sz w:val="24"/>
          <w:szCs w:val="24"/>
        </w:rPr>
        <w:t>32</w:t>
      </w:r>
      <w:r w:rsidR="00627B21" w:rsidRPr="00E459CB">
        <w:rPr>
          <w:rFonts w:ascii="Times New Roman" w:hAnsi="Times New Roman" w:cs="Times New Roman"/>
          <w:color w:val="000000" w:themeColor="text1"/>
          <w:sz w:val="24"/>
          <w:szCs w:val="24"/>
        </w:rPr>
        <w:t xml:space="preserve"> </w:t>
      </w:r>
      <w:r w:rsidR="00AE17B2" w:rsidRPr="00E459CB">
        <w:rPr>
          <w:rFonts w:ascii="Times New Roman" w:hAnsi="Times New Roman" w:cs="Times New Roman"/>
          <w:color w:val="000000" w:themeColor="text1"/>
          <w:sz w:val="24"/>
          <w:szCs w:val="24"/>
        </w:rPr>
        <w:t xml:space="preserve"> </w:t>
      </w:r>
      <w:r w:rsidR="00AE17B2" w:rsidRPr="00E459CB">
        <w:rPr>
          <w:rFonts w:ascii="Times New Roman" w:hAnsi="Times New Roman" w:cs="Times New Roman"/>
          <w:i/>
          <w:color w:val="000000" w:themeColor="text1"/>
          <w:sz w:val="24"/>
          <w:szCs w:val="24"/>
        </w:rPr>
        <w:t>t</w:t>
      </w:r>
      <w:proofErr w:type="gramEnd"/>
      <w:r w:rsidR="00AE17B2" w:rsidRPr="00E459CB">
        <w:rPr>
          <w:rFonts w:ascii="Times New Roman" w:hAnsi="Times New Roman" w:cs="Times New Roman"/>
          <w:color w:val="000000" w:themeColor="text1"/>
          <w:sz w:val="24"/>
          <w:szCs w:val="24"/>
        </w:rPr>
        <w:t xml:space="preserve"> =</w:t>
      </w:r>
      <w:r w:rsidR="00367BF2" w:rsidRPr="00E459CB">
        <w:rPr>
          <w:rFonts w:ascii="Times New Roman" w:hAnsi="Times New Roman" w:cs="Times New Roman"/>
          <w:color w:val="000000" w:themeColor="text1"/>
          <w:sz w:val="24"/>
          <w:szCs w:val="24"/>
        </w:rPr>
        <w:t xml:space="preserve"> </w:t>
      </w:r>
      <w:r w:rsidR="00AE17B2" w:rsidRPr="00E459CB">
        <w:rPr>
          <w:rFonts w:ascii="Times New Roman" w:hAnsi="Times New Roman" w:cs="Times New Roman"/>
          <w:color w:val="000000" w:themeColor="text1"/>
          <w:sz w:val="24"/>
          <w:szCs w:val="24"/>
        </w:rPr>
        <w:t>.</w:t>
      </w:r>
      <w:r w:rsidR="00367BF2" w:rsidRPr="00E459CB">
        <w:rPr>
          <w:rFonts w:ascii="Times New Roman" w:hAnsi="Times New Roman" w:cs="Times New Roman"/>
          <w:color w:val="000000" w:themeColor="text1"/>
          <w:sz w:val="24"/>
          <w:szCs w:val="24"/>
        </w:rPr>
        <w:t>10</w:t>
      </w:r>
      <w:r w:rsidR="00AE17B2" w:rsidRPr="00E459CB">
        <w:rPr>
          <w:rFonts w:ascii="Times New Roman" w:hAnsi="Times New Roman" w:cs="Times New Roman"/>
          <w:color w:val="000000" w:themeColor="text1"/>
          <w:sz w:val="24"/>
          <w:szCs w:val="24"/>
        </w:rPr>
        <w:t xml:space="preserve">, </w:t>
      </w:r>
      <w:r w:rsidR="00AE17B2" w:rsidRPr="00E459CB">
        <w:rPr>
          <w:rFonts w:ascii="Times New Roman" w:hAnsi="Times New Roman" w:cs="Times New Roman"/>
          <w:i/>
          <w:color w:val="000000" w:themeColor="text1"/>
          <w:sz w:val="24"/>
          <w:szCs w:val="24"/>
        </w:rPr>
        <w:t>p</w:t>
      </w:r>
      <w:r w:rsidR="00AE17B2" w:rsidRPr="00E459CB">
        <w:rPr>
          <w:rFonts w:ascii="Times New Roman" w:hAnsi="Times New Roman" w:cs="Times New Roman"/>
          <w:color w:val="000000" w:themeColor="text1"/>
          <w:sz w:val="24"/>
          <w:szCs w:val="24"/>
        </w:rPr>
        <w:t xml:space="preserve"> = .9</w:t>
      </w:r>
      <w:r w:rsidR="00367BF2" w:rsidRPr="00E459CB">
        <w:rPr>
          <w:rFonts w:ascii="Times New Roman" w:hAnsi="Times New Roman" w:cs="Times New Roman"/>
          <w:color w:val="000000" w:themeColor="text1"/>
          <w:sz w:val="24"/>
          <w:szCs w:val="24"/>
        </w:rPr>
        <w:t>23</w:t>
      </w:r>
      <w:r w:rsidR="00AE17B2" w:rsidRPr="00E459CB">
        <w:rPr>
          <w:rFonts w:ascii="Times New Roman" w:hAnsi="Times New Roman" w:cs="Times New Roman"/>
          <w:color w:val="000000" w:themeColor="text1"/>
          <w:sz w:val="24"/>
          <w:szCs w:val="24"/>
        </w:rPr>
        <w:t xml:space="preserve">. As predicted, </w:t>
      </w:r>
      <w:r w:rsidR="00AE5332" w:rsidRPr="00E459CB">
        <w:rPr>
          <w:rFonts w:ascii="Times New Roman" w:hAnsi="Times New Roman" w:cs="Times New Roman"/>
          <w:color w:val="000000" w:themeColor="text1"/>
          <w:sz w:val="24"/>
          <w:szCs w:val="24"/>
        </w:rPr>
        <w:t>WAW</w:t>
      </w:r>
      <w:r w:rsidR="00AE17B2" w:rsidRPr="00E459CB">
        <w:rPr>
          <w:rFonts w:ascii="Times New Roman" w:hAnsi="Times New Roman" w:cs="Times New Roman"/>
          <w:color w:val="000000" w:themeColor="text1"/>
          <w:sz w:val="24"/>
          <w:szCs w:val="24"/>
        </w:rPr>
        <w:t xml:space="preserve"> did predict tendencies toward wrongness admission in daily life, </w:t>
      </w:r>
      <w:r w:rsidR="00AE17B2" w:rsidRPr="00E459CB">
        <w:rPr>
          <w:rFonts w:ascii="Times New Roman" w:hAnsi="Times New Roman" w:cs="Times New Roman"/>
          <w:i/>
          <w:color w:val="000000" w:themeColor="text1"/>
          <w:sz w:val="24"/>
          <w:szCs w:val="24"/>
        </w:rPr>
        <w:t>b</w:t>
      </w:r>
      <w:r w:rsidR="00AE17B2" w:rsidRPr="00E459CB">
        <w:rPr>
          <w:rFonts w:ascii="Times New Roman" w:hAnsi="Times New Roman" w:cs="Times New Roman"/>
          <w:color w:val="000000" w:themeColor="text1"/>
          <w:sz w:val="24"/>
          <w:szCs w:val="24"/>
        </w:rPr>
        <w:t xml:space="preserve"> =.</w:t>
      </w:r>
      <w:r w:rsidR="00367BF2" w:rsidRPr="00E459CB">
        <w:rPr>
          <w:rFonts w:ascii="Times New Roman" w:hAnsi="Times New Roman" w:cs="Times New Roman"/>
          <w:color w:val="000000" w:themeColor="text1"/>
          <w:sz w:val="24"/>
          <w:szCs w:val="24"/>
        </w:rPr>
        <w:t>695</w:t>
      </w:r>
      <w:r w:rsidR="00AE17B2" w:rsidRPr="00E459CB">
        <w:rPr>
          <w:rFonts w:ascii="Times New Roman" w:hAnsi="Times New Roman" w:cs="Times New Roman"/>
          <w:color w:val="000000" w:themeColor="text1"/>
          <w:sz w:val="24"/>
          <w:szCs w:val="24"/>
        </w:rPr>
        <w:t xml:space="preserve">, </w:t>
      </w:r>
      <w:r w:rsidR="00367BF2" w:rsidRPr="00E459CB">
        <w:rPr>
          <w:rFonts w:ascii="Times New Roman" w:hAnsi="Times New Roman" w:cs="Times New Roman"/>
          <w:color w:val="000000" w:themeColor="text1"/>
          <w:sz w:val="24"/>
          <w:szCs w:val="24"/>
        </w:rPr>
        <w:t xml:space="preserve">SE = .32, </w:t>
      </w:r>
      <w:r w:rsidR="00AE17B2" w:rsidRPr="00E459CB">
        <w:rPr>
          <w:rFonts w:ascii="Times New Roman" w:hAnsi="Times New Roman" w:cs="Times New Roman"/>
          <w:i/>
          <w:color w:val="000000" w:themeColor="text1"/>
          <w:sz w:val="24"/>
          <w:szCs w:val="24"/>
        </w:rPr>
        <w:t>t</w:t>
      </w:r>
      <w:r w:rsidR="00AE17B2" w:rsidRPr="00E459CB">
        <w:rPr>
          <w:rFonts w:ascii="Times New Roman" w:hAnsi="Times New Roman" w:cs="Times New Roman"/>
          <w:color w:val="000000" w:themeColor="text1"/>
          <w:sz w:val="24"/>
          <w:szCs w:val="24"/>
        </w:rPr>
        <w:t xml:space="preserve"> = 2.</w:t>
      </w:r>
      <w:r w:rsidR="00367BF2" w:rsidRPr="00E459CB">
        <w:rPr>
          <w:rFonts w:ascii="Times New Roman" w:hAnsi="Times New Roman" w:cs="Times New Roman"/>
          <w:color w:val="000000" w:themeColor="text1"/>
          <w:sz w:val="24"/>
          <w:szCs w:val="24"/>
        </w:rPr>
        <w:t>14</w:t>
      </w:r>
      <w:r w:rsidR="00AE17B2" w:rsidRPr="00E459CB">
        <w:rPr>
          <w:rFonts w:ascii="Times New Roman" w:hAnsi="Times New Roman" w:cs="Times New Roman"/>
          <w:color w:val="000000" w:themeColor="text1"/>
          <w:sz w:val="24"/>
          <w:szCs w:val="24"/>
        </w:rPr>
        <w:t xml:space="preserve">, </w:t>
      </w:r>
      <w:r w:rsidR="00AE17B2" w:rsidRPr="00E459CB">
        <w:rPr>
          <w:rFonts w:ascii="Times New Roman" w:hAnsi="Times New Roman" w:cs="Times New Roman"/>
          <w:i/>
          <w:color w:val="000000" w:themeColor="text1"/>
          <w:sz w:val="24"/>
          <w:szCs w:val="24"/>
        </w:rPr>
        <w:t>p</w:t>
      </w:r>
      <w:r w:rsidR="00AE17B2" w:rsidRPr="00E459CB">
        <w:rPr>
          <w:rFonts w:ascii="Times New Roman" w:hAnsi="Times New Roman" w:cs="Times New Roman"/>
          <w:color w:val="000000" w:themeColor="text1"/>
          <w:sz w:val="24"/>
          <w:szCs w:val="24"/>
        </w:rPr>
        <w:t xml:space="preserve"> = .0</w:t>
      </w:r>
      <w:r w:rsidR="00367BF2" w:rsidRPr="00E459CB">
        <w:rPr>
          <w:rFonts w:ascii="Times New Roman" w:hAnsi="Times New Roman" w:cs="Times New Roman"/>
          <w:color w:val="000000" w:themeColor="text1"/>
          <w:sz w:val="24"/>
          <w:szCs w:val="24"/>
        </w:rPr>
        <w:t>34</w:t>
      </w:r>
      <w:r w:rsidR="00AE17B2" w:rsidRPr="00E459CB">
        <w:rPr>
          <w:rFonts w:ascii="Times New Roman" w:hAnsi="Times New Roman" w:cs="Times New Roman"/>
          <w:color w:val="000000" w:themeColor="text1"/>
          <w:sz w:val="24"/>
          <w:szCs w:val="24"/>
        </w:rPr>
        <w:t>, 95% CI [.</w:t>
      </w:r>
      <w:r w:rsidR="00367BF2" w:rsidRPr="00E459CB">
        <w:rPr>
          <w:rFonts w:ascii="Times New Roman" w:hAnsi="Times New Roman" w:cs="Times New Roman"/>
          <w:color w:val="000000" w:themeColor="text1"/>
          <w:sz w:val="24"/>
          <w:szCs w:val="24"/>
        </w:rPr>
        <w:t>052</w:t>
      </w:r>
      <w:r w:rsidR="0018281D" w:rsidRPr="00E459CB">
        <w:rPr>
          <w:rFonts w:ascii="Times New Roman" w:hAnsi="Times New Roman" w:cs="Times New Roman"/>
          <w:color w:val="000000" w:themeColor="text1"/>
          <w:sz w:val="24"/>
          <w:szCs w:val="24"/>
        </w:rPr>
        <w:t>,</w:t>
      </w:r>
      <w:r w:rsidR="00367BF2" w:rsidRPr="00E459CB">
        <w:rPr>
          <w:rFonts w:ascii="Times New Roman" w:hAnsi="Times New Roman" w:cs="Times New Roman"/>
          <w:color w:val="000000" w:themeColor="text1"/>
          <w:sz w:val="24"/>
          <w:szCs w:val="24"/>
        </w:rPr>
        <w:t>1</w:t>
      </w:r>
      <w:r w:rsidR="0018281D" w:rsidRPr="00E459CB">
        <w:rPr>
          <w:rFonts w:ascii="Times New Roman" w:hAnsi="Times New Roman" w:cs="Times New Roman"/>
          <w:color w:val="000000" w:themeColor="text1"/>
          <w:sz w:val="24"/>
          <w:szCs w:val="24"/>
        </w:rPr>
        <w:t>.</w:t>
      </w:r>
      <w:r w:rsidR="00367BF2" w:rsidRPr="00E459CB">
        <w:rPr>
          <w:rFonts w:ascii="Times New Roman" w:hAnsi="Times New Roman" w:cs="Times New Roman"/>
          <w:color w:val="000000" w:themeColor="text1"/>
          <w:sz w:val="24"/>
          <w:szCs w:val="24"/>
        </w:rPr>
        <w:t>338</w:t>
      </w:r>
      <w:r w:rsidR="00AE17B2" w:rsidRPr="00E459CB">
        <w:rPr>
          <w:rFonts w:ascii="Times New Roman" w:hAnsi="Times New Roman" w:cs="Times New Roman"/>
          <w:color w:val="000000" w:themeColor="text1"/>
          <w:sz w:val="24"/>
          <w:szCs w:val="24"/>
        </w:rPr>
        <w:t>]</w:t>
      </w:r>
      <w:r w:rsidR="00D30B0F" w:rsidRPr="00E459CB">
        <w:rPr>
          <w:rStyle w:val="FootnoteReference"/>
          <w:rFonts w:ascii="Times New Roman" w:hAnsi="Times New Roman" w:cs="Times New Roman"/>
          <w:color w:val="000000" w:themeColor="text1"/>
          <w:sz w:val="24"/>
          <w:szCs w:val="24"/>
        </w:rPr>
        <w:footnoteReference w:id="4"/>
      </w:r>
      <w:r w:rsidR="00AE17B2" w:rsidRPr="00E459CB">
        <w:rPr>
          <w:rFonts w:ascii="Times New Roman" w:hAnsi="Times New Roman" w:cs="Times New Roman"/>
          <w:color w:val="000000" w:themeColor="text1"/>
          <w:sz w:val="24"/>
          <w:szCs w:val="24"/>
        </w:rPr>
        <w:t>.</w:t>
      </w:r>
    </w:p>
    <w:p w14:paraId="4CCD4ED8" w14:textId="77777777" w:rsidR="007D58D6" w:rsidRPr="00E459CB" w:rsidRDefault="007D58D6" w:rsidP="003D6EA5">
      <w:pPr>
        <w:spacing w:after="0" w:line="480" w:lineRule="auto"/>
        <w:jc w:val="center"/>
        <w:rPr>
          <w:rFonts w:ascii="Times New Roman" w:hAnsi="Times New Roman" w:cs="Times New Roman"/>
          <w:color w:val="000000" w:themeColor="text1"/>
          <w:sz w:val="24"/>
          <w:szCs w:val="24"/>
        </w:rPr>
      </w:pPr>
      <w:r w:rsidRPr="00E459CB">
        <w:rPr>
          <w:rFonts w:ascii="Times New Roman" w:hAnsi="Times New Roman" w:cs="Times New Roman"/>
          <w:b/>
          <w:color w:val="000000" w:themeColor="text1"/>
          <w:sz w:val="24"/>
          <w:szCs w:val="24"/>
        </w:rPr>
        <w:lastRenderedPageBreak/>
        <w:t>Discussion</w:t>
      </w:r>
    </w:p>
    <w:p w14:paraId="7B5697AC" w14:textId="77777777" w:rsidR="007D58D6" w:rsidRPr="00E459CB" w:rsidRDefault="007D58D6" w:rsidP="003D6EA5">
      <w:pPr>
        <w:spacing w:after="0" w:line="480" w:lineRule="auto"/>
        <w:rPr>
          <w:rFonts w:ascii="Times New Roman" w:hAnsi="Times New Roman" w:cs="Times New Roman"/>
          <w:color w:val="000000" w:themeColor="text1"/>
          <w:sz w:val="24"/>
          <w:szCs w:val="24"/>
        </w:rPr>
      </w:pPr>
      <w:r w:rsidRPr="00E459CB">
        <w:rPr>
          <w:rFonts w:ascii="Times New Roman" w:hAnsi="Times New Roman" w:cs="Times New Roman"/>
          <w:b/>
          <w:color w:val="000000" w:themeColor="text1"/>
          <w:sz w:val="24"/>
          <w:szCs w:val="24"/>
        </w:rPr>
        <w:tab/>
      </w:r>
      <w:r w:rsidR="000E2050" w:rsidRPr="00E459CB">
        <w:rPr>
          <w:rFonts w:ascii="Times New Roman" w:hAnsi="Times New Roman" w:cs="Times New Roman"/>
          <w:color w:val="000000" w:themeColor="text1"/>
          <w:sz w:val="24"/>
          <w:szCs w:val="24"/>
        </w:rPr>
        <w:t xml:space="preserve">In Study 3, we added further to the predictive and discriminate validity of the </w:t>
      </w:r>
      <w:r w:rsidR="00AE5332" w:rsidRPr="00E459CB">
        <w:rPr>
          <w:rFonts w:ascii="Times New Roman" w:hAnsi="Times New Roman" w:cs="Times New Roman"/>
          <w:color w:val="000000" w:themeColor="text1"/>
          <w:sz w:val="24"/>
          <w:szCs w:val="24"/>
        </w:rPr>
        <w:t>WAW</w:t>
      </w:r>
      <w:r w:rsidR="000E2050" w:rsidRPr="00E459CB">
        <w:rPr>
          <w:rFonts w:ascii="Times New Roman" w:hAnsi="Times New Roman" w:cs="Times New Roman"/>
          <w:color w:val="000000" w:themeColor="text1"/>
          <w:sz w:val="24"/>
          <w:szCs w:val="24"/>
        </w:rPr>
        <w:t xml:space="preserve">. The </w:t>
      </w:r>
      <w:r w:rsidR="00AE5332" w:rsidRPr="00E459CB">
        <w:rPr>
          <w:rFonts w:ascii="Times New Roman" w:hAnsi="Times New Roman" w:cs="Times New Roman"/>
          <w:color w:val="000000" w:themeColor="text1"/>
          <w:sz w:val="24"/>
          <w:szCs w:val="24"/>
        </w:rPr>
        <w:t>WAW</w:t>
      </w:r>
      <w:r w:rsidR="000E2050" w:rsidRPr="00E459CB">
        <w:rPr>
          <w:rFonts w:ascii="Times New Roman" w:hAnsi="Times New Roman" w:cs="Times New Roman"/>
          <w:color w:val="000000" w:themeColor="text1"/>
          <w:sz w:val="24"/>
          <w:szCs w:val="24"/>
        </w:rPr>
        <w:t xml:space="preserve"> predicted tendencies toward wrongness admission in daily life. Importantly, it did so beyond agreeableness. Therefore, we conclude that the </w:t>
      </w:r>
      <w:r w:rsidR="00AE5332" w:rsidRPr="00E459CB">
        <w:rPr>
          <w:rFonts w:ascii="Times New Roman" w:hAnsi="Times New Roman" w:cs="Times New Roman"/>
          <w:color w:val="000000" w:themeColor="text1"/>
          <w:sz w:val="24"/>
          <w:szCs w:val="24"/>
        </w:rPr>
        <w:t>WAW</w:t>
      </w:r>
      <w:r w:rsidR="000E2050" w:rsidRPr="00E459CB">
        <w:rPr>
          <w:rFonts w:ascii="Times New Roman" w:hAnsi="Times New Roman" w:cs="Times New Roman"/>
          <w:color w:val="000000" w:themeColor="text1"/>
          <w:sz w:val="24"/>
          <w:szCs w:val="24"/>
        </w:rPr>
        <w:t xml:space="preserve"> is measuring </w:t>
      </w:r>
      <w:r w:rsidR="00AE5332" w:rsidRPr="00E459CB">
        <w:rPr>
          <w:rFonts w:ascii="Times New Roman" w:hAnsi="Times New Roman" w:cs="Times New Roman"/>
          <w:color w:val="000000" w:themeColor="text1"/>
          <w:sz w:val="24"/>
          <w:szCs w:val="24"/>
        </w:rPr>
        <w:t>willingness</w:t>
      </w:r>
      <w:r w:rsidR="000E2050" w:rsidRPr="00E459CB">
        <w:rPr>
          <w:rFonts w:ascii="Times New Roman" w:hAnsi="Times New Roman" w:cs="Times New Roman"/>
          <w:color w:val="000000" w:themeColor="text1"/>
          <w:sz w:val="24"/>
          <w:szCs w:val="24"/>
        </w:rPr>
        <w:t xml:space="preserve"> to</w:t>
      </w:r>
      <w:r w:rsidR="00AE5332" w:rsidRPr="00E459CB">
        <w:rPr>
          <w:rFonts w:ascii="Times New Roman" w:hAnsi="Times New Roman" w:cs="Times New Roman"/>
          <w:color w:val="000000" w:themeColor="text1"/>
          <w:sz w:val="24"/>
          <w:szCs w:val="24"/>
        </w:rPr>
        <w:t xml:space="preserve"> admit</w:t>
      </w:r>
      <w:r w:rsidR="000E2050" w:rsidRPr="00E459CB">
        <w:rPr>
          <w:rFonts w:ascii="Times New Roman" w:hAnsi="Times New Roman" w:cs="Times New Roman"/>
          <w:color w:val="000000" w:themeColor="text1"/>
          <w:sz w:val="24"/>
          <w:szCs w:val="24"/>
        </w:rPr>
        <w:t xml:space="preserve"> wrongness and it is not equivalent to agreeableness.</w:t>
      </w:r>
      <w:r w:rsidR="00480263" w:rsidRPr="00E459CB">
        <w:rPr>
          <w:rFonts w:ascii="Times New Roman" w:hAnsi="Times New Roman" w:cs="Times New Roman"/>
          <w:color w:val="000000" w:themeColor="text1"/>
          <w:sz w:val="24"/>
          <w:szCs w:val="24"/>
        </w:rPr>
        <w:t xml:space="preserve"> </w:t>
      </w:r>
      <w:bookmarkStart w:id="10" w:name="_Hlk525035790"/>
      <w:r w:rsidR="00480263" w:rsidRPr="00E459CB">
        <w:rPr>
          <w:rFonts w:ascii="Times New Roman" w:hAnsi="Times New Roman" w:cs="Times New Roman"/>
          <w:color w:val="000000" w:themeColor="text1"/>
          <w:sz w:val="24"/>
          <w:szCs w:val="24"/>
        </w:rPr>
        <w:t xml:space="preserve">The insignificant positive correlation between WAW and agreeableness </w:t>
      </w:r>
      <w:r w:rsidR="008B4F89" w:rsidRPr="00E459CB">
        <w:rPr>
          <w:rFonts w:ascii="Times New Roman" w:hAnsi="Times New Roman" w:cs="Times New Roman"/>
          <w:color w:val="000000" w:themeColor="text1"/>
          <w:sz w:val="24"/>
          <w:szCs w:val="24"/>
        </w:rPr>
        <w:t xml:space="preserve">in this dataset </w:t>
      </w:r>
      <w:r w:rsidR="00480263" w:rsidRPr="00E459CB">
        <w:rPr>
          <w:rFonts w:ascii="Times New Roman" w:hAnsi="Times New Roman" w:cs="Times New Roman"/>
          <w:color w:val="000000" w:themeColor="text1"/>
          <w:sz w:val="24"/>
          <w:szCs w:val="24"/>
        </w:rPr>
        <w:t xml:space="preserve">is puzzling. </w:t>
      </w:r>
      <w:r w:rsidR="008B4F89" w:rsidRPr="00E459CB">
        <w:rPr>
          <w:rFonts w:ascii="Times New Roman" w:hAnsi="Times New Roman" w:cs="Times New Roman"/>
          <w:color w:val="000000" w:themeColor="text1"/>
          <w:sz w:val="24"/>
          <w:szCs w:val="24"/>
        </w:rPr>
        <w:t>However, i</w:t>
      </w:r>
      <w:r w:rsidR="00480263" w:rsidRPr="00E459CB">
        <w:rPr>
          <w:rFonts w:ascii="Times New Roman" w:hAnsi="Times New Roman" w:cs="Times New Roman"/>
          <w:color w:val="000000" w:themeColor="text1"/>
          <w:sz w:val="24"/>
          <w:szCs w:val="24"/>
        </w:rPr>
        <w:t>t could be explained by the smaller sample size and/or lower reliability scores in our sample.</w:t>
      </w:r>
      <w:bookmarkEnd w:id="10"/>
    </w:p>
    <w:p w14:paraId="44058E35" w14:textId="77777777" w:rsidR="00A50E1F" w:rsidRPr="00E459CB" w:rsidRDefault="0075208D" w:rsidP="003D6EA5">
      <w:pPr>
        <w:spacing w:after="0" w:line="480" w:lineRule="auto"/>
        <w:jc w:val="center"/>
        <w:rPr>
          <w:rFonts w:ascii="Times New Roman" w:hAnsi="Times New Roman" w:cs="Times New Roman"/>
          <w:b/>
          <w:color w:val="000000" w:themeColor="text1"/>
          <w:sz w:val="24"/>
          <w:szCs w:val="24"/>
        </w:rPr>
      </w:pPr>
      <w:r w:rsidRPr="00E459CB">
        <w:rPr>
          <w:rFonts w:ascii="Times New Roman" w:hAnsi="Times New Roman" w:cs="Times New Roman"/>
          <w:b/>
          <w:color w:val="000000" w:themeColor="text1"/>
          <w:sz w:val="24"/>
          <w:szCs w:val="24"/>
        </w:rPr>
        <w:t>General Discussion</w:t>
      </w:r>
    </w:p>
    <w:p w14:paraId="242D5050" w14:textId="77777777" w:rsidR="00321C81" w:rsidRPr="00E459CB" w:rsidRDefault="007D6703" w:rsidP="003D6EA5">
      <w:pPr>
        <w:spacing w:after="0" w:line="480" w:lineRule="auto"/>
        <w:ind w:firstLine="720"/>
        <w:rPr>
          <w:rFonts w:ascii="Times New Roman" w:hAnsi="Times New Roman" w:cs="Times New Roman"/>
          <w:color w:val="000000" w:themeColor="text1"/>
          <w:sz w:val="24"/>
          <w:szCs w:val="24"/>
        </w:rPr>
      </w:pPr>
      <w:r w:rsidRPr="00E459CB">
        <w:rPr>
          <w:rFonts w:ascii="Times New Roman" w:hAnsi="Times New Roman" w:cs="Times New Roman"/>
          <w:color w:val="000000" w:themeColor="text1"/>
          <w:sz w:val="24"/>
          <w:szCs w:val="24"/>
        </w:rPr>
        <w:t>Recent lin</w:t>
      </w:r>
      <w:r w:rsidR="00321C81" w:rsidRPr="00E459CB">
        <w:rPr>
          <w:rFonts w:ascii="Times New Roman" w:hAnsi="Times New Roman" w:cs="Times New Roman"/>
          <w:color w:val="000000" w:themeColor="text1"/>
          <w:sz w:val="24"/>
          <w:szCs w:val="24"/>
        </w:rPr>
        <w:t>es of inquiry have begun</w:t>
      </w:r>
      <w:r w:rsidR="006001AF" w:rsidRPr="00E459CB">
        <w:rPr>
          <w:rFonts w:ascii="Times New Roman" w:hAnsi="Times New Roman" w:cs="Times New Roman"/>
          <w:color w:val="000000" w:themeColor="text1"/>
          <w:sz w:val="24"/>
          <w:szCs w:val="24"/>
        </w:rPr>
        <w:t xml:space="preserve"> </w:t>
      </w:r>
      <w:r w:rsidR="00321C81" w:rsidRPr="00E459CB">
        <w:rPr>
          <w:rFonts w:ascii="Times New Roman" w:hAnsi="Times New Roman" w:cs="Times New Roman"/>
          <w:color w:val="000000" w:themeColor="text1"/>
          <w:sz w:val="24"/>
          <w:szCs w:val="24"/>
        </w:rPr>
        <w:t xml:space="preserve">investigating the factors that lead to and prevent wrongness admissions, </w:t>
      </w:r>
      <w:r w:rsidR="002274C0" w:rsidRPr="00E459CB">
        <w:rPr>
          <w:rFonts w:ascii="Times New Roman" w:hAnsi="Times New Roman" w:cs="Times New Roman"/>
          <w:color w:val="000000" w:themeColor="text1"/>
          <w:sz w:val="24"/>
          <w:szCs w:val="24"/>
        </w:rPr>
        <w:t xml:space="preserve">as well as </w:t>
      </w:r>
      <w:r w:rsidR="00321C81" w:rsidRPr="00E459CB">
        <w:rPr>
          <w:rFonts w:ascii="Times New Roman" w:hAnsi="Times New Roman" w:cs="Times New Roman"/>
          <w:color w:val="000000" w:themeColor="text1"/>
          <w:sz w:val="24"/>
          <w:szCs w:val="24"/>
        </w:rPr>
        <w:t xml:space="preserve">the consequences of </w:t>
      </w:r>
      <w:r w:rsidR="00941927" w:rsidRPr="00E459CB">
        <w:rPr>
          <w:rFonts w:ascii="Times New Roman" w:hAnsi="Times New Roman" w:cs="Times New Roman"/>
          <w:color w:val="000000" w:themeColor="text1"/>
          <w:sz w:val="24"/>
          <w:szCs w:val="24"/>
        </w:rPr>
        <w:t>admitting wrongness</w:t>
      </w:r>
      <w:r w:rsidR="00321C81" w:rsidRPr="00E459CB">
        <w:rPr>
          <w:rFonts w:ascii="Times New Roman" w:hAnsi="Times New Roman" w:cs="Times New Roman"/>
          <w:color w:val="000000" w:themeColor="text1"/>
          <w:sz w:val="24"/>
          <w:szCs w:val="24"/>
        </w:rPr>
        <w:t xml:space="preserve">. </w:t>
      </w:r>
      <w:r w:rsidR="002274C0" w:rsidRPr="00E459CB">
        <w:rPr>
          <w:rFonts w:ascii="Times New Roman" w:hAnsi="Times New Roman" w:cs="Times New Roman"/>
          <w:color w:val="000000" w:themeColor="text1"/>
          <w:sz w:val="24"/>
          <w:szCs w:val="24"/>
        </w:rPr>
        <w:t xml:space="preserve">By identifying the individual difference factors that </w:t>
      </w:r>
      <w:r w:rsidR="00321C81" w:rsidRPr="00E459CB">
        <w:rPr>
          <w:rFonts w:ascii="Times New Roman" w:hAnsi="Times New Roman" w:cs="Times New Roman"/>
          <w:color w:val="000000" w:themeColor="text1"/>
          <w:sz w:val="24"/>
          <w:szCs w:val="24"/>
        </w:rPr>
        <w:t xml:space="preserve">lead some people to be more likely to admit </w:t>
      </w:r>
      <w:r w:rsidR="002274C0" w:rsidRPr="00E459CB">
        <w:rPr>
          <w:rFonts w:ascii="Times New Roman" w:hAnsi="Times New Roman" w:cs="Times New Roman"/>
          <w:color w:val="000000" w:themeColor="text1"/>
          <w:sz w:val="24"/>
          <w:szCs w:val="24"/>
        </w:rPr>
        <w:t xml:space="preserve">wrongness </w:t>
      </w:r>
      <w:r w:rsidR="00321C81" w:rsidRPr="00E459CB">
        <w:rPr>
          <w:rFonts w:ascii="Times New Roman" w:hAnsi="Times New Roman" w:cs="Times New Roman"/>
          <w:color w:val="000000" w:themeColor="text1"/>
          <w:sz w:val="24"/>
          <w:szCs w:val="24"/>
        </w:rPr>
        <w:t>than others</w:t>
      </w:r>
      <w:r w:rsidR="002274C0" w:rsidRPr="00E459CB">
        <w:rPr>
          <w:rFonts w:ascii="Times New Roman" w:hAnsi="Times New Roman" w:cs="Times New Roman"/>
          <w:color w:val="000000" w:themeColor="text1"/>
          <w:sz w:val="24"/>
          <w:szCs w:val="24"/>
        </w:rPr>
        <w:t>, additional insights into the social and cognitive processes of wrongness admission are possible</w:t>
      </w:r>
      <w:r w:rsidR="00321C81" w:rsidRPr="00E459CB">
        <w:rPr>
          <w:rFonts w:ascii="Times New Roman" w:hAnsi="Times New Roman" w:cs="Times New Roman"/>
          <w:color w:val="000000" w:themeColor="text1"/>
          <w:sz w:val="24"/>
          <w:szCs w:val="24"/>
        </w:rPr>
        <w:t xml:space="preserve">. As such, the burgeoning literature on wrongness admission will be greatly benefited by a measure of individual differences in </w:t>
      </w:r>
      <w:r w:rsidR="00AE5332" w:rsidRPr="00E459CB">
        <w:rPr>
          <w:rFonts w:ascii="Times New Roman" w:hAnsi="Times New Roman" w:cs="Times New Roman"/>
          <w:color w:val="000000" w:themeColor="text1"/>
          <w:sz w:val="24"/>
          <w:szCs w:val="24"/>
        </w:rPr>
        <w:t xml:space="preserve">the willingness to admit </w:t>
      </w:r>
      <w:r w:rsidR="00321C81" w:rsidRPr="00E459CB">
        <w:rPr>
          <w:rFonts w:ascii="Times New Roman" w:hAnsi="Times New Roman" w:cs="Times New Roman"/>
          <w:color w:val="000000" w:themeColor="text1"/>
          <w:sz w:val="24"/>
          <w:szCs w:val="24"/>
        </w:rPr>
        <w:t>wrongness.</w:t>
      </w:r>
    </w:p>
    <w:p w14:paraId="796EC45B" w14:textId="79314791" w:rsidR="00AE247E" w:rsidRPr="00E459CB" w:rsidRDefault="00321C81" w:rsidP="003D6EA5">
      <w:pPr>
        <w:spacing w:after="0" w:line="480" w:lineRule="auto"/>
        <w:ind w:firstLine="720"/>
        <w:rPr>
          <w:rFonts w:ascii="Times New Roman" w:hAnsi="Times New Roman" w:cs="Times New Roman"/>
          <w:color w:val="000000" w:themeColor="text1"/>
          <w:sz w:val="24"/>
          <w:szCs w:val="24"/>
        </w:rPr>
      </w:pPr>
      <w:r w:rsidRPr="00E459CB">
        <w:rPr>
          <w:rFonts w:ascii="Times New Roman" w:hAnsi="Times New Roman" w:cs="Times New Roman"/>
          <w:color w:val="000000" w:themeColor="text1"/>
          <w:sz w:val="24"/>
          <w:szCs w:val="24"/>
        </w:rPr>
        <w:t xml:space="preserve">Study 1 </w:t>
      </w:r>
      <w:r w:rsidR="0018281D" w:rsidRPr="00E459CB">
        <w:rPr>
          <w:rFonts w:ascii="Times New Roman" w:hAnsi="Times New Roman" w:cs="Times New Roman"/>
          <w:color w:val="000000" w:themeColor="text1"/>
          <w:sz w:val="24"/>
          <w:szCs w:val="24"/>
        </w:rPr>
        <w:t>included</w:t>
      </w:r>
      <w:r w:rsidR="002274C0" w:rsidRPr="00E459CB">
        <w:rPr>
          <w:rFonts w:ascii="Times New Roman" w:hAnsi="Times New Roman" w:cs="Times New Roman"/>
          <w:color w:val="000000" w:themeColor="text1"/>
          <w:sz w:val="24"/>
          <w:szCs w:val="24"/>
        </w:rPr>
        <w:t xml:space="preserve"> </w:t>
      </w:r>
      <w:r w:rsidRPr="00E459CB">
        <w:rPr>
          <w:rFonts w:ascii="Times New Roman" w:hAnsi="Times New Roman" w:cs="Times New Roman"/>
          <w:color w:val="000000" w:themeColor="text1"/>
          <w:sz w:val="24"/>
          <w:szCs w:val="24"/>
        </w:rPr>
        <w:t xml:space="preserve">the creation of a scenario-based measure of </w:t>
      </w:r>
      <w:r w:rsidR="00AE5332" w:rsidRPr="00E459CB">
        <w:rPr>
          <w:rFonts w:ascii="Times New Roman" w:hAnsi="Times New Roman" w:cs="Times New Roman"/>
          <w:color w:val="000000" w:themeColor="text1"/>
          <w:sz w:val="24"/>
          <w:szCs w:val="24"/>
        </w:rPr>
        <w:t xml:space="preserve">willingness to admit </w:t>
      </w:r>
      <w:r w:rsidRPr="00E459CB">
        <w:rPr>
          <w:rFonts w:ascii="Times New Roman" w:hAnsi="Times New Roman" w:cs="Times New Roman"/>
          <w:color w:val="000000" w:themeColor="text1"/>
          <w:sz w:val="24"/>
          <w:szCs w:val="24"/>
        </w:rPr>
        <w:t>wrongness</w:t>
      </w:r>
      <w:r w:rsidR="00F004ED" w:rsidRPr="00E459CB">
        <w:rPr>
          <w:rFonts w:ascii="Times New Roman" w:hAnsi="Times New Roman" w:cs="Times New Roman"/>
          <w:color w:val="000000" w:themeColor="text1"/>
          <w:sz w:val="24"/>
          <w:szCs w:val="24"/>
        </w:rPr>
        <w:t>,</w:t>
      </w:r>
      <w:r w:rsidRPr="00E459CB">
        <w:rPr>
          <w:rFonts w:ascii="Times New Roman" w:hAnsi="Times New Roman" w:cs="Times New Roman"/>
          <w:color w:val="000000" w:themeColor="text1"/>
          <w:sz w:val="24"/>
          <w:szCs w:val="24"/>
        </w:rPr>
        <w:t xml:space="preserve"> or </w:t>
      </w:r>
      <w:r w:rsidR="00F004ED" w:rsidRPr="00E459CB">
        <w:rPr>
          <w:rFonts w:ascii="Times New Roman" w:hAnsi="Times New Roman" w:cs="Times New Roman"/>
          <w:color w:val="000000" w:themeColor="text1"/>
          <w:sz w:val="24"/>
          <w:szCs w:val="24"/>
        </w:rPr>
        <w:t>“</w:t>
      </w:r>
      <w:r w:rsidR="00AE5332" w:rsidRPr="00E459CB">
        <w:rPr>
          <w:rFonts w:ascii="Times New Roman" w:hAnsi="Times New Roman" w:cs="Times New Roman"/>
          <w:color w:val="000000" w:themeColor="text1"/>
          <w:sz w:val="24"/>
          <w:szCs w:val="24"/>
        </w:rPr>
        <w:t>WAW</w:t>
      </w:r>
      <w:r w:rsidR="00F004ED" w:rsidRPr="00E459CB">
        <w:rPr>
          <w:rFonts w:ascii="Times New Roman" w:hAnsi="Times New Roman" w:cs="Times New Roman"/>
          <w:color w:val="000000" w:themeColor="text1"/>
          <w:sz w:val="24"/>
          <w:szCs w:val="24"/>
        </w:rPr>
        <w:t>”</w:t>
      </w:r>
      <w:r w:rsidRPr="00E459CB">
        <w:rPr>
          <w:rFonts w:ascii="Times New Roman" w:hAnsi="Times New Roman" w:cs="Times New Roman"/>
          <w:color w:val="000000" w:themeColor="text1"/>
          <w:sz w:val="24"/>
          <w:szCs w:val="24"/>
        </w:rPr>
        <w:t xml:space="preserve">. The </w:t>
      </w:r>
      <w:r w:rsidR="00AE5332" w:rsidRPr="00E459CB">
        <w:rPr>
          <w:rFonts w:ascii="Times New Roman" w:hAnsi="Times New Roman" w:cs="Times New Roman"/>
          <w:color w:val="000000" w:themeColor="text1"/>
          <w:sz w:val="24"/>
          <w:szCs w:val="24"/>
        </w:rPr>
        <w:t>WAW</w:t>
      </w:r>
      <w:r w:rsidRPr="00E459CB">
        <w:rPr>
          <w:rFonts w:ascii="Times New Roman" w:hAnsi="Times New Roman" w:cs="Times New Roman"/>
          <w:color w:val="000000" w:themeColor="text1"/>
          <w:sz w:val="24"/>
          <w:szCs w:val="24"/>
        </w:rPr>
        <w:t xml:space="preserve"> is a</w:t>
      </w:r>
      <w:r w:rsidR="00A81C08" w:rsidRPr="00E459CB">
        <w:rPr>
          <w:rFonts w:ascii="Times New Roman" w:hAnsi="Times New Roman" w:cs="Times New Roman"/>
          <w:color w:val="000000" w:themeColor="text1"/>
          <w:sz w:val="24"/>
          <w:szCs w:val="24"/>
        </w:rPr>
        <w:t xml:space="preserve"> 7-item</w:t>
      </w:r>
      <w:r w:rsidRPr="00E459CB">
        <w:rPr>
          <w:rFonts w:ascii="Times New Roman" w:hAnsi="Times New Roman" w:cs="Times New Roman"/>
          <w:color w:val="000000" w:themeColor="text1"/>
          <w:sz w:val="24"/>
          <w:szCs w:val="24"/>
        </w:rPr>
        <w:t xml:space="preserve"> measure of </w:t>
      </w:r>
      <w:r w:rsidR="00AE5332" w:rsidRPr="00E459CB">
        <w:rPr>
          <w:rFonts w:ascii="Times New Roman" w:hAnsi="Times New Roman" w:cs="Times New Roman"/>
          <w:color w:val="000000" w:themeColor="text1"/>
          <w:sz w:val="24"/>
          <w:szCs w:val="24"/>
        </w:rPr>
        <w:t xml:space="preserve">willingness to admit </w:t>
      </w:r>
      <w:r w:rsidRPr="00E459CB">
        <w:rPr>
          <w:rFonts w:ascii="Times New Roman" w:hAnsi="Times New Roman" w:cs="Times New Roman"/>
          <w:color w:val="000000" w:themeColor="text1"/>
          <w:sz w:val="24"/>
          <w:szCs w:val="24"/>
        </w:rPr>
        <w:t>wrongness</w:t>
      </w:r>
      <w:r w:rsidR="00905FE4" w:rsidRPr="00E459CB">
        <w:rPr>
          <w:rFonts w:ascii="Times New Roman" w:hAnsi="Times New Roman" w:cs="Times New Roman"/>
          <w:color w:val="000000" w:themeColor="text1"/>
          <w:sz w:val="24"/>
          <w:szCs w:val="24"/>
        </w:rPr>
        <w:t xml:space="preserve"> to others</w:t>
      </w:r>
      <w:r w:rsidR="002274C0" w:rsidRPr="00E459CB">
        <w:rPr>
          <w:rFonts w:ascii="Times New Roman" w:hAnsi="Times New Roman" w:cs="Times New Roman"/>
          <w:color w:val="000000" w:themeColor="text1"/>
          <w:sz w:val="24"/>
          <w:szCs w:val="24"/>
        </w:rPr>
        <w:t xml:space="preserve">, spanning </w:t>
      </w:r>
      <w:r w:rsidRPr="00E459CB">
        <w:rPr>
          <w:rFonts w:ascii="Times New Roman" w:hAnsi="Times New Roman" w:cs="Times New Roman"/>
          <w:color w:val="000000" w:themeColor="text1"/>
          <w:sz w:val="24"/>
          <w:szCs w:val="24"/>
        </w:rPr>
        <w:t xml:space="preserve">numerous situations, topics, and conversational partners. </w:t>
      </w:r>
      <w:r w:rsidR="00F14E9C" w:rsidRPr="00E459CB">
        <w:rPr>
          <w:rFonts w:ascii="Times New Roman" w:hAnsi="Times New Roman" w:cs="Times New Roman"/>
          <w:color w:val="000000" w:themeColor="text1"/>
          <w:sz w:val="24"/>
          <w:szCs w:val="24"/>
        </w:rPr>
        <w:t>This measure</w:t>
      </w:r>
      <w:r w:rsidRPr="00E459CB">
        <w:rPr>
          <w:rFonts w:ascii="Times New Roman" w:hAnsi="Times New Roman" w:cs="Times New Roman"/>
          <w:color w:val="000000" w:themeColor="text1"/>
          <w:sz w:val="24"/>
          <w:szCs w:val="24"/>
        </w:rPr>
        <w:t xml:space="preserve"> </w:t>
      </w:r>
      <w:r w:rsidR="00F004ED" w:rsidRPr="00E459CB">
        <w:rPr>
          <w:rFonts w:ascii="Times New Roman" w:hAnsi="Times New Roman" w:cs="Times New Roman"/>
          <w:color w:val="000000" w:themeColor="text1"/>
          <w:sz w:val="24"/>
          <w:szCs w:val="24"/>
        </w:rPr>
        <w:t>was</w:t>
      </w:r>
      <w:r w:rsidRPr="00E459CB">
        <w:rPr>
          <w:rFonts w:ascii="Times New Roman" w:hAnsi="Times New Roman" w:cs="Times New Roman"/>
          <w:color w:val="000000" w:themeColor="text1"/>
          <w:sz w:val="24"/>
          <w:szCs w:val="24"/>
        </w:rPr>
        <w:t xml:space="preserve"> positively associated with agreeableness, honesty</w:t>
      </w:r>
      <w:r w:rsidR="00391852" w:rsidRPr="00E459CB">
        <w:rPr>
          <w:rFonts w:ascii="Times New Roman" w:hAnsi="Times New Roman" w:cs="Times New Roman"/>
          <w:color w:val="000000" w:themeColor="text1"/>
          <w:sz w:val="24"/>
          <w:szCs w:val="24"/>
        </w:rPr>
        <w:t>/</w:t>
      </w:r>
      <w:r w:rsidRPr="00E459CB">
        <w:rPr>
          <w:rFonts w:ascii="Times New Roman" w:hAnsi="Times New Roman" w:cs="Times New Roman"/>
          <w:color w:val="000000" w:themeColor="text1"/>
          <w:sz w:val="24"/>
          <w:szCs w:val="24"/>
        </w:rPr>
        <w:t xml:space="preserve">humility, and, to a </w:t>
      </w:r>
      <w:r w:rsidR="00941927" w:rsidRPr="00E459CB">
        <w:rPr>
          <w:rFonts w:ascii="Times New Roman" w:hAnsi="Times New Roman" w:cs="Times New Roman"/>
          <w:color w:val="000000" w:themeColor="text1"/>
          <w:sz w:val="24"/>
          <w:szCs w:val="24"/>
        </w:rPr>
        <w:t xml:space="preserve">lesser </w:t>
      </w:r>
      <w:r w:rsidRPr="00E459CB">
        <w:rPr>
          <w:rFonts w:ascii="Times New Roman" w:hAnsi="Times New Roman" w:cs="Times New Roman"/>
          <w:color w:val="000000" w:themeColor="text1"/>
          <w:sz w:val="24"/>
          <w:szCs w:val="24"/>
        </w:rPr>
        <w:t xml:space="preserve">degree, openness and conscientiousness. In addition, the </w:t>
      </w:r>
      <w:r w:rsidR="00AE5332" w:rsidRPr="00E459CB">
        <w:rPr>
          <w:rFonts w:ascii="Times New Roman" w:hAnsi="Times New Roman" w:cs="Times New Roman"/>
          <w:color w:val="000000" w:themeColor="text1"/>
          <w:sz w:val="24"/>
          <w:szCs w:val="24"/>
        </w:rPr>
        <w:t>WAW</w:t>
      </w:r>
      <w:r w:rsidRPr="00E459CB">
        <w:rPr>
          <w:rFonts w:ascii="Times New Roman" w:hAnsi="Times New Roman" w:cs="Times New Roman"/>
          <w:color w:val="000000" w:themeColor="text1"/>
          <w:sz w:val="24"/>
          <w:szCs w:val="24"/>
        </w:rPr>
        <w:t xml:space="preserve"> was positively associated with construing power as responsibility and emotional understanding</w:t>
      </w:r>
      <w:r w:rsidR="00F004ED" w:rsidRPr="00E459CB">
        <w:rPr>
          <w:rFonts w:ascii="Times New Roman" w:hAnsi="Times New Roman" w:cs="Times New Roman"/>
          <w:color w:val="000000" w:themeColor="text1"/>
          <w:sz w:val="24"/>
          <w:szCs w:val="24"/>
        </w:rPr>
        <w:t xml:space="preserve"> and</w:t>
      </w:r>
      <w:r w:rsidR="00941927" w:rsidRPr="00E459CB">
        <w:rPr>
          <w:rFonts w:ascii="Times New Roman" w:hAnsi="Times New Roman" w:cs="Times New Roman"/>
          <w:color w:val="000000" w:themeColor="text1"/>
          <w:sz w:val="24"/>
          <w:szCs w:val="24"/>
        </w:rPr>
        <w:t xml:space="preserve"> </w:t>
      </w:r>
      <w:r w:rsidRPr="00E459CB">
        <w:rPr>
          <w:rFonts w:ascii="Times New Roman" w:hAnsi="Times New Roman" w:cs="Times New Roman"/>
          <w:color w:val="000000" w:themeColor="text1"/>
          <w:sz w:val="24"/>
          <w:szCs w:val="24"/>
        </w:rPr>
        <w:t xml:space="preserve">negatively associated with resistance to persuasion and </w:t>
      </w:r>
      <w:r w:rsidR="00905FE4" w:rsidRPr="00E459CB">
        <w:rPr>
          <w:rFonts w:ascii="Times New Roman" w:hAnsi="Times New Roman" w:cs="Times New Roman"/>
          <w:color w:val="000000" w:themeColor="text1"/>
          <w:sz w:val="24"/>
          <w:szCs w:val="24"/>
        </w:rPr>
        <w:t>SDO</w:t>
      </w:r>
      <w:r w:rsidRPr="00E459CB">
        <w:rPr>
          <w:rFonts w:ascii="Times New Roman" w:hAnsi="Times New Roman" w:cs="Times New Roman"/>
          <w:color w:val="000000" w:themeColor="text1"/>
          <w:sz w:val="24"/>
          <w:szCs w:val="24"/>
        </w:rPr>
        <w:t xml:space="preserve">. </w:t>
      </w:r>
      <w:r w:rsidR="00941927" w:rsidRPr="00E459CB">
        <w:rPr>
          <w:rFonts w:ascii="Times New Roman" w:hAnsi="Times New Roman" w:cs="Times New Roman"/>
          <w:color w:val="000000" w:themeColor="text1"/>
          <w:sz w:val="24"/>
          <w:szCs w:val="24"/>
        </w:rPr>
        <w:t>I</w:t>
      </w:r>
      <w:r w:rsidRPr="00E459CB">
        <w:rPr>
          <w:rFonts w:ascii="Times New Roman" w:hAnsi="Times New Roman" w:cs="Times New Roman"/>
          <w:color w:val="000000" w:themeColor="text1"/>
          <w:sz w:val="24"/>
          <w:szCs w:val="24"/>
        </w:rPr>
        <w:t xml:space="preserve">n Studies 2 and 3, we found that </w:t>
      </w:r>
      <w:r w:rsidR="00AE5332" w:rsidRPr="00E459CB">
        <w:rPr>
          <w:rFonts w:ascii="Times New Roman" w:hAnsi="Times New Roman" w:cs="Times New Roman"/>
          <w:color w:val="000000" w:themeColor="text1"/>
          <w:sz w:val="24"/>
          <w:szCs w:val="24"/>
        </w:rPr>
        <w:t>WAW</w:t>
      </w:r>
      <w:r w:rsidRPr="00E459CB">
        <w:rPr>
          <w:rFonts w:ascii="Times New Roman" w:hAnsi="Times New Roman" w:cs="Times New Roman"/>
          <w:color w:val="000000" w:themeColor="text1"/>
          <w:sz w:val="24"/>
          <w:szCs w:val="24"/>
        </w:rPr>
        <w:t xml:space="preserve"> was positively associated with</w:t>
      </w:r>
      <w:r w:rsidR="002274C0" w:rsidRPr="00E459CB">
        <w:rPr>
          <w:rFonts w:ascii="Times New Roman" w:hAnsi="Times New Roman" w:cs="Times New Roman"/>
          <w:color w:val="000000" w:themeColor="text1"/>
          <w:sz w:val="24"/>
          <w:szCs w:val="24"/>
        </w:rPr>
        <w:t xml:space="preserve"> both</w:t>
      </w:r>
      <w:r w:rsidRPr="00E459CB">
        <w:rPr>
          <w:rFonts w:ascii="Times New Roman" w:hAnsi="Times New Roman" w:cs="Times New Roman"/>
          <w:color w:val="000000" w:themeColor="text1"/>
          <w:sz w:val="24"/>
          <w:szCs w:val="24"/>
        </w:rPr>
        <w:t xml:space="preserve"> </w:t>
      </w:r>
      <w:r w:rsidR="00AE247E" w:rsidRPr="00E459CB">
        <w:rPr>
          <w:rFonts w:ascii="Times New Roman" w:hAnsi="Times New Roman" w:cs="Times New Roman"/>
          <w:color w:val="000000" w:themeColor="text1"/>
          <w:sz w:val="24"/>
          <w:szCs w:val="24"/>
        </w:rPr>
        <w:t>hypothetical</w:t>
      </w:r>
      <w:r w:rsidR="007B0BED" w:rsidRPr="00E459CB">
        <w:rPr>
          <w:rFonts w:ascii="Times New Roman" w:hAnsi="Times New Roman" w:cs="Times New Roman"/>
          <w:color w:val="000000" w:themeColor="text1"/>
          <w:sz w:val="24"/>
          <w:szCs w:val="24"/>
        </w:rPr>
        <w:t xml:space="preserve"> public</w:t>
      </w:r>
      <w:r w:rsidR="00AE247E" w:rsidRPr="00E459CB">
        <w:rPr>
          <w:rFonts w:ascii="Times New Roman" w:hAnsi="Times New Roman" w:cs="Times New Roman"/>
          <w:color w:val="000000" w:themeColor="text1"/>
          <w:sz w:val="24"/>
          <w:szCs w:val="24"/>
        </w:rPr>
        <w:t xml:space="preserve"> wrongness admission (Study 2)</w:t>
      </w:r>
      <w:r w:rsidR="00905FE4" w:rsidRPr="00E459CB">
        <w:rPr>
          <w:rFonts w:ascii="Times New Roman" w:hAnsi="Times New Roman" w:cs="Times New Roman"/>
          <w:color w:val="000000" w:themeColor="text1"/>
          <w:sz w:val="24"/>
          <w:szCs w:val="24"/>
        </w:rPr>
        <w:t>, compared to private attitude change,</w:t>
      </w:r>
      <w:r w:rsidR="00AE247E" w:rsidRPr="00E459CB">
        <w:rPr>
          <w:rFonts w:ascii="Times New Roman" w:hAnsi="Times New Roman" w:cs="Times New Roman"/>
          <w:color w:val="000000" w:themeColor="text1"/>
          <w:sz w:val="24"/>
          <w:szCs w:val="24"/>
        </w:rPr>
        <w:t xml:space="preserve"> and daily wrongness admission</w:t>
      </w:r>
      <w:r w:rsidR="00E9085B" w:rsidRPr="00E459CB">
        <w:rPr>
          <w:rFonts w:ascii="Times New Roman" w:hAnsi="Times New Roman" w:cs="Times New Roman"/>
          <w:color w:val="000000" w:themeColor="text1"/>
          <w:sz w:val="24"/>
          <w:szCs w:val="24"/>
        </w:rPr>
        <w:t xml:space="preserve"> tendencies</w:t>
      </w:r>
      <w:r w:rsidR="00AE247E" w:rsidRPr="00E459CB">
        <w:rPr>
          <w:rFonts w:ascii="Times New Roman" w:hAnsi="Times New Roman" w:cs="Times New Roman"/>
          <w:color w:val="000000" w:themeColor="text1"/>
          <w:sz w:val="24"/>
          <w:szCs w:val="24"/>
        </w:rPr>
        <w:t xml:space="preserve"> (Study 3). In both cases, the</w:t>
      </w:r>
      <w:r w:rsidR="000C240A" w:rsidRPr="00E459CB">
        <w:rPr>
          <w:rFonts w:ascii="Times New Roman" w:hAnsi="Times New Roman" w:cs="Times New Roman"/>
          <w:color w:val="000000" w:themeColor="text1"/>
          <w:sz w:val="24"/>
          <w:szCs w:val="24"/>
        </w:rPr>
        <w:t>se</w:t>
      </w:r>
      <w:r w:rsidR="00AE247E" w:rsidRPr="00E459CB">
        <w:rPr>
          <w:rFonts w:ascii="Times New Roman" w:hAnsi="Times New Roman" w:cs="Times New Roman"/>
          <w:color w:val="000000" w:themeColor="text1"/>
          <w:sz w:val="24"/>
          <w:szCs w:val="24"/>
        </w:rPr>
        <w:t xml:space="preserve"> associations were </w:t>
      </w:r>
      <w:r w:rsidR="00F004ED" w:rsidRPr="00E459CB">
        <w:rPr>
          <w:rFonts w:ascii="Times New Roman" w:hAnsi="Times New Roman" w:cs="Times New Roman"/>
          <w:color w:val="000000" w:themeColor="text1"/>
          <w:sz w:val="24"/>
          <w:szCs w:val="24"/>
        </w:rPr>
        <w:lastRenderedPageBreak/>
        <w:t>found</w:t>
      </w:r>
      <w:r w:rsidR="002274C0" w:rsidRPr="00E459CB">
        <w:rPr>
          <w:rFonts w:ascii="Times New Roman" w:hAnsi="Times New Roman" w:cs="Times New Roman"/>
          <w:color w:val="000000" w:themeColor="text1"/>
          <w:sz w:val="24"/>
          <w:szCs w:val="24"/>
        </w:rPr>
        <w:t xml:space="preserve"> </w:t>
      </w:r>
      <w:r w:rsidR="00AE247E" w:rsidRPr="00E459CB">
        <w:rPr>
          <w:rFonts w:ascii="Times New Roman" w:hAnsi="Times New Roman" w:cs="Times New Roman"/>
          <w:color w:val="000000" w:themeColor="text1"/>
          <w:sz w:val="24"/>
          <w:szCs w:val="24"/>
        </w:rPr>
        <w:t>when controlling for agreeableness (Studies 2 &amp; 3) and honest</w:t>
      </w:r>
      <w:r w:rsidR="00391852" w:rsidRPr="00E459CB">
        <w:rPr>
          <w:rFonts w:ascii="Times New Roman" w:hAnsi="Times New Roman" w:cs="Times New Roman"/>
          <w:color w:val="000000" w:themeColor="text1"/>
          <w:sz w:val="24"/>
          <w:szCs w:val="24"/>
        </w:rPr>
        <w:t>y/</w:t>
      </w:r>
      <w:r w:rsidR="00AE247E" w:rsidRPr="00E459CB">
        <w:rPr>
          <w:rFonts w:ascii="Times New Roman" w:hAnsi="Times New Roman" w:cs="Times New Roman"/>
          <w:color w:val="000000" w:themeColor="text1"/>
          <w:sz w:val="24"/>
          <w:szCs w:val="24"/>
        </w:rPr>
        <w:t>humility (Study 2)</w:t>
      </w:r>
      <w:r w:rsidR="002274C0" w:rsidRPr="00E459CB">
        <w:rPr>
          <w:rFonts w:ascii="Times New Roman" w:hAnsi="Times New Roman" w:cs="Times New Roman"/>
          <w:color w:val="000000" w:themeColor="text1"/>
          <w:sz w:val="24"/>
          <w:szCs w:val="24"/>
        </w:rPr>
        <w:t>.</w:t>
      </w:r>
      <w:r w:rsidR="00941927" w:rsidRPr="00E459CB">
        <w:rPr>
          <w:rFonts w:ascii="Times New Roman" w:hAnsi="Times New Roman" w:cs="Times New Roman"/>
          <w:color w:val="000000" w:themeColor="text1"/>
          <w:sz w:val="24"/>
          <w:szCs w:val="24"/>
        </w:rPr>
        <w:t xml:space="preserve"> </w:t>
      </w:r>
      <w:r w:rsidR="002274C0" w:rsidRPr="00E459CB">
        <w:rPr>
          <w:rFonts w:ascii="Times New Roman" w:hAnsi="Times New Roman" w:cs="Times New Roman"/>
          <w:color w:val="000000" w:themeColor="text1"/>
          <w:sz w:val="24"/>
          <w:szCs w:val="24"/>
        </w:rPr>
        <w:t xml:space="preserve">Further, </w:t>
      </w:r>
      <w:r w:rsidR="00941927" w:rsidRPr="00E459CB">
        <w:rPr>
          <w:rFonts w:ascii="Times New Roman" w:hAnsi="Times New Roman" w:cs="Times New Roman"/>
          <w:color w:val="000000" w:themeColor="text1"/>
          <w:sz w:val="24"/>
          <w:szCs w:val="24"/>
        </w:rPr>
        <w:t xml:space="preserve">only </w:t>
      </w:r>
      <w:r w:rsidR="00AE5332" w:rsidRPr="00E459CB">
        <w:rPr>
          <w:rFonts w:ascii="Times New Roman" w:hAnsi="Times New Roman" w:cs="Times New Roman"/>
          <w:color w:val="000000" w:themeColor="text1"/>
          <w:sz w:val="24"/>
          <w:szCs w:val="24"/>
        </w:rPr>
        <w:t>WAW</w:t>
      </w:r>
      <w:r w:rsidR="00941927" w:rsidRPr="00E459CB">
        <w:rPr>
          <w:rFonts w:ascii="Times New Roman" w:hAnsi="Times New Roman" w:cs="Times New Roman"/>
          <w:color w:val="000000" w:themeColor="text1"/>
          <w:sz w:val="24"/>
          <w:szCs w:val="24"/>
        </w:rPr>
        <w:t xml:space="preserve"> – not agreeableness or honesty/humility – </w:t>
      </w:r>
      <w:r w:rsidR="00AE247E" w:rsidRPr="00E459CB">
        <w:rPr>
          <w:rFonts w:ascii="Times New Roman" w:hAnsi="Times New Roman" w:cs="Times New Roman"/>
          <w:color w:val="000000" w:themeColor="text1"/>
          <w:sz w:val="24"/>
          <w:szCs w:val="24"/>
        </w:rPr>
        <w:t>predicted wrongness admission.</w:t>
      </w:r>
    </w:p>
    <w:p w14:paraId="296FD936" w14:textId="77777777" w:rsidR="00AE247E" w:rsidRPr="00E459CB" w:rsidRDefault="00AE247E" w:rsidP="003D6EA5">
      <w:pPr>
        <w:spacing w:after="0" w:line="480" w:lineRule="auto"/>
        <w:rPr>
          <w:rFonts w:ascii="Times New Roman" w:hAnsi="Times New Roman" w:cs="Times New Roman"/>
          <w:b/>
          <w:color w:val="000000" w:themeColor="text1"/>
          <w:sz w:val="24"/>
          <w:szCs w:val="24"/>
        </w:rPr>
      </w:pPr>
      <w:r w:rsidRPr="00E459CB">
        <w:rPr>
          <w:rFonts w:ascii="Times New Roman" w:hAnsi="Times New Roman" w:cs="Times New Roman"/>
          <w:b/>
          <w:color w:val="000000" w:themeColor="text1"/>
          <w:sz w:val="24"/>
          <w:szCs w:val="24"/>
        </w:rPr>
        <w:t>Implications</w:t>
      </w:r>
    </w:p>
    <w:p w14:paraId="0337E5B1" w14:textId="77777777" w:rsidR="009067F5" w:rsidRDefault="00AE247E" w:rsidP="003D6EA5">
      <w:pPr>
        <w:spacing w:after="0" w:line="480" w:lineRule="auto"/>
        <w:rPr>
          <w:rFonts w:ascii="Times New Roman" w:hAnsi="Times New Roman" w:cs="Times New Roman"/>
          <w:color w:val="000000" w:themeColor="text1"/>
          <w:sz w:val="24"/>
          <w:szCs w:val="24"/>
        </w:rPr>
      </w:pPr>
      <w:r w:rsidRPr="00E459CB">
        <w:rPr>
          <w:rFonts w:ascii="Times New Roman" w:hAnsi="Times New Roman" w:cs="Times New Roman"/>
          <w:color w:val="000000" w:themeColor="text1"/>
          <w:sz w:val="24"/>
          <w:szCs w:val="24"/>
        </w:rPr>
        <w:tab/>
        <w:t xml:space="preserve">Investigating the factors that lead to or prevent wrongness admission </w:t>
      </w:r>
      <w:r w:rsidR="002274C0" w:rsidRPr="00E459CB">
        <w:rPr>
          <w:rFonts w:ascii="Times New Roman" w:hAnsi="Times New Roman" w:cs="Times New Roman"/>
          <w:color w:val="000000" w:themeColor="text1"/>
          <w:sz w:val="24"/>
          <w:szCs w:val="24"/>
        </w:rPr>
        <w:t xml:space="preserve">may </w:t>
      </w:r>
      <w:r w:rsidRPr="00E459CB">
        <w:rPr>
          <w:rFonts w:ascii="Times New Roman" w:hAnsi="Times New Roman" w:cs="Times New Roman"/>
          <w:color w:val="000000" w:themeColor="text1"/>
          <w:sz w:val="24"/>
          <w:szCs w:val="24"/>
        </w:rPr>
        <w:t>seem trite. Indeed,</w:t>
      </w:r>
      <w:r w:rsidR="00B1398F" w:rsidRPr="00E459CB">
        <w:rPr>
          <w:rFonts w:ascii="Times New Roman" w:hAnsi="Times New Roman" w:cs="Times New Roman"/>
          <w:color w:val="000000" w:themeColor="text1"/>
          <w:sz w:val="24"/>
          <w:szCs w:val="24"/>
        </w:rPr>
        <w:t xml:space="preserve"> one might assume </w:t>
      </w:r>
      <w:r w:rsidRPr="00E459CB">
        <w:rPr>
          <w:rFonts w:ascii="Times New Roman" w:hAnsi="Times New Roman" w:cs="Times New Roman"/>
          <w:color w:val="000000" w:themeColor="text1"/>
          <w:sz w:val="24"/>
          <w:szCs w:val="24"/>
        </w:rPr>
        <w:t xml:space="preserve">most people would admit </w:t>
      </w:r>
      <w:r w:rsidR="009067F5">
        <w:rPr>
          <w:rFonts w:ascii="Times New Roman" w:hAnsi="Times New Roman" w:cs="Times New Roman"/>
          <w:color w:val="000000" w:themeColor="text1"/>
          <w:sz w:val="24"/>
          <w:szCs w:val="24"/>
        </w:rPr>
        <w:t xml:space="preserve">to others </w:t>
      </w:r>
      <w:r w:rsidRPr="00E459CB">
        <w:rPr>
          <w:rFonts w:ascii="Times New Roman" w:hAnsi="Times New Roman" w:cs="Times New Roman"/>
          <w:color w:val="000000" w:themeColor="text1"/>
          <w:sz w:val="24"/>
          <w:szCs w:val="24"/>
        </w:rPr>
        <w:t>when they are wrong. However, it appears that this is not always the case</w:t>
      </w:r>
      <w:r w:rsidR="00F004ED" w:rsidRPr="00E459CB">
        <w:rPr>
          <w:rFonts w:ascii="Times New Roman" w:hAnsi="Times New Roman" w:cs="Times New Roman"/>
          <w:color w:val="000000" w:themeColor="text1"/>
          <w:sz w:val="24"/>
          <w:szCs w:val="24"/>
        </w:rPr>
        <w:t>. Most people</w:t>
      </w:r>
      <w:r w:rsidR="002274C0" w:rsidRPr="00E459CB">
        <w:rPr>
          <w:rFonts w:ascii="Times New Roman" w:hAnsi="Times New Roman" w:cs="Times New Roman"/>
          <w:color w:val="000000" w:themeColor="text1"/>
          <w:sz w:val="24"/>
          <w:szCs w:val="24"/>
        </w:rPr>
        <w:t>, anecdotally,</w:t>
      </w:r>
      <w:r w:rsidRPr="00E459CB">
        <w:rPr>
          <w:rFonts w:ascii="Times New Roman" w:hAnsi="Times New Roman" w:cs="Times New Roman"/>
          <w:color w:val="000000" w:themeColor="text1"/>
          <w:sz w:val="24"/>
          <w:szCs w:val="24"/>
        </w:rPr>
        <w:t xml:space="preserve"> can probably think of a time when they refused</w:t>
      </w:r>
      <w:r w:rsidR="00B1398F" w:rsidRPr="00E459CB">
        <w:rPr>
          <w:rFonts w:ascii="Times New Roman" w:hAnsi="Times New Roman" w:cs="Times New Roman"/>
          <w:color w:val="000000" w:themeColor="text1"/>
          <w:sz w:val="24"/>
          <w:szCs w:val="24"/>
        </w:rPr>
        <w:t xml:space="preserve"> </w:t>
      </w:r>
      <w:r w:rsidRPr="00E459CB">
        <w:rPr>
          <w:rFonts w:ascii="Times New Roman" w:hAnsi="Times New Roman" w:cs="Times New Roman"/>
          <w:color w:val="000000" w:themeColor="text1"/>
          <w:sz w:val="24"/>
          <w:szCs w:val="24"/>
        </w:rPr>
        <w:t>or saw someone refuse to admit</w:t>
      </w:r>
      <w:r w:rsidR="00B1398F" w:rsidRPr="00E459CB">
        <w:rPr>
          <w:rFonts w:ascii="Times New Roman" w:hAnsi="Times New Roman" w:cs="Times New Roman"/>
          <w:color w:val="000000" w:themeColor="text1"/>
          <w:sz w:val="24"/>
          <w:szCs w:val="24"/>
        </w:rPr>
        <w:t xml:space="preserve"> wrongness</w:t>
      </w:r>
      <w:r w:rsidRPr="00E459CB">
        <w:rPr>
          <w:rFonts w:ascii="Times New Roman" w:hAnsi="Times New Roman" w:cs="Times New Roman"/>
          <w:color w:val="000000" w:themeColor="text1"/>
          <w:sz w:val="24"/>
          <w:szCs w:val="24"/>
        </w:rPr>
        <w:t xml:space="preserve">. In fact, in Studies 2 and 3, the willingness to admit wrongness </w:t>
      </w:r>
      <w:r w:rsidR="009067F5" w:rsidRPr="00E459CB">
        <w:rPr>
          <w:rFonts w:ascii="Times New Roman" w:hAnsi="Times New Roman" w:cs="Times New Roman"/>
          <w:color w:val="000000" w:themeColor="text1"/>
          <w:sz w:val="24"/>
          <w:szCs w:val="24"/>
        </w:rPr>
        <w:t>publicly</w:t>
      </w:r>
      <w:r w:rsidRPr="00E459CB">
        <w:rPr>
          <w:rFonts w:ascii="Times New Roman" w:hAnsi="Times New Roman" w:cs="Times New Roman"/>
          <w:color w:val="000000" w:themeColor="text1"/>
          <w:sz w:val="24"/>
          <w:szCs w:val="24"/>
        </w:rPr>
        <w:t xml:space="preserve">, </w:t>
      </w:r>
      <w:r w:rsidR="002274C0" w:rsidRPr="00E459CB">
        <w:rPr>
          <w:rFonts w:ascii="Times New Roman" w:hAnsi="Times New Roman" w:cs="Times New Roman"/>
          <w:color w:val="000000" w:themeColor="text1"/>
          <w:sz w:val="24"/>
          <w:szCs w:val="24"/>
        </w:rPr>
        <w:t xml:space="preserve">whether </w:t>
      </w:r>
      <w:r w:rsidRPr="00E459CB">
        <w:rPr>
          <w:rFonts w:ascii="Times New Roman" w:hAnsi="Times New Roman" w:cs="Times New Roman"/>
          <w:color w:val="000000" w:themeColor="text1"/>
          <w:sz w:val="24"/>
          <w:szCs w:val="24"/>
        </w:rPr>
        <w:t>in a hypothetical situation or in daily life</w:t>
      </w:r>
      <w:r w:rsidR="002274C0" w:rsidRPr="00E459CB">
        <w:rPr>
          <w:rFonts w:ascii="Times New Roman" w:hAnsi="Times New Roman" w:cs="Times New Roman"/>
          <w:color w:val="000000" w:themeColor="text1"/>
          <w:sz w:val="24"/>
          <w:szCs w:val="24"/>
        </w:rPr>
        <w:t>,</w:t>
      </w:r>
      <w:r w:rsidRPr="00E459CB">
        <w:rPr>
          <w:rFonts w:ascii="Times New Roman" w:hAnsi="Times New Roman" w:cs="Times New Roman"/>
          <w:color w:val="000000" w:themeColor="text1"/>
          <w:sz w:val="24"/>
          <w:szCs w:val="24"/>
        </w:rPr>
        <w:t xml:space="preserve"> was far from 100%. Moreover, given the variance in </w:t>
      </w:r>
      <w:r w:rsidR="00AE5332" w:rsidRPr="00E459CB">
        <w:rPr>
          <w:rFonts w:ascii="Times New Roman" w:hAnsi="Times New Roman" w:cs="Times New Roman"/>
          <w:color w:val="000000" w:themeColor="text1"/>
          <w:sz w:val="24"/>
          <w:szCs w:val="24"/>
        </w:rPr>
        <w:t>WAW</w:t>
      </w:r>
      <w:r w:rsidR="00A81C08" w:rsidRPr="00E459CB">
        <w:rPr>
          <w:rFonts w:ascii="Times New Roman" w:hAnsi="Times New Roman" w:cs="Times New Roman"/>
          <w:color w:val="000000" w:themeColor="text1"/>
          <w:sz w:val="24"/>
          <w:szCs w:val="24"/>
        </w:rPr>
        <w:t xml:space="preserve"> scores</w:t>
      </w:r>
      <w:r w:rsidRPr="00E459CB">
        <w:rPr>
          <w:rFonts w:ascii="Times New Roman" w:hAnsi="Times New Roman" w:cs="Times New Roman"/>
          <w:color w:val="000000" w:themeColor="text1"/>
          <w:sz w:val="24"/>
          <w:szCs w:val="24"/>
        </w:rPr>
        <w:t xml:space="preserve">, it appears that some people are less </w:t>
      </w:r>
      <w:r w:rsidR="00E9085B" w:rsidRPr="00E459CB">
        <w:rPr>
          <w:rFonts w:ascii="Times New Roman" w:hAnsi="Times New Roman" w:cs="Times New Roman"/>
          <w:color w:val="000000" w:themeColor="text1"/>
          <w:sz w:val="24"/>
          <w:szCs w:val="24"/>
        </w:rPr>
        <w:t>willing</w:t>
      </w:r>
      <w:r w:rsidRPr="00E459CB">
        <w:rPr>
          <w:rFonts w:ascii="Times New Roman" w:hAnsi="Times New Roman" w:cs="Times New Roman"/>
          <w:color w:val="000000" w:themeColor="text1"/>
          <w:sz w:val="24"/>
          <w:szCs w:val="24"/>
        </w:rPr>
        <w:t xml:space="preserve"> to admit than others. </w:t>
      </w:r>
    </w:p>
    <w:p w14:paraId="42ECB3B9" w14:textId="59FE1351" w:rsidR="00391852" w:rsidRPr="00E459CB" w:rsidRDefault="00A81C08" w:rsidP="009067F5">
      <w:pPr>
        <w:spacing w:after="0" w:line="480" w:lineRule="auto"/>
        <w:ind w:firstLine="720"/>
        <w:rPr>
          <w:rFonts w:ascii="Times New Roman" w:hAnsi="Times New Roman" w:cs="Times New Roman"/>
          <w:color w:val="000000" w:themeColor="text1"/>
          <w:sz w:val="24"/>
          <w:szCs w:val="24"/>
        </w:rPr>
      </w:pPr>
      <w:r w:rsidRPr="00E459CB">
        <w:rPr>
          <w:rFonts w:ascii="Times New Roman" w:hAnsi="Times New Roman" w:cs="Times New Roman"/>
          <w:color w:val="000000" w:themeColor="text1"/>
          <w:sz w:val="24"/>
          <w:szCs w:val="24"/>
        </w:rPr>
        <w:t>W</w:t>
      </w:r>
      <w:r w:rsidR="0077611E" w:rsidRPr="00E459CB">
        <w:rPr>
          <w:rFonts w:ascii="Times New Roman" w:hAnsi="Times New Roman" w:cs="Times New Roman"/>
          <w:color w:val="000000" w:themeColor="text1"/>
          <w:sz w:val="24"/>
          <w:szCs w:val="24"/>
        </w:rPr>
        <w:t>rongness admission is</w:t>
      </w:r>
      <w:r w:rsidR="00B1398F" w:rsidRPr="00E459CB">
        <w:rPr>
          <w:rFonts w:ascii="Times New Roman" w:hAnsi="Times New Roman" w:cs="Times New Roman"/>
          <w:color w:val="000000" w:themeColor="text1"/>
          <w:sz w:val="24"/>
          <w:szCs w:val="24"/>
        </w:rPr>
        <w:t xml:space="preserve"> potentially</w:t>
      </w:r>
      <w:r w:rsidR="0077611E" w:rsidRPr="00E459CB">
        <w:rPr>
          <w:rFonts w:ascii="Times New Roman" w:hAnsi="Times New Roman" w:cs="Times New Roman"/>
          <w:color w:val="000000" w:themeColor="text1"/>
          <w:sz w:val="24"/>
          <w:szCs w:val="24"/>
        </w:rPr>
        <w:t xml:space="preserve"> of </w:t>
      </w:r>
      <w:r w:rsidR="00391852" w:rsidRPr="00E459CB">
        <w:rPr>
          <w:rFonts w:ascii="Times New Roman" w:hAnsi="Times New Roman" w:cs="Times New Roman"/>
          <w:color w:val="000000" w:themeColor="text1"/>
          <w:sz w:val="24"/>
          <w:szCs w:val="24"/>
        </w:rPr>
        <w:t>critical</w:t>
      </w:r>
      <w:r w:rsidR="00AE247E" w:rsidRPr="00E459CB">
        <w:rPr>
          <w:rFonts w:ascii="Times New Roman" w:hAnsi="Times New Roman" w:cs="Times New Roman"/>
          <w:color w:val="000000" w:themeColor="text1"/>
          <w:sz w:val="24"/>
          <w:szCs w:val="24"/>
        </w:rPr>
        <w:t xml:space="preserve"> importan</w:t>
      </w:r>
      <w:r w:rsidR="0077611E" w:rsidRPr="00E459CB">
        <w:rPr>
          <w:rFonts w:ascii="Times New Roman" w:hAnsi="Times New Roman" w:cs="Times New Roman"/>
          <w:color w:val="000000" w:themeColor="text1"/>
          <w:sz w:val="24"/>
          <w:szCs w:val="24"/>
        </w:rPr>
        <w:t>ce</w:t>
      </w:r>
      <w:r w:rsidR="00AE247E" w:rsidRPr="00E459CB">
        <w:rPr>
          <w:rFonts w:ascii="Times New Roman" w:hAnsi="Times New Roman" w:cs="Times New Roman"/>
          <w:color w:val="000000" w:themeColor="text1"/>
          <w:sz w:val="24"/>
          <w:szCs w:val="24"/>
        </w:rPr>
        <w:t xml:space="preserve"> in conversations about </w:t>
      </w:r>
      <w:r w:rsidR="00391852" w:rsidRPr="00E459CB">
        <w:rPr>
          <w:rFonts w:ascii="Times New Roman" w:hAnsi="Times New Roman" w:cs="Times New Roman"/>
          <w:color w:val="000000" w:themeColor="text1"/>
          <w:sz w:val="24"/>
          <w:szCs w:val="24"/>
        </w:rPr>
        <w:t xml:space="preserve">politics and law. Even in minor arguments (e.g., about doing the dishes) wrongness admission might be vital </w:t>
      </w:r>
      <w:r w:rsidR="000C240A" w:rsidRPr="00E459CB">
        <w:rPr>
          <w:rFonts w:ascii="Times New Roman" w:hAnsi="Times New Roman" w:cs="Times New Roman"/>
          <w:color w:val="000000" w:themeColor="text1"/>
          <w:sz w:val="24"/>
          <w:szCs w:val="24"/>
        </w:rPr>
        <w:t>for</w:t>
      </w:r>
      <w:r w:rsidR="00391852" w:rsidRPr="00E459CB">
        <w:rPr>
          <w:rFonts w:ascii="Times New Roman" w:hAnsi="Times New Roman" w:cs="Times New Roman"/>
          <w:color w:val="000000" w:themeColor="text1"/>
          <w:sz w:val="24"/>
          <w:szCs w:val="24"/>
        </w:rPr>
        <w:t xml:space="preserve"> successful relationships (Davis et al., 2011; Davis et al., </w:t>
      </w:r>
      <w:r w:rsidR="00BF576F" w:rsidRPr="00E459CB">
        <w:rPr>
          <w:rFonts w:ascii="Times New Roman" w:hAnsi="Times New Roman" w:cs="Times New Roman"/>
          <w:color w:val="000000" w:themeColor="text1"/>
          <w:sz w:val="24"/>
          <w:szCs w:val="24"/>
        </w:rPr>
        <w:t>2013</w:t>
      </w:r>
      <w:r w:rsidR="00391852" w:rsidRPr="00E459CB">
        <w:rPr>
          <w:rFonts w:ascii="Times New Roman" w:hAnsi="Times New Roman" w:cs="Times New Roman"/>
          <w:color w:val="000000" w:themeColor="text1"/>
          <w:sz w:val="24"/>
          <w:szCs w:val="24"/>
        </w:rPr>
        <w:t>).</w:t>
      </w:r>
      <w:r w:rsidR="00AE247E" w:rsidRPr="00E459CB">
        <w:rPr>
          <w:rFonts w:ascii="Times New Roman" w:hAnsi="Times New Roman" w:cs="Times New Roman"/>
          <w:color w:val="000000" w:themeColor="text1"/>
          <w:sz w:val="24"/>
          <w:szCs w:val="24"/>
        </w:rPr>
        <w:t xml:space="preserve"> </w:t>
      </w:r>
      <w:r w:rsidR="00391852" w:rsidRPr="00E459CB">
        <w:rPr>
          <w:rFonts w:ascii="Times New Roman" w:hAnsi="Times New Roman" w:cs="Times New Roman"/>
          <w:color w:val="000000" w:themeColor="text1"/>
          <w:sz w:val="24"/>
          <w:szCs w:val="24"/>
        </w:rPr>
        <w:t xml:space="preserve">As such, it </w:t>
      </w:r>
      <w:r w:rsidR="0077611E" w:rsidRPr="00E459CB">
        <w:rPr>
          <w:rFonts w:ascii="Times New Roman" w:hAnsi="Times New Roman" w:cs="Times New Roman"/>
          <w:color w:val="000000" w:themeColor="text1"/>
          <w:sz w:val="24"/>
          <w:szCs w:val="24"/>
        </w:rPr>
        <w:t>is</w:t>
      </w:r>
      <w:r w:rsidR="00391852" w:rsidRPr="00E459CB">
        <w:rPr>
          <w:rFonts w:ascii="Times New Roman" w:hAnsi="Times New Roman" w:cs="Times New Roman"/>
          <w:color w:val="000000" w:themeColor="text1"/>
          <w:sz w:val="24"/>
          <w:szCs w:val="24"/>
        </w:rPr>
        <w:t xml:space="preserve"> important to </w:t>
      </w:r>
      <w:r w:rsidR="00372E96" w:rsidRPr="00E459CB">
        <w:rPr>
          <w:rFonts w:ascii="Times New Roman" w:hAnsi="Times New Roman" w:cs="Times New Roman"/>
          <w:color w:val="000000" w:themeColor="text1"/>
          <w:sz w:val="24"/>
          <w:szCs w:val="24"/>
        </w:rPr>
        <w:t>investigate</w:t>
      </w:r>
      <w:r w:rsidR="00391852" w:rsidRPr="00E459CB">
        <w:rPr>
          <w:rFonts w:ascii="Times New Roman" w:hAnsi="Times New Roman" w:cs="Times New Roman"/>
          <w:color w:val="000000" w:themeColor="text1"/>
          <w:sz w:val="24"/>
          <w:szCs w:val="24"/>
        </w:rPr>
        <w:t xml:space="preserve"> the predictors of wrongness admission, including </w:t>
      </w:r>
      <w:r w:rsidR="0077611E" w:rsidRPr="00E459CB">
        <w:rPr>
          <w:rFonts w:ascii="Times New Roman" w:hAnsi="Times New Roman" w:cs="Times New Roman"/>
          <w:color w:val="000000" w:themeColor="text1"/>
          <w:sz w:val="24"/>
          <w:szCs w:val="24"/>
        </w:rPr>
        <w:t xml:space="preserve">individual differences in </w:t>
      </w:r>
      <w:r w:rsidR="00E9085B" w:rsidRPr="00E459CB">
        <w:rPr>
          <w:rFonts w:ascii="Times New Roman" w:hAnsi="Times New Roman" w:cs="Times New Roman"/>
          <w:color w:val="000000" w:themeColor="text1"/>
          <w:sz w:val="24"/>
          <w:szCs w:val="24"/>
        </w:rPr>
        <w:t>willingness</w:t>
      </w:r>
      <w:r w:rsidR="0077611E" w:rsidRPr="00E459CB">
        <w:rPr>
          <w:rFonts w:ascii="Times New Roman" w:hAnsi="Times New Roman" w:cs="Times New Roman"/>
          <w:color w:val="000000" w:themeColor="text1"/>
          <w:sz w:val="24"/>
          <w:szCs w:val="24"/>
        </w:rPr>
        <w:t xml:space="preserve"> to admit</w:t>
      </w:r>
      <w:r w:rsidR="00391852" w:rsidRPr="00E459CB">
        <w:rPr>
          <w:rFonts w:ascii="Times New Roman" w:hAnsi="Times New Roman" w:cs="Times New Roman"/>
          <w:color w:val="000000" w:themeColor="text1"/>
          <w:sz w:val="24"/>
          <w:szCs w:val="24"/>
        </w:rPr>
        <w:t>.</w:t>
      </w:r>
    </w:p>
    <w:p w14:paraId="0DB7A883" w14:textId="77777777" w:rsidR="009D65DB" w:rsidRPr="00E459CB" w:rsidRDefault="00391852" w:rsidP="003D6EA5">
      <w:pPr>
        <w:spacing w:after="0" w:line="480" w:lineRule="auto"/>
        <w:rPr>
          <w:rFonts w:ascii="Times New Roman" w:hAnsi="Times New Roman" w:cs="Times New Roman"/>
          <w:color w:val="000000" w:themeColor="text1"/>
          <w:sz w:val="24"/>
          <w:szCs w:val="24"/>
        </w:rPr>
      </w:pPr>
      <w:r w:rsidRPr="00E459CB">
        <w:rPr>
          <w:rFonts w:ascii="Times New Roman" w:hAnsi="Times New Roman" w:cs="Times New Roman"/>
          <w:color w:val="000000" w:themeColor="text1"/>
          <w:sz w:val="24"/>
          <w:szCs w:val="24"/>
        </w:rPr>
        <w:tab/>
      </w:r>
      <w:r w:rsidR="00A81C08" w:rsidRPr="00E459CB">
        <w:rPr>
          <w:rFonts w:ascii="Times New Roman" w:hAnsi="Times New Roman" w:cs="Times New Roman"/>
          <w:color w:val="000000" w:themeColor="text1"/>
          <w:sz w:val="24"/>
          <w:szCs w:val="24"/>
        </w:rPr>
        <w:t>S</w:t>
      </w:r>
      <w:r w:rsidR="0077611E" w:rsidRPr="00E459CB">
        <w:rPr>
          <w:rFonts w:ascii="Times New Roman" w:hAnsi="Times New Roman" w:cs="Times New Roman"/>
          <w:color w:val="000000" w:themeColor="text1"/>
          <w:sz w:val="24"/>
          <w:szCs w:val="24"/>
        </w:rPr>
        <w:t>tudying</w:t>
      </w:r>
      <w:r w:rsidR="00F24C8F" w:rsidRPr="00E459CB">
        <w:rPr>
          <w:rFonts w:ascii="Times New Roman" w:hAnsi="Times New Roman" w:cs="Times New Roman"/>
          <w:color w:val="000000" w:themeColor="text1"/>
          <w:sz w:val="24"/>
          <w:szCs w:val="24"/>
        </w:rPr>
        <w:t xml:space="preserve"> the factors that lead someone to </w:t>
      </w:r>
      <w:r w:rsidR="00AE5332" w:rsidRPr="00E459CB">
        <w:rPr>
          <w:rFonts w:ascii="Times New Roman" w:hAnsi="Times New Roman" w:cs="Times New Roman"/>
          <w:color w:val="000000" w:themeColor="text1"/>
          <w:sz w:val="24"/>
          <w:szCs w:val="24"/>
        </w:rPr>
        <w:t>be more willing to admit wrongness</w:t>
      </w:r>
      <w:r w:rsidR="00F24C8F" w:rsidRPr="00E459CB">
        <w:rPr>
          <w:rFonts w:ascii="Times New Roman" w:hAnsi="Times New Roman" w:cs="Times New Roman"/>
          <w:color w:val="000000" w:themeColor="text1"/>
          <w:sz w:val="24"/>
          <w:szCs w:val="24"/>
        </w:rPr>
        <w:t xml:space="preserve"> may </w:t>
      </w:r>
      <w:r w:rsidR="00FF0AC4" w:rsidRPr="00E459CB">
        <w:rPr>
          <w:rFonts w:ascii="Times New Roman" w:hAnsi="Times New Roman" w:cs="Times New Roman"/>
          <w:color w:val="000000" w:themeColor="text1"/>
          <w:sz w:val="24"/>
          <w:szCs w:val="24"/>
        </w:rPr>
        <w:t>provide hints as to how to increase</w:t>
      </w:r>
      <w:r w:rsidR="00A81C08" w:rsidRPr="00E459CB">
        <w:rPr>
          <w:rFonts w:ascii="Times New Roman" w:hAnsi="Times New Roman" w:cs="Times New Roman"/>
          <w:color w:val="000000" w:themeColor="text1"/>
          <w:sz w:val="24"/>
          <w:szCs w:val="24"/>
        </w:rPr>
        <w:t xml:space="preserve"> </w:t>
      </w:r>
      <w:r w:rsidR="00F24C8F" w:rsidRPr="00E459CB">
        <w:rPr>
          <w:rFonts w:ascii="Times New Roman" w:hAnsi="Times New Roman" w:cs="Times New Roman"/>
          <w:color w:val="000000" w:themeColor="text1"/>
          <w:sz w:val="24"/>
          <w:szCs w:val="24"/>
        </w:rPr>
        <w:t>wrongness admissions</w:t>
      </w:r>
      <w:r w:rsidR="00AE5332" w:rsidRPr="00E459CB">
        <w:rPr>
          <w:rFonts w:ascii="Times New Roman" w:hAnsi="Times New Roman" w:cs="Times New Roman"/>
          <w:color w:val="000000" w:themeColor="text1"/>
          <w:sz w:val="24"/>
          <w:szCs w:val="24"/>
        </w:rPr>
        <w:t xml:space="preserve"> tendencies</w:t>
      </w:r>
      <w:r w:rsidR="00F24C8F" w:rsidRPr="00E459CB">
        <w:rPr>
          <w:rFonts w:ascii="Times New Roman" w:hAnsi="Times New Roman" w:cs="Times New Roman"/>
          <w:color w:val="000000" w:themeColor="text1"/>
          <w:sz w:val="24"/>
          <w:szCs w:val="24"/>
        </w:rPr>
        <w:t xml:space="preserve">. </w:t>
      </w:r>
      <w:r w:rsidR="0077611E" w:rsidRPr="00E459CB">
        <w:rPr>
          <w:rFonts w:ascii="Times New Roman" w:hAnsi="Times New Roman" w:cs="Times New Roman"/>
          <w:color w:val="000000" w:themeColor="text1"/>
          <w:sz w:val="24"/>
          <w:szCs w:val="24"/>
        </w:rPr>
        <w:t>For example</w:t>
      </w:r>
      <w:r w:rsidR="00F24C8F" w:rsidRPr="00E459CB">
        <w:rPr>
          <w:rFonts w:ascii="Times New Roman" w:hAnsi="Times New Roman" w:cs="Times New Roman"/>
          <w:color w:val="000000" w:themeColor="text1"/>
          <w:sz w:val="24"/>
          <w:szCs w:val="24"/>
        </w:rPr>
        <w:t xml:space="preserve">, we found that there was a significant correlation between </w:t>
      </w:r>
      <w:r w:rsidR="00AE5332" w:rsidRPr="00E459CB">
        <w:rPr>
          <w:rFonts w:ascii="Times New Roman" w:hAnsi="Times New Roman" w:cs="Times New Roman"/>
          <w:color w:val="000000" w:themeColor="text1"/>
          <w:sz w:val="24"/>
          <w:szCs w:val="24"/>
        </w:rPr>
        <w:t>WAW</w:t>
      </w:r>
      <w:r w:rsidR="00F24C8F" w:rsidRPr="00E459CB">
        <w:rPr>
          <w:rFonts w:ascii="Times New Roman" w:hAnsi="Times New Roman" w:cs="Times New Roman"/>
          <w:color w:val="000000" w:themeColor="text1"/>
          <w:sz w:val="24"/>
          <w:szCs w:val="24"/>
        </w:rPr>
        <w:t xml:space="preserve"> and emotional understanding. </w:t>
      </w:r>
      <w:r w:rsidR="000C240A" w:rsidRPr="00E459CB">
        <w:rPr>
          <w:rFonts w:ascii="Times New Roman" w:hAnsi="Times New Roman" w:cs="Times New Roman"/>
          <w:color w:val="000000" w:themeColor="text1"/>
          <w:sz w:val="24"/>
          <w:szCs w:val="24"/>
        </w:rPr>
        <w:t>E</w:t>
      </w:r>
      <w:r w:rsidR="00F24C8F" w:rsidRPr="00E459CB">
        <w:rPr>
          <w:rFonts w:ascii="Times New Roman" w:hAnsi="Times New Roman" w:cs="Times New Roman"/>
          <w:color w:val="000000" w:themeColor="text1"/>
          <w:sz w:val="24"/>
          <w:szCs w:val="24"/>
        </w:rPr>
        <w:t>mpathy and perspective taking are implicated in emotional understanding (Schutte et al., 2001</w:t>
      </w:r>
      <w:r w:rsidR="009C49A2" w:rsidRPr="00E459CB">
        <w:rPr>
          <w:rFonts w:ascii="Times New Roman" w:hAnsi="Times New Roman" w:cs="Times New Roman"/>
          <w:color w:val="000000" w:themeColor="text1"/>
          <w:sz w:val="24"/>
          <w:szCs w:val="24"/>
        </w:rPr>
        <w:t>; Mayer, Caruso, &amp; Salovey, 2000</w:t>
      </w:r>
      <w:r w:rsidR="00F24C8F" w:rsidRPr="00E459CB">
        <w:rPr>
          <w:rFonts w:ascii="Times New Roman" w:hAnsi="Times New Roman" w:cs="Times New Roman"/>
          <w:color w:val="000000" w:themeColor="text1"/>
          <w:sz w:val="24"/>
          <w:szCs w:val="24"/>
        </w:rPr>
        <w:t>)</w:t>
      </w:r>
      <w:r w:rsidR="0077611E" w:rsidRPr="00E459CB">
        <w:rPr>
          <w:rFonts w:ascii="Times New Roman" w:hAnsi="Times New Roman" w:cs="Times New Roman"/>
          <w:color w:val="000000" w:themeColor="text1"/>
          <w:sz w:val="24"/>
          <w:szCs w:val="24"/>
        </w:rPr>
        <w:t>,</w:t>
      </w:r>
      <w:r w:rsidR="00F24C8F" w:rsidRPr="00E459CB">
        <w:rPr>
          <w:rFonts w:ascii="Times New Roman" w:hAnsi="Times New Roman" w:cs="Times New Roman"/>
          <w:color w:val="000000" w:themeColor="text1"/>
          <w:sz w:val="24"/>
          <w:szCs w:val="24"/>
        </w:rPr>
        <w:t xml:space="preserve"> </w:t>
      </w:r>
      <w:r w:rsidR="0077611E" w:rsidRPr="00E459CB">
        <w:rPr>
          <w:rFonts w:ascii="Times New Roman" w:hAnsi="Times New Roman" w:cs="Times New Roman"/>
          <w:color w:val="000000" w:themeColor="text1"/>
          <w:sz w:val="24"/>
          <w:szCs w:val="24"/>
        </w:rPr>
        <w:t xml:space="preserve">as well as </w:t>
      </w:r>
      <w:r w:rsidR="00F24C8F" w:rsidRPr="00E459CB">
        <w:rPr>
          <w:rFonts w:ascii="Times New Roman" w:hAnsi="Times New Roman" w:cs="Times New Roman"/>
          <w:color w:val="000000" w:themeColor="text1"/>
          <w:sz w:val="24"/>
          <w:szCs w:val="24"/>
        </w:rPr>
        <w:t>agreeabl</w:t>
      </w:r>
      <w:r w:rsidR="009C49A2" w:rsidRPr="00E459CB">
        <w:rPr>
          <w:rFonts w:ascii="Times New Roman" w:hAnsi="Times New Roman" w:cs="Times New Roman"/>
          <w:color w:val="000000" w:themeColor="text1"/>
          <w:sz w:val="24"/>
          <w:szCs w:val="24"/>
        </w:rPr>
        <w:t>e</w:t>
      </w:r>
      <w:r w:rsidR="00F24C8F" w:rsidRPr="00E459CB">
        <w:rPr>
          <w:rFonts w:ascii="Times New Roman" w:hAnsi="Times New Roman" w:cs="Times New Roman"/>
          <w:color w:val="000000" w:themeColor="text1"/>
          <w:sz w:val="24"/>
          <w:szCs w:val="24"/>
        </w:rPr>
        <w:t>ness (</w:t>
      </w:r>
      <w:r w:rsidR="009C49A2" w:rsidRPr="00E459CB">
        <w:rPr>
          <w:rFonts w:ascii="Times New Roman" w:hAnsi="Times New Roman" w:cs="Times New Roman"/>
          <w:color w:val="000000" w:themeColor="text1"/>
          <w:sz w:val="24"/>
          <w:szCs w:val="24"/>
        </w:rPr>
        <w:t xml:space="preserve">Graziano, </w:t>
      </w:r>
      <w:proofErr w:type="spellStart"/>
      <w:r w:rsidR="009C49A2" w:rsidRPr="00E459CB">
        <w:rPr>
          <w:rFonts w:ascii="Times New Roman" w:hAnsi="Times New Roman" w:cs="Times New Roman"/>
          <w:color w:val="000000" w:themeColor="text1"/>
          <w:sz w:val="24"/>
          <w:szCs w:val="24"/>
        </w:rPr>
        <w:t>Habashi</w:t>
      </w:r>
      <w:proofErr w:type="spellEnd"/>
      <w:r w:rsidR="009C49A2" w:rsidRPr="00E459CB">
        <w:rPr>
          <w:rFonts w:ascii="Times New Roman" w:hAnsi="Times New Roman" w:cs="Times New Roman"/>
          <w:color w:val="000000" w:themeColor="text1"/>
          <w:sz w:val="24"/>
          <w:szCs w:val="24"/>
        </w:rPr>
        <w:t xml:space="preserve">, </w:t>
      </w:r>
      <w:proofErr w:type="spellStart"/>
      <w:r w:rsidR="009C49A2" w:rsidRPr="00E459CB">
        <w:rPr>
          <w:rFonts w:ascii="Times New Roman" w:hAnsi="Times New Roman" w:cs="Times New Roman"/>
          <w:color w:val="000000" w:themeColor="text1"/>
          <w:sz w:val="24"/>
          <w:szCs w:val="24"/>
        </w:rPr>
        <w:t>Sheese</w:t>
      </w:r>
      <w:proofErr w:type="spellEnd"/>
      <w:r w:rsidR="009C49A2" w:rsidRPr="00E459CB">
        <w:rPr>
          <w:rFonts w:ascii="Times New Roman" w:hAnsi="Times New Roman" w:cs="Times New Roman"/>
          <w:color w:val="000000" w:themeColor="text1"/>
          <w:sz w:val="24"/>
          <w:szCs w:val="24"/>
        </w:rPr>
        <w:t xml:space="preserve">, &amp; Tobin, 2007; </w:t>
      </w:r>
      <w:proofErr w:type="spellStart"/>
      <w:r w:rsidR="009C49A2" w:rsidRPr="00E459CB">
        <w:rPr>
          <w:rFonts w:ascii="Times New Roman" w:hAnsi="Times New Roman" w:cs="Times New Roman"/>
          <w:color w:val="000000" w:themeColor="text1"/>
          <w:sz w:val="24"/>
          <w:szCs w:val="24"/>
        </w:rPr>
        <w:t>Chopik</w:t>
      </w:r>
      <w:proofErr w:type="spellEnd"/>
      <w:r w:rsidR="009C49A2" w:rsidRPr="00E459CB">
        <w:rPr>
          <w:rFonts w:ascii="Times New Roman" w:hAnsi="Times New Roman" w:cs="Times New Roman"/>
          <w:color w:val="000000" w:themeColor="text1"/>
          <w:sz w:val="24"/>
          <w:szCs w:val="24"/>
        </w:rPr>
        <w:t>, O’Brien, &amp; Konrath, 2016), honesty/humility (</w:t>
      </w:r>
      <w:r w:rsidR="00495953" w:rsidRPr="00E459CB">
        <w:rPr>
          <w:rFonts w:ascii="Times New Roman" w:hAnsi="Times New Roman" w:cs="Times New Roman"/>
          <w:color w:val="000000" w:themeColor="text1"/>
          <w:sz w:val="24"/>
          <w:szCs w:val="24"/>
        </w:rPr>
        <w:t xml:space="preserve">Exline &amp; Hill, 2012; </w:t>
      </w:r>
      <w:proofErr w:type="spellStart"/>
      <w:r w:rsidR="00A41AC3" w:rsidRPr="00E459CB">
        <w:rPr>
          <w:rFonts w:ascii="Times New Roman" w:hAnsi="Times New Roman" w:cs="Times New Roman"/>
          <w:color w:val="000000" w:themeColor="text1"/>
          <w:sz w:val="24"/>
          <w:szCs w:val="24"/>
        </w:rPr>
        <w:t>LaBouff</w:t>
      </w:r>
      <w:proofErr w:type="spellEnd"/>
      <w:r w:rsidR="00A41AC3" w:rsidRPr="00E459CB">
        <w:rPr>
          <w:rFonts w:ascii="Times New Roman" w:hAnsi="Times New Roman" w:cs="Times New Roman"/>
          <w:color w:val="000000" w:themeColor="text1"/>
          <w:sz w:val="24"/>
          <w:szCs w:val="24"/>
        </w:rPr>
        <w:t xml:space="preserve">, </w:t>
      </w:r>
      <w:proofErr w:type="spellStart"/>
      <w:r w:rsidR="00A41AC3" w:rsidRPr="00E459CB">
        <w:rPr>
          <w:rFonts w:ascii="Times New Roman" w:hAnsi="Times New Roman" w:cs="Times New Roman"/>
          <w:color w:val="000000" w:themeColor="text1"/>
          <w:sz w:val="24"/>
          <w:szCs w:val="24"/>
        </w:rPr>
        <w:t>Ro</w:t>
      </w:r>
      <w:r w:rsidR="00F81294" w:rsidRPr="00E459CB">
        <w:rPr>
          <w:rFonts w:ascii="Times New Roman" w:hAnsi="Times New Roman" w:cs="Times New Roman"/>
          <w:color w:val="000000" w:themeColor="text1"/>
          <w:sz w:val="24"/>
          <w:szCs w:val="24"/>
        </w:rPr>
        <w:t>wat</w:t>
      </w:r>
      <w:r w:rsidR="00A41AC3" w:rsidRPr="00E459CB">
        <w:rPr>
          <w:rFonts w:ascii="Times New Roman" w:hAnsi="Times New Roman" w:cs="Times New Roman"/>
          <w:color w:val="000000" w:themeColor="text1"/>
          <w:sz w:val="24"/>
          <w:szCs w:val="24"/>
        </w:rPr>
        <w:t>t</w:t>
      </w:r>
      <w:proofErr w:type="spellEnd"/>
      <w:r w:rsidR="00A41AC3" w:rsidRPr="00E459CB">
        <w:rPr>
          <w:rFonts w:ascii="Times New Roman" w:hAnsi="Times New Roman" w:cs="Times New Roman"/>
          <w:color w:val="000000" w:themeColor="text1"/>
          <w:sz w:val="24"/>
          <w:szCs w:val="24"/>
        </w:rPr>
        <w:t>, Johnson, Tsang, &amp; Willerton, 2012</w:t>
      </w:r>
      <w:r w:rsidR="009C49A2" w:rsidRPr="00E459CB">
        <w:rPr>
          <w:rFonts w:ascii="Times New Roman" w:hAnsi="Times New Roman" w:cs="Times New Roman"/>
          <w:color w:val="000000" w:themeColor="text1"/>
          <w:sz w:val="24"/>
          <w:szCs w:val="24"/>
        </w:rPr>
        <w:t xml:space="preserve">), and even conscientiousness (John, Caspi, Robins, Moffitt, </w:t>
      </w:r>
      <w:r w:rsidR="009C49A2" w:rsidRPr="00E459CB">
        <w:rPr>
          <w:rFonts w:ascii="Times New Roman" w:hAnsi="Times New Roman" w:cs="Times New Roman"/>
          <w:color w:val="000000" w:themeColor="text1"/>
          <w:sz w:val="24"/>
          <w:szCs w:val="24"/>
        </w:rPr>
        <w:lastRenderedPageBreak/>
        <w:t xml:space="preserve">&amp; </w:t>
      </w:r>
      <w:proofErr w:type="spellStart"/>
      <w:r w:rsidR="009C49A2" w:rsidRPr="00E459CB">
        <w:rPr>
          <w:rFonts w:ascii="Times New Roman" w:hAnsi="Times New Roman" w:cs="Times New Roman"/>
          <w:color w:val="000000" w:themeColor="text1"/>
          <w:sz w:val="24"/>
          <w:szCs w:val="24"/>
        </w:rPr>
        <w:t>Stouthamer-Loeber</w:t>
      </w:r>
      <w:proofErr w:type="spellEnd"/>
      <w:r w:rsidR="009C49A2" w:rsidRPr="00E459CB">
        <w:rPr>
          <w:rFonts w:ascii="Times New Roman" w:hAnsi="Times New Roman" w:cs="Times New Roman"/>
          <w:color w:val="000000" w:themeColor="text1"/>
          <w:sz w:val="24"/>
          <w:szCs w:val="24"/>
        </w:rPr>
        <w:t>, 1994</w:t>
      </w:r>
      <w:r w:rsidR="00A41AC3" w:rsidRPr="00E459CB">
        <w:rPr>
          <w:rFonts w:ascii="Times New Roman" w:hAnsi="Times New Roman" w:cs="Times New Roman"/>
          <w:color w:val="000000" w:themeColor="text1"/>
          <w:sz w:val="24"/>
          <w:szCs w:val="24"/>
        </w:rPr>
        <w:t xml:space="preserve">; </w:t>
      </w:r>
      <w:proofErr w:type="spellStart"/>
      <w:r w:rsidR="00A41AC3" w:rsidRPr="00E459CB">
        <w:rPr>
          <w:rFonts w:ascii="Times New Roman" w:hAnsi="Times New Roman" w:cs="Times New Roman"/>
          <w:color w:val="000000" w:themeColor="text1"/>
          <w:sz w:val="24"/>
          <w:szCs w:val="24"/>
        </w:rPr>
        <w:t>Chopik</w:t>
      </w:r>
      <w:proofErr w:type="spellEnd"/>
      <w:r w:rsidR="00F14E9C" w:rsidRPr="00E459CB">
        <w:rPr>
          <w:rFonts w:ascii="Times New Roman" w:hAnsi="Times New Roman" w:cs="Times New Roman"/>
          <w:color w:val="000000" w:themeColor="text1"/>
          <w:sz w:val="24"/>
          <w:szCs w:val="24"/>
        </w:rPr>
        <w:t xml:space="preserve"> et al.</w:t>
      </w:r>
      <w:r w:rsidR="00A41AC3" w:rsidRPr="00E459CB">
        <w:rPr>
          <w:rFonts w:ascii="Times New Roman" w:hAnsi="Times New Roman" w:cs="Times New Roman"/>
          <w:color w:val="000000" w:themeColor="text1"/>
          <w:sz w:val="24"/>
          <w:szCs w:val="24"/>
        </w:rPr>
        <w:t>, 2016</w:t>
      </w:r>
      <w:r w:rsidR="009C49A2" w:rsidRPr="00E459CB">
        <w:rPr>
          <w:rFonts w:ascii="Times New Roman" w:hAnsi="Times New Roman" w:cs="Times New Roman"/>
          <w:color w:val="000000" w:themeColor="text1"/>
          <w:sz w:val="24"/>
          <w:szCs w:val="24"/>
        </w:rPr>
        <w:t>)</w:t>
      </w:r>
      <w:r w:rsidR="000C240A" w:rsidRPr="00E459CB">
        <w:rPr>
          <w:rFonts w:ascii="Times New Roman" w:hAnsi="Times New Roman" w:cs="Times New Roman"/>
          <w:color w:val="000000" w:themeColor="text1"/>
          <w:sz w:val="24"/>
          <w:szCs w:val="24"/>
        </w:rPr>
        <w:t>.</w:t>
      </w:r>
      <w:r w:rsidR="00A41AC3" w:rsidRPr="00E459CB">
        <w:rPr>
          <w:rFonts w:ascii="Times New Roman" w:hAnsi="Times New Roman" w:cs="Times New Roman"/>
          <w:color w:val="000000" w:themeColor="text1"/>
          <w:sz w:val="24"/>
          <w:szCs w:val="24"/>
        </w:rPr>
        <w:t xml:space="preserve"> </w:t>
      </w:r>
      <w:r w:rsidR="000C240A" w:rsidRPr="00E459CB">
        <w:rPr>
          <w:rFonts w:ascii="Times New Roman" w:hAnsi="Times New Roman" w:cs="Times New Roman"/>
          <w:color w:val="000000" w:themeColor="text1"/>
          <w:sz w:val="24"/>
          <w:szCs w:val="24"/>
        </w:rPr>
        <w:t xml:space="preserve">As such, </w:t>
      </w:r>
      <w:r w:rsidR="0077611E" w:rsidRPr="00E459CB">
        <w:rPr>
          <w:rFonts w:ascii="Times New Roman" w:hAnsi="Times New Roman" w:cs="Times New Roman"/>
          <w:color w:val="000000" w:themeColor="text1"/>
          <w:sz w:val="24"/>
          <w:szCs w:val="24"/>
        </w:rPr>
        <w:t>it is possible that</w:t>
      </w:r>
      <w:r w:rsidR="00A41AC3" w:rsidRPr="00E459CB">
        <w:rPr>
          <w:rFonts w:ascii="Times New Roman" w:hAnsi="Times New Roman" w:cs="Times New Roman"/>
          <w:color w:val="000000" w:themeColor="text1"/>
          <w:sz w:val="24"/>
          <w:szCs w:val="24"/>
        </w:rPr>
        <w:t xml:space="preserve"> training people to be more empathetic </w:t>
      </w:r>
      <w:r w:rsidR="00B1398F" w:rsidRPr="00E459CB">
        <w:rPr>
          <w:rFonts w:ascii="Times New Roman" w:hAnsi="Times New Roman" w:cs="Times New Roman"/>
          <w:color w:val="000000" w:themeColor="text1"/>
          <w:sz w:val="24"/>
          <w:szCs w:val="24"/>
        </w:rPr>
        <w:t xml:space="preserve">and/or </w:t>
      </w:r>
      <w:r w:rsidR="00A41AC3" w:rsidRPr="00E459CB">
        <w:rPr>
          <w:rFonts w:ascii="Times New Roman" w:hAnsi="Times New Roman" w:cs="Times New Roman"/>
          <w:color w:val="000000" w:themeColor="text1"/>
          <w:sz w:val="24"/>
          <w:szCs w:val="24"/>
        </w:rPr>
        <w:t>to take other people’s perspectives</w:t>
      </w:r>
      <w:r w:rsidR="00853B78" w:rsidRPr="00E459CB">
        <w:rPr>
          <w:rFonts w:ascii="Times New Roman" w:hAnsi="Times New Roman" w:cs="Times New Roman"/>
          <w:color w:val="000000" w:themeColor="text1"/>
          <w:sz w:val="24"/>
          <w:szCs w:val="24"/>
        </w:rPr>
        <w:t xml:space="preserve"> </w:t>
      </w:r>
      <w:r w:rsidR="00A41AC3" w:rsidRPr="00E459CB">
        <w:rPr>
          <w:rFonts w:ascii="Times New Roman" w:hAnsi="Times New Roman" w:cs="Times New Roman"/>
          <w:color w:val="000000" w:themeColor="text1"/>
          <w:sz w:val="24"/>
          <w:szCs w:val="24"/>
        </w:rPr>
        <w:t>may lea</w:t>
      </w:r>
      <w:r w:rsidR="00FF0AC4" w:rsidRPr="00E459CB">
        <w:rPr>
          <w:rFonts w:ascii="Times New Roman" w:hAnsi="Times New Roman" w:cs="Times New Roman"/>
          <w:color w:val="000000" w:themeColor="text1"/>
          <w:sz w:val="24"/>
          <w:szCs w:val="24"/>
        </w:rPr>
        <w:t>d to more admissions.</w:t>
      </w:r>
    </w:p>
    <w:p w14:paraId="59C85712" w14:textId="77777777" w:rsidR="00321C81" w:rsidRPr="00E459CB" w:rsidRDefault="009D65DB" w:rsidP="003D6EA5">
      <w:pPr>
        <w:spacing w:after="0" w:line="480" w:lineRule="auto"/>
        <w:rPr>
          <w:rFonts w:ascii="Times New Roman" w:hAnsi="Times New Roman" w:cs="Times New Roman"/>
          <w:color w:val="000000" w:themeColor="text1"/>
          <w:sz w:val="24"/>
          <w:szCs w:val="24"/>
        </w:rPr>
      </w:pPr>
      <w:r w:rsidRPr="00E459CB">
        <w:rPr>
          <w:rFonts w:ascii="Times New Roman" w:hAnsi="Times New Roman" w:cs="Times New Roman"/>
          <w:color w:val="000000" w:themeColor="text1"/>
          <w:sz w:val="24"/>
          <w:szCs w:val="24"/>
        </w:rPr>
        <w:tab/>
        <w:t xml:space="preserve">One realm in which increasing, or selecting for, </w:t>
      </w:r>
      <w:r w:rsidR="00E9085B" w:rsidRPr="00E459CB">
        <w:rPr>
          <w:rFonts w:ascii="Times New Roman" w:hAnsi="Times New Roman" w:cs="Times New Roman"/>
          <w:color w:val="000000" w:themeColor="text1"/>
          <w:sz w:val="24"/>
          <w:szCs w:val="24"/>
        </w:rPr>
        <w:t xml:space="preserve">willingness to admit </w:t>
      </w:r>
      <w:r w:rsidRPr="00E459CB">
        <w:rPr>
          <w:rFonts w:ascii="Times New Roman" w:hAnsi="Times New Roman" w:cs="Times New Roman"/>
          <w:color w:val="000000" w:themeColor="text1"/>
          <w:sz w:val="24"/>
          <w:szCs w:val="24"/>
        </w:rPr>
        <w:t>wrongness might be important is the workplace. Previous work has shown that honesty/humility and agreeableness have numerous implications for the workplace (</w:t>
      </w:r>
      <w:r w:rsidR="002B2232" w:rsidRPr="00E459CB">
        <w:rPr>
          <w:rFonts w:ascii="Times New Roman" w:hAnsi="Times New Roman" w:cs="Times New Roman"/>
          <w:color w:val="000000" w:themeColor="text1"/>
          <w:sz w:val="24"/>
          <w:szCs w:val="24"/>
        </w:rPr>
        <w:t xml:space="preserve">Barrick &amp; Mount, 1991; Lee, Ashton, &amp; DeVries, 2005). </w:t>
      </w:r>
      <w:r w:rsidR="00DF3F4E" w:rsidRPr="00E459CB">
        <w:rPr>
          <w:rFonts w:ascii="Times New Roman" w:hAnsi="Times New Roman" w:cs="Times New Roman"/>
          <w:color w:val="000000" w:themeColor="text1"/>
          <w:sz w:val="24"/>
          <w:szCs w:val="24"/>
        </w:rPr>
        <w:t xml:space="preserve">As </w:t>
      </w:r>
      <w:r w:rsidR="00E9085B" w:rsidRPr="00E459CB">
        <w:rPr>
          <w:rFonts w:ascii="Times New Roman" w:hAnsi="Times New Roman" w:cs="Times New Roman"/>
          <w:color w:val="000000" w:themeColor="text1"/>
          <w:sz w:val="24"/>
          <w:szCs w:val="24"/>
        </w:rPr>
        <w:t>willingness to admit</w:t>
      </w:r>
      <w:r w:rsidR="00DF3F4E" w:rsidRPr="00E459CB">
        <w:rPr>
          <w:rFonts w:ascii="Times New Roman" w:hAnsi="Times New Roman" w:cs="Times New Roman"/>
          <w:color w:val="000000" w:themeColor="text1"/>
          <w:sz w:val="24"/>
          <w:szCs w:val="24"/>
        </w:rPr>
        <w:t xml:space="preserve"> </w:t>
      </w:r>
      <w:r w:rsidR="00E9085B" w:rsidRPr="00E459CB">
        <w:rPr>
          <w:rFonts w:ascii="Times New Roman" w:hAnsi="Times New Roman" w:cs="Times New Roman"/>
          <w:color w:val="000000" w:themeColor="text1"/>
          <w:sz w:val="24"/>
          <w:szCs w:val="24"/>
        </w:rPr>
        <w:t>was</w:t>
      </w:r>
      <w:r w:rsidR="00DF3F4E" w:rsidRPr="00E459CB">
        <w:rPr>
          <w:rFonts w:ascii="Times New Roman" w:hAnsi="Times New Roman" w:cs="Times New Roman"/>
          <w:color w:val="000000" w:themeColor="text1"/>
          <w:sz w:val="24"/>
          <w:szCs w:val="24"/>
        </w:rPr>
        <w:t xml:space="preserve"> significantly associated with both honesty/humility and agreeableness, it is likely that </w:t>
      </w:r>
      <w:r w:rsidR="00E9085B" w:rsidRPr="00E459CB">
        <w:rPr>
          <w:rFonts w:ascii="Times New Roman" w:hAnsi="Times New Roman" w:cs="Times New Roman"/>
          <w:color w:val="000000" w:themeColor="text1"/>
          <w:sz w:val="24"/>
          <w:szCs w:val="24"/>
        </w:rPr>
        <w:t>wrongness admission</w:t>
      </w:r>
      <w:r w:rsidR="00DF3F4E" w:rsidRPr="00E459CB">
        <w:rPr>
          <w:rFonts w:ascii="Times New Roman" w:hAnsi="Times New Roman" w:cs="Times New Roman"/>
          <w:color w:val="000000" w:themeColor="text1"/>
          <w:sz w:val="24"/>
          <w:szCs w:val="24"/>
        </w:rPr>
        <w:t xml:space="preserve"> would also be impactful in workplace situations. As an</w:t>
      </w:r>
      <w:r w:rsidR="002B2232" w:rsidRPr="00E459CB">
        <w:rPr>
          <w:rFonts w:ascii="Times New Roman" w:hAnsi="Times New Roman" w:cs="Times New Roman"/>
          <w:color w:val="000000" w:themeColor="text1"/>
          <w:sz w:val="24"/>
          <w:szCs w:val="24"/>
        </w:rPr>
        <w:t xml:space="preserve"> example, a supervisor signaling humility or agreeableness by admitting wrongness in an argument might have downstream impacts on workplace emotion, job satisfaction, organizational citizenship behaviors, and counter-productive workplace behaviors</w:t>
      </w:r>
      <w:r w:rsidR="00050C5F" w:rsidRPr="00E459CB">
        <w:rPr>
          <w:rFonts w:ascii="Times New Roman" w:hAnsi="Times New Roman" w:cs="Times New Roman"/>
          <w:color w:val="000000" w:themeColor="text1"/>
          <w:sz w:val="24"/>
          <w:szCs w:val="24"/>
        </w:rPr>
        <w:t xml:space="preserve"> (Hogan &amp; Kaiser, 2005)</w:t>
      </w:r>
      <w:r w:rsidR="00FF0AC4" w:rsidRPr="00E459CB">
        <w:rPr>
          <w:rFonts w:ascii="Times New Roman" w:hAnsi="Times New Roman" w:cs="Times New Roman"/>
          <w:color w:val="000000" w:themeColor="text1"/>
          <w:sz w:val="24"/>
          <w:szCs w:val="24"/>
        </w:rPr>
        <w:t>.</w:t>
      </w:r>
    </w:p>
    <w:p w14:paraId="75C13131" w14:textId="77777777" w:rsidR="00495953" w:rsidRPr="00E459CB" w:rsidRDefault="00495953" w:rsidP="003D6EA5">
      <w:pPr>
        <w:spacing w:after="0" w:line="480" w:lineRule="auto"/>
        <w:rPr>
          <w:rFonts w:ascii="Times New Roman" w:hAnsi="Times New Roman" w:cs="Times New Roman"/>
          <w:b/>
          <w:color w:val="000000" w:themeColor="text1"/>
          <w:sz w:val="24"/>
          <w:szCs w:val="24"/>
        </w:rPr>
      </w:pPr>
      <w:r w:rsidRPr="00E459CB">
        <w:rPr>
          <w:rFonts w:ascii="Times New Roman" w:hAnsi="Times New Roman" w:cs="Times New Roman"/>
          <w:b/>
          <w:color w:val="000000" w:themeColor="text1"/>
          <w:sz w:val="24"/>
          <w:szCs w:val="24"/>
        </w:rPr>
        <w:t>Additional Considerations and Future Directions</w:t>
      </w:r>
    </w:p>
    <w:p w14:paraId="0F8914F9" w14:textId="77777777" w:rsidR="00873EF0" w:rsidRPr="00E459CB" w:rsidRDefault="00495953" w:rsidP="003D6EA5">
      <w:pPr>
        <w:spacing w:after="0" w:line="480" w:lineRule="auto"/>
        <w:rPr>
          <w:rFonts w:ascii="Times New Roman" w:hAnsi="Times New Roman" w:cs="Times New Roman"/>
          <w:color w:val="000000" w:themeColor="text1"/>
          <w:sz w:val="24"/>
          <w:szCs w:val="24"/>
        </w:rPr>
      </w:pPr>
      <w:r w:rsidRPr="00E459CB">
        <w:rPr>
          <w:rFonts w:ascii="Times New Roman" w:hAnsi="Times New Roman" w:cs="Times New Roman"/>
          <w:color w:val="000000" w:themeColor="text1"/>
          <w:sz w:val="24"/>
          <w:szCs w:val="24"/>
        </w:rPr>
        <w:tab/>
        <w:t xml:space="preserve">The purpose of the current studies was to develop a tool for further investigations into the causes and consequences of wrongness admission. We also wanted to </w:t>
      </w:r>
      <w:r w:rsidR="001E52C6" w:rsidRPr="00E459CB">
        <w:rPr>
          <w:rFonts w:ascii="Times New Roman" w:hAnsi="Times New Roman" w:cs="Times New Roman"/>
          <w:color w:val="000000" w:themeColor="text1"/>
          <w:sz w:val="24"/>
          <w:szCs w:val="24"/>
        </w:rPr>
        <w:t>assess whether the new</w:t>
      </w:r>
      <w:r w:rsidRPr="00E459CB">
        <w:rPr>
          <w:rFonts w:ascii="Times New Roman" w:hAnsi="Times New Roman" w:cs="Times New Roman"/>
          <w:color w:val="000000" w:themeColor="text1"/>
          <w:sz w:val="24"/>
          <w:szCs w:val="24"/>
        </w:rPr>
        <w:t xml:space="preserve"> measure was redundant with standard personality traits. </w:t>
      </w:r>
      <w:r w:rsidR="00050C5F" w:rsidRPr="00E459CB">
        <w:rPr>
          <w:rFonts w:ascii="Times New Roman" w:hAnsi="Times New Roman" w:cs="Times New Roman"/>
          <w:color w:val="000000" w:themeColor="text1"/>
          <w:sz w:val="24"/>
          <w:szCs w:val="24"/>
        </w:rPr>
        <w:t>However</w:t>
      </w:r>
      <w:r w:rsidRPr="00E459CB">
        <w:rPr>
          <w:rFonts w:ascii="Times New Roman" w:hAnsi="Times New Roman" w:cs="Times New Roman"/>
          <w:color w:val="000000" w:themeColor="text1"/>
          <w:sz w:val="24"/>
          <w:szCs w:val="24"/>
        </w:rPr>
        <w:t>, we did not use an exhaustive list of covariates</w:t>
      </w:r>
      <w:r w:rsidR="0077611E" w:rsidRPr="00E459CB">
        <w:rPr>
          <w:rFonts w:ascii="Times New Roman" w:hAnsi="Times New Roman" w:cs="Times New Roman"/>
          <w:color w:val="000000" w:themeColor="text1"/>
          <w:sz w:val="24"/>
          <w:szCs w:val="24"/>
        </w:rPr>
        <w:t>,</w:t>
      </w:r>
      <w:r w:rsidRPr="00E459CB">
        <w:rPr>
          <w:rFonts w:ascii="Times New Roman" w:hAnsi="Times New Roman" w:cs="Times New Roman"/>
          <w:color w:val="000000" w:themeColor="text1"/>
          <w:sz w:val="24"/>
          <w:szCs w:val="24"/>
        </w:rPr>
        <w:t xml:space="preserve"> and we </w:t>
      </w:r>
      <w:r w:rsidR="00050C5F" w:rsidRPr="00E459CB">
        <w:rPr>
          <w:rFonts w:ascii="Times New Roman" w:hAnsi="Times New Roman" w:cs="Times New Roman"/>
          <w:color w:val="000000" w:themeColor="text1"/>
          <w:sz w:val="24"/>
          <w:szCs w:val="24"/>
        </w:rPr>
        <w:t xml:space="preserve">do </w:t>
      </w:r>
      <w:r w:rsidRPr="00E459CB">
        <w:rPr>
          <w:rFonts w:ascii="Times New Roman" w:hAnsi="Times New Roman" w:cs="Times New Roman"/>
          <w:color w:val="000000" w:themeColor="text1"/>
          <w:sz w:val="24"/>
          <w:szCs w:val="24"/>
        </w:rPr>
        <w:t xml:space="preserve">expect </w:t>
      </w:r>
      <w:r w:rsidR="00FF0AC4" w:rsidRPr="00E459CB">
        <w:rPr>
          <w:rFonts w:ascii="Times New Roman" w:hAnsi="Times New Roman" w:cs="Times New Roman"/>
          <w:color w:val="000000" w:themeColor="text1"/>
          <w:sz w:val="24"/>
          <w:szCs w:val="24"/>
        </w:rPr>
        <w:t xml:space="preserve">that </w:t>
      </w:r>
      <w:r w:rsidR="001E52C6" w:rsidRPr="00E459CB">
        <w:rPr>
          <w:rFonts w:ascii="Times New Roman" w:hAnsi="Times New Roman" w:cs="Times New Roman"/>
          <w:color w:val="000000" w:themeColor="text1"/>
          <w:sz w:val="24"/>
          <w:szCs w:val="24"/>
        </w:rPr>
        <w:t xml:space="preserve">other factors </w:t>
      </w:r>
      <w:r w:rsidR="00FF0AC4" w:rsidRPr="00E459CB">
        <w:rPr>
          <w:rFonts w:ascii="Times New Roman" w:hAnsi="Times New Roman" w:cs="Times New Roman"/>
          <w:color w:val="000000" w:themeColor="text1"/>
          <w:sz w:val="24"/>
          <w:szCs w:val="24"/>
        </w:rPr>
        <w:t>will</w:t>
      </w:r>
      <w:r w:rsidR="001E52C6" w:rsidRPr="00E459CB">
        <w:rPr>
          <w:rFonts w:ascii="Times New Roman" w:hAnsi="Times New Roman" w:cs="Times New Roman"/>
          <w:color w:val="000000" w:themeColor="text1"/>
          <w:sz w:val="24"/>
          <w:szCs w:val="24"/>
        </w:rPr>
        <w:t xml:space="preserve"> be significantly associated with wrongness admission. </w:t>
      </w:r>
      <w:r w:rsidRPr="00E459CB">
        <w:rPr>
          <w:rFonts w:ascii="Times New Roman" w:hAnsi="Times New Roman" w:cs="Times New Roman"/>
          <w:color w:val="000000" w:themeColor="text1"/>
          <w:sz w:val="24"/>
          <w:szCs w:val="24"/>
        </w:rPr>
        <w:t xml:space="preserve">For example, it </w:t>
      </w:r>
      <w:r w:rsidR="0077611E" w:rsidRPr="00E459CB">
        <w:rPr>
          <w:rFonts w:ascii="Times New Roman" w:hAnsi="Times New Roman" w:cs="Times New Roman"/>
          <w:color w:val="000000" w:themeColor="text1"/>
          <w:sz w:val="24"/>
          <w:szCs w:val="24"/>
        </w:rPr>
        <w:t xml:space="preserve">is </w:t>
      </w:r>
      <w:r w:rsidRPr="00E459CB">
        <w:rPr>
          <w:rFonts w:ascii="Times New Roman" w:hAnsi="Times New Roman" w:cs="Times New Roman"/>
          <w:color w:val="000000" w:themeColor="text1"/>
          <w:sz w:val="24"/>
          <w:szCs w:val="24"/>
        </w:rPr>
        <w:t xml:space="preserve">likely that </w:t>
      </w:r>
      <w:r w:rsidR="00E9085B" w:rsidRPr="00E459CB">
        <w:rPr>
          <w:rFonts w:ascii="Times New Roman" w:hAnsi="Times New Roman" w:cs="Times New Roman"/>
          <w:color w:val="000000" w:themeColor="text1"/>
          <w:sz w:val="24"/>
          <w:szCs w:val="24"/>
        </w:rPr>
        <w:t xml:space="preserve">willingness to admit </w:t>
      </w:r>
      <w:r w:rsidR="001E52C6" w:rsidRPr="00E459CB">
        <w:rPr>
          <w:rFonts w:ascii="Times New Roman" w:hAnsi="Times New Roman" w:cs="Times New Roman"/>
          <w:color w:val="000000" w:themeColor="text1"/>
          <w:sz w:val="24"/>
          <w:szCs w:val="24"/>
        </w:rPr>
        <w:t xml:space="preserve">wrongness </w:t>
      </w:r>
      <w:r w:rsidRPr="00E459CB">
        <w:rPr>
          <w:rFonts w:ascii="Times New Roman" w:hAnsi="Times New Roman" w:cs="Times New Roman"/>
          <w:color w:val="000000" w:themeColor="text1"/>
          <w:sz w:val="24"/>
          <w:szCs w:val="24"/>
        </w:rPr>
        <w:t xml:space="preserve">is associated with measures of intellectual humility (e.g., </w:t>
      </w:r>
      <w:proofErr w:type="spellStart"/>
      <w:r w:rsidRPr="00E459CB">
        <w:rPr>
          <w:rFonts w:ascii="Times New Roman" w:hAnsi="Times New Roman" w:cs="Times New Roman"/>
          <w:color w:val="000000" w:themeColor="text1"/>
          <w:sz w:val="24"/>
          <w:szCs w:val="24"/>
        </w:rPr>
        <w:t>Krumr</w:t>
      </w:r>
      <w:r w:rsidR="00605E5B" w:rsidRPr="00E459CB">
        <w:rPr>
          <w:rFonts w:ascii="Times New Roman" w:hAnsi="Times New Roman" w:cs="Times New Roman"/>
          <w:color w:val="000000" w:themeColor="text1"/>
          <w:sz w:val="24"/>
          <w:szCs w:val="24"/>
        </w:rPr>
        <w:t>e</w:t>
      </w:r>
      <w:r w:rsidRPr="00E459CB">
        <w:rPr>
          <w:rFonts w:ascii="Times New Roman" w:hAnsi="Times New Roman" w:cs="Times New Roman"/>
          <w:color w:val="000000" w:themeColor="text1"/>
          <w:sz w:val="24"/>
          <w:szCs w:val="24"/>
        </w:rPr>
        <w:t>i</w:t>
      </w:r>
      <w:proofErr w:type="spellEnd"/>
      <w:r w:rsidRPr="00E459CB">
        <w:rPr>
          <w:rFonts w:ascii="Times New Roman" w:hAnsi="Times New Roman" w:cs="Times New Roman"/>
          <w:color w:val="000000" w:themeColor="text1"/>
          <w:sz w:val="24"/>
          <w:szCs w:val="24"/>
        </w:rPr>
        <w:t xml:space="preserve">-Mancuso &amp; Rouse, 2016). Additionally, we alluded to </w:t>
      </w:r>
      <w:r w:rsidR="00873EF0" w:rsidRPr="00E459CB">
        <w:rPr>
          <w:rFonts w:ascii="Times New Roman" w:hAnsi="Times New Roman" w:cs="Times New Roman"/>
          <w:color w:val="000000" w:themeColor="text1"/>
          <w:sz w:val="24"/>
          <w:szCs w:val="24"/>
        </w:rPr>
        <w:t>a</w:t>
      </w:r>
      <w:r w:rsidRPr="00E459CB">
        <w:rPr>
          <w:rFonts w:ascii="Times New Roman" w:hAnsi="Times New Roman" w:cs="Times New Roman"/>
          <w:color w:val="000000" w:themeColor="text1"/>
          <w:sz w:val="24"/>
          <w:szCs w:val="24"/>
        </w:rPr>
        <w:t xml:space="preserve"> link between </w:t>
      </w:r>
      <w:r w:rsidR="00AE5332" w:rsidRPr="00E459CB">
        <w:rPr>
          <w:rFonts w:ascii="Times New Roman" w:hAnsi="Times New Roman" w:cs="Times New Roman"/>
          <w:color w:val="000000" w:themeColor="text1"/>
          <w:sz w:val="24"/>
          <w:szCs w:val="24"/>
        </w:rPr>
        <w:t>WAW</w:t>
      </w:r>
      <w:r w:rsidRPr="00E459CB">
        <w:rPr>
          <w:rFonts w:ascii="Times New Roman" w:hAnsi="Times New Roman" w:cs="Times New Roman"/>
          <w:color w:val="000000" w:themeColor="text1"/>
          <w:sz w:val="24"/>
          <w:szCs w:val="24"/>
        </w:rPr>
        <w:t xml:space="preserve"> and empathy and perspective </w:t>
      </w:r>
      <w:proofErr w:type="gramStart"/>
      <w:r w:rsidRPr="00E459CB">
        <w:rPr>
          <w:rFonts w:ascii="Times New Roman" w:hAnsi="Times New Roman" w:cs="Times New Roman"/>
          <w:color w:val="000000" w:themeColor="text1"/>
          <w:sz w:val="24"/>
          <w:szCs w:val="24"/>
        </w:rPr>
        <w:t>taking, but</w:t>
      </w:r>
      <w:proofErr w:type="gramEnd"/>
      <w:r w:rsidRPr="00E459CB">
        <w:rPr>
          <w:rFonts w:ascii="Times New Roman" w:hAnsi="Times New Roman" w:cs="Times New Roman"/>
          <w:color w:val="000000" w:themeColor="text1"/>
          <w:sz w:val="24"/>
          <w:szCs w:val="24"/>
        </w:rPr>
        <w:t xml:space="preserve"> did not include a direct measure of these factors (e.g., </w:t>
      </w:r>
      <w:r w:rsidR="00873EF0" w:rsidRPr="00E459CB">
        <w:rPr>
          <w:rFonts w:ascii="Times New Roman" w:hAnsi="Times New Roman" w:cs="Times New Roman"/>
          <w:color w:val="000000" w:themeColor="text1"/>
          <w:sz w:val="24"/>
          <w:szCs w:val="24"/>
        </w:rPr>
        <w:t>Davis, 1983).</w:t>
      </w:r>
      <w:r w:rsidR="001E52C6" w:rsidRPr="00E459CB">
        <w:rPr>
          <w:rFonts w:ascii="Times New Roman" w:hAnsi="Times New Roman" w:cs="Times New Roman"/>
          <w:color w:val="000000" w:themeColor="text1"/>
          <w:sz w:val="24"/>
          <w:szCs w:val="24"/>
        </w:rPr>
        <w:t xml:space="preserve"> </w:t>
      </w:r>
      <w:r w:rsidRPr="00E459CB">
        <w:rPr>
          <w:rFonts w:ascii="Times New Roman" w:hAnsi="Times New Roman" w:cs="Times New Roman"/>
          <w:color w:val="000000" w:themeColor="text1"/>
          <w:sz w:val="24"/>
          <w:szCs w:val="24"/>
        </w:rPr>
        <w:t xml:space="preserve">Future research should </w:t>
      </w:r>
      <w:r w:rsidR="001E52C6" w:rsidRPr="00E459CB">
        <w:rPr>
          <w:rFonts w:ascii="Times New Roman" w:hAnsi="Times New Roman" w:cs="Times New Roman"/>
          <w:color w:val="000000" w:themeColor="text1"/>
          <w:sz w:val="24"/>
          <w:szCs w:val="24"/>
        </w:rPr>
        <w:t>examine</w:t>
      </w:r>
      <w:r w:rsidRPr="00E459CB">
        <w:rPr>
          <w:rFonts w:ascii="Times New Roman" w:hAnsi="Times New Roman" w:cs="Times New Roman"/>
          <w:color w:val="000000" w:themeColor="text1"/>
          <w:sz w:val="24"/>
          <w:szCs w:val="24"/>
        </w:rPr>
        <w:t xml:space="preserve"> these </w:t>
      </w:r>
      <w:r w:rsidR="00873EF0" w:rsidRPr="00E459CB">
        <w:rPr>
          <w:rFonts w:ascii="Times New Roman" w:hAnsi="Times New Roman" w:cs="Times New Roman"/>
          <w:color w:val="000000" w:themeColor="text1"/>
          <w:sz w:val="24"/>
          <w:szCs w:val="24"/>
        </w:rPr>
        <w:t>possibilities a</w:t>
      </w:r>
      <w:r w:rsidR="001E52C6" w:rsidRPr="00E459CB">
        <w:rPr>
          <w:rFonts w:ascii="Times New Roman" w:hAnsi="Times New Roman" w:cs="Times New Roman"/>
          <w:color w:val="000000" w:themeColor="text1"/>
          <w:sz w:val="24"/>
          <w:szCs w:val="24"/>
        </w:rPr>
        <w:t xml:space="preserve">s well as other potential </w:t>
      </w:r>
      <w:r w:rsidR="00873EF0" w:rsidRPr="00E459CB">
        <w:rPr>
          <w:rFonts w:ascii="Times New Roman" w:hAnsi="Times New Roman" w:cs="Times New Roman"/>
          <w:color w:val="000000" w:themeColor="text1"/>
          <w:sz w:val="24"/>
          <w:szCs w:val="24"/>
        </w:rPr>
        <w:t>correlates</w:t>
      </w:r>
      <w:r w:rsidRPr="00E459CB">
        <w:rPr>
          <w:rFonts w:ascii="Times New Roman" w:hAnsi="Times New Roman" w:cs="Times New Roman"/>
          <w:color w:val="000000" w:themeColor="text1"/>
          <w:sz w:val="24"/>
          <w:szCs w:val="24"/>
        </w:rPr>
        <w:t>.</w:t>
      </w:r>
    </w:p>
    <w:p w14:paraId="18F644CA" w14:textId="738895C6" w:rsidR="00E43F1A" w:rsidRPr="00E459CB" w:rsidRDefault="00873EF0" w:rsidP="003D6EA5">
      <w:pPr>
        <w:spacing w:after="0" w:line="480" w:lineRule="auto"/>
        <w:rPr>
          <w:rFonts w:ascii="Times New Roman" w:hAnsi="Times New Roman" w:cs="Times New Roman"/>
          <w:color w:val="000000" w:themeColor="text1"/>
          <w:sz w:val="24"/>
          <w:szCs w:val="24"/>
        </w:rPr>
      </w:pPr>
      <w:r w:rsidRPr="00E459CB">
        <w:rPr>
          <w:rFonts w:ascii="Times New Roman" w:hAnsi="Times New Roman" w:cs="Times New Roman"/>
          <w:color w:val="000000" w:themeColor="text1"/>
          <w:sz w:val="24"/>
          <w:szCs w:val="24"/>
        </w:rPr>
        <w:tab/>
      </w:r>
      <w:r w:rsidR="00D15386" w:rsidRPr="00E459CB">
        <w:rPr>
          <w:rFonts w:ascii="Times New Roman" w:hAnsi="Times New Roman" w:cs="Times New Roman"/>
          <w:color w:val="000000" w:themeColor="text1"/>
          <w:sz w:val="24"/>
          <w:szCs w:val="24"/>
        </w:rPr>
        <w:t xml:space="preserve">We </w:t>
      </w:r>
      <w:r w:rsidR="00050C5F" w:rsidRPr="00E459CB">
        <w:rPr>
          <w:rFonts w:ascii="Times New Roman" w:hAnsi="Times New Roman" w:cs="Times New Roman"/>
          <w:color w:val="000000" w:themeColor="text1"/>
          <w:sz w:val="24"/>
          <w:szCs w:val="24"/>
        </w:rPr>
        <w:t>also</w:t>
      </w:r>
      <w:r w:rsidR="00D15386" w:rsidRPr="00E459CB">
        <w:rPr>
          <w:rFonts w:ascii="Times New Roman" w:hAnsi="Times New Roman" w:cs="Times New Roman"/>
          <w:color w:val="000000" w:themeColor="text1"/>
          <w:sz w:val="24"/>
          <w:szCs w:val="24"/>
        </w:rPr>
        <w:t xml:space="preserve"> focused on other-oriented personality traits</w:t>
      </w:r>
      <w:r w:rsidR="00050C5F" w:rsidRPr="00E459CB">
        <w:rPr>
          <w:rFonts w:ascii="Times New Roman" w:hAnsi="Times New Roman" w:cs="Times New Roman"/>
          <w:color w:val="000000" w:themeColor="text1"/>
          <w:sz w:val="24"/>
          <w:szCs w:val="24"/>
        </w:rPr>
        <w:t xml:space="preserve"> (i.e., agreeableness and honesty/humility)</w:t>
      </w:r>
      <w:r w:rsidR="00D15386" w:rsidRPr="00E459CB">
        <w:rPr>
          <w:rFonts w:ascii="Times New Roman" w:hAnsi="Times New Roman" w:cs="Times New Roman"/>
          <w:color w:val="000000" w:themeColor="text1"/>
          <w:sz w:val="24"/>
          <w:szCs w:val="24"/>
        </w:rPr>
        <w:t xml:space="preserve"> </w:t>
      </w:r>
      <w:r w:rsidR="001E52C6" w:rsidRPr="00E459CB">
        <w:rPr>
          <w:rFonts w:ascii="Times New Roman" w:hAnsi="Times New Roman" w:cs="Times New Roman"/>
          <w:color w:val="000000" w:themeColor="text1"/>
          <w:sz w:val="24"/>
          <w:szCs w:val="24"/>
        </w:rPr>
        <w:t xml:space="preserve">as opposed to </w:t>
      </w:r>
      <w:r w:rsidR="00D15386" w:rsidRPr="00E459CB">
        <w:rPr>
          <w:rFonts w:ascii="Times New Roman" w:hAnsi="Times New Roman" w:cs="Times New Roman"/>
          <w:color w:val="000000" w:themeColor="text1"/>
          <w:sz w:val="24"/>
          <w:szCs w:val="24"/>
        </w:rPr>
        <w:t>self-oriented personality traits. Investigating self-</w:t>
      </w:r>
      <w:r w:rsidR="00050C5F" w:rsidRPr="00E459CB">
        <w:rPr>
          <w:rFonts w:ascii="Times New Roman" w:hAnsi="Times New Roman" w:cs="Times New Roman"/>
          <w:color w:val="000000" w:themeColor="text1"/>
          <w:sz w:val="24"/>
          <w:szCs w:val="24"/>
        </w:rPr>
        <w:t>oriented</w:t>
      </w:r>
      <w:r w:rsidR="00D15386" w:rsidRPr="00E459CB">
        <w:rPr>
          <w:rFonts w:ascii="Times New Roman" w:hAnsi="Times New Roman" w:cs="Times New Roman"/>
          <w:color w:val="000000" w:themeColor="text1"/>
          <w:sz w:val="24"/>
          <w:szCs w:val="24"/>
        </w:rPr>
        <w:t xml:space="preserve"> </w:t>
      </w:r>
      <w:r w:rsidR="00D15386" w:rsidRPr="00E459CB">
        <w:rPr>
          <w:rFonts w:ascii="Times New Roman" w:hAnsi="Times New Roman" w:cs="Times New Roman"/>
          <w:color w:val="000000" w:themeColor="text1"/>
          <w:sz w:val="24"/>
          <w:szCs w:val="24"/>
        </w:rPr>
        <w:lastRenderedPageBreak/>
        <w:t xml:space="preserve">factors in </w:t>
      </w:r>
      <w:r w:rsidR="00E9085B" w:rsidRPr="00E459CB">
        <w:rPr>
          <w:rFonts w:ascii="Times New Roman" w:hAnsi="Times New Roman" w:cs="Times New Roman"/>
          <w:color w:val="000000" w:themeColor="text1"/>
          <w:sz w:val="24"/>
          <w:szCs w:val="24"/>
        </w:rPr>
        <w:t xml:space="preserve">willingness to admit </w:t>
      </w:r>
      <w:r w:rsidR="00D15386" w:rsidRPr="00E459CB">
        <w:rPr>
          <w:rFonts w:ascii="Times New Roman" w:hAnsi="Times New Roman" w:cs="Times New Roman"/>
          <w:color w:val="000000" w:themeColor="text1"/>
          <w:sz w:val="24"/>
          <w:szCs w:val="24"/>
        </w:rPr>
        <w:t>wrongness might provide insight</w:t>
      </w:r>
      <w:r w:rsidR="00E9085B" w:rsidRPr="00E459CB">
        <w:rPr>
          <w:rFonts w:ascii="Times New Roman" w:hAnsi="Times New Roman" w:cs="Times New Roman"/>
          <w:color w:val="000000" w:themeColor="text1"/>
          <w:sz w:val="24"/>
          <w:szCs w:val="24"/>
        </w:rPr>
        <w:t>s</w:t>
      </w:r>
      <w:r w:rsidR="00D15386" w:rsidRPr="00E459CB">
        <w:rPr>
          <w:rFonts w:ascii="Times New Roman" w:hAnsi="Times New Roman" w:cs="Times New Roman"/>
          <w:color w:val="000000" w:themeColor="text1"/>
          <w:sz w:val="24"/>
          <w:szCs w:val="24"/>
        </w:rPr>
        <w:t xml:space="preserve"> into the motivations underlying this individual difference. For example, </w:t>
      </w:r>
      <w:r w:rsidR="0077611E" w:rsidRPr="00E459CB">
        <w:rPr>
          <w:rFonts w:ascii="Times New Roman" w:hAnsi="Times New Roman" w:cs="Times New Roman"/>
          <w:color w:val="000000" w:themeColor="text1"/>
          <w:sz w:val="24"/>
          <w:szCs w:val="24"/>
        </w:rPr>
        <w:t xml:space="preserve">among the Dark Triad model of personality, individuals high in narcissism </w:t>
      </w:r>
      <w:r w:rsidR="00D15386" w:rsidRPr="00E459CB">
        <w:rPr>
          <w:rFonts w:ascii="Times New Roman" w:hAnsi="Times New Roman" w:cs="Times New Roman"/>
          <w:color w:val="000000" w:themeColor="text1"/>
          <w:sz w:val="24"/>
          <w:szCs w:val="24"/>
        </w:rPr>
        <w:t xml:space="preserve">are primarily concerned with appearing competent, while </w:t>
      </w:r>
      <w:r w:rsidR="0077611E" w:rsidRPr="00E459CB">
        <w:rPr>
          <w:rFonts w:ascii="Times New Roman" w:hAnsi="Times New Roman" w:cs="Times New Roman"/>
          <w:color w:val="000000" w:themeColor="text1"/>
          <w:sz w:val="24"/>
          <w:szCs w:val="24"/>
        </w:rPr>
        <w:t xml:space="preserve">those higher in Machiavellianism </w:t>
      </w:r>
      <w:r w:rsidR="00D15386" w:rsidRPr="00E459CB">
        <w:rPr>
          <w:rFonts w:ascii="Times New Roman" w:hAnsi="Times New Roman" w:cs="Times New Roman"/>
          <w:color w:val="000000" w:themeColor="text1"/>
          <w:sz w:val="24"/>
          <w:szCs w:val="24"/>
        </w:rPr>
        <w:t>are willing to appear less competent</w:t>
      </w:r>
      <w:r w:rsidR="00050C5F" w:rsidRPr="00E459CB">
        <w:rPr>
          <w:rFonts w:ascii="Times New Roman" w:hAnsi="Times New Roman" w:cs="Times New Roman"/>
          <w:color w:val="000000" w:themeColor="text1"/>
          <w:sz w:val="24"/>
          <w:szCs w:val="24"/>
        </w:rPr>
        <w:t>, and more communal,</w:t>
      </w:r>
      <w:r w:rsidR="00D15386" w:rsidRPr="00E459CB">
        <w:rPr>
          <w:rFonts w:ascii="Times New Roman" w:hAnsi="Times New Roman" w:cs="Times New Roman"/>
          <w:color w:val="000000" w:themeColor="text1"/>
          <w:sz w:val="24"/>
          <w:szCs w:val="24"/>
        </w:rPr>
        <w:t xml:space="preserve"> </w:t>
      </w:r>
      <w:proofErr w:type="gramStart"/>
      <w:r w:rsidR="00D15386" w:rsidRPr="00E459CB">
        <w:rPr>
          <w:rFonts w:ascii="Times New Roman" w:hAnsi="Times New Roman" w:cs="Times New Roman"/>
          <w:color w:val="000000" w:themeColor="text1"/>
          <w:sz w:val="24"/>
          <w:szCs w:val="24"/>
        </w:rPr>
        <w:t>in order to</w:t>
      </w:r>
      <w:proofErr w:type="gramEnd"/>
      <w:r w:rsidR="00D15386" w:rsidRPr="00E459CB">
        <w:rPr>
          <w:rFonts w:ascii="Times New Roman" w:hAnsi="Times New Roman" w:cs="Times New Roman"/>
          <w:color w:val="000000" w:themeColor="text1"/>
          <w:sz w:val="24"/>
          <w:szCs w:val="24"/>
        </w:rPr>
        <w:t xml:space="preserve"> manipulate</w:t>
      </w:r>
      <w:r w:rsidR="00050C5F" w:rsidRPr="00E459CB">
        <w:rPr>
          <w:rFonts w:ascii="Times New Roman" w:hAnsi="Times New Roman" w:cs="Times New Roman"/>
          <w:color w:val="000000" w:themeColor="text1"/>
          <w:sz w:val="24"/>
          <w:szCs w:val="24"/>
        </w:rPr>
        <w:t xml:space="preserve"> others</w:t>
      </w:r>
      <w:r w:rsidR="00D15386" w:rsidRPr="00E459CB">
        <w:rPr>
          <w:rFonts w:ascii="Times New Roman" w:hAnsi="Times New Roman" w:cs="Times New Roman"/>
          <w:color w:val="000000" w:themeColor="text1"/>
          <w:sz w:val="24"/>
          <w:szCs w:val="24"/>
        </w:rPr>
        <w:t xml:space="preserve"> (Jones </w:t>
      </w:r>
      <w:r w:rsidR="00E43F1A" w:rsidRPr="00E459CB">
        <w:rPr>
          <w:rFonts w:ascii="Times New Roman" w:hAnsi="Times New Roman" w:cs="Times New Roman"/>
          <w:color w:val="000000" w:themeColor="text1"/>
          <w:sz w:val="24"/>
          <w:szCs w:val="24"/>
        </w:rPr>
        <w:t xml:space="preserve">&amp; </w:t>
      </w:r>
      <w:proofErr w:type="spellStart"/>
      <w:r w:rsidR="00E43F1A" w:rsidRPr="00E459CB">
        <w:rPr>
          <w:rFonts w:ascii="Times New Roman" w:hAnsi="Times New Roman" w:cs="Times New Roman"/>
          <w:color w:val="000000" w:themeColor="text1"/>
          <w:sz w:val="24"/>
          <w:szCs w:val="24"/>
        </w:rPr>
        <w:t>Paulhus</w:t>
      </w:r>
      <w:proofErr w:type="spellEnd"/>
      <w:r w:rsidR="00E43F1A" w:rsidRPr="00E459CB">
        <w:rPr>
          <w:rFonts w:ascii="Times New Roman" w:hAnsi="Times New Roman" w:cs="Times New Roman"/>
          <w:color w:val="000000" w:themeColor="text1"/>
          <w:sz w:val="24"/>
          <w:szCs w:val="24"/>
        </w:rPr>
        <w:t>, 2009). As recent work (</w:t>
      </w:r>
      <w:r w:rsidR="003D3135" w:rsidRPr="00E459CB">
        <w:rPr>
          <w:rFonts w:ascii="Times New Roman" w:hAnsi="Times New Roman" w:cs="Times New Roman"/>
          <w:color w:val="000000" w:themeColor="text1"/>
          <w:sz w:val="24"/>
          <w:szCs w:val="24"/>
        </w:rPr>
        <w:t>, 2018</w:t>
      </w:r>
      <w:r w:rsidR="00E43F1A" w:rsidRPr="00E459CB">
        <w:rPr>
          <w:rFonts w:ascii="Times New Roman" w:hAnsi="Times New Roman" w:cs="Times New Roman"/>
          <w:color w:val="000000" w:themeColor="text1"/>
          <w:sz w:val="24"/>
          <w:szCs w:val="24"/>
        </w:rPr>
        <w:t>) has found th</w:t>
      </w:r>
      <w:r w:rsidR="00050C5F" w:rsidRPr="00E459CB">
        <w:rPr>
          <w:rFonts w:ascii="Times New Roman" w:hAnsi="Times New Roman" w:cs="Times New Roman"/>
          <w:color w:val="000000" w:themeColor="text1"/>
          <w:sz w:val="24"/>
          <w:szCs w:val="24"/>
        </w:rPr>
        <w:t>at</w:t>
      </w:r>
      <w:r w:rsidR="00E43F1A" w:rsidRPr="00E459CB">
        <w:rPr>
          <w:rFonts w:ascii="Times New Roman" w:hAnsi="Times New Roman" w:cs="Times New Roman"/>
          <w:color w:val="000000" w:themeColor="text1"/>
          <w:sz w:val="24"/>
          <w:szCs w:val="24"/>
        </w:rPr>
        <w:t xml:space="preserve"> competency-related judgements are a concern</w:t>
      </w:r>
      <w:r w:rsidR="00372E96" w:rsidRPr="00E459CB">
        <w:rPr>
          <w:rFonts w:ascii="Times New Roman" w:hAnsi="Times New Roman" w:cs="Times New Roman"/>
          <w:color w:val="000000" w:themeColor="text1"/>
          <w:sz w:val="24"/>
          <w:szCs w:val="24"/>
        </w:rPr>
        <w:t xml:space="preserve"> of – </w:t>
      </w:r>
      <w:r w:rsidR="00E43F1A" w:rsidRPr="00E459CB">
        <w:rPr>
          <w:rFonts w:ascii="Times New Roman" w:hAnsi="Times New Roman" w:cs="Times New Roman"/>
          <w:color w:val="000000" w:themeColor="text1"/>
          <w:sz w:val="24"/>
          <w:szCs w:val="24"/>
        </w:rPr>
        <w:t xml:space="preserve">and perhaps </w:t>
      </w:r>
      <w:r w:rsidR="00372E96" w:rsidRPr="00E459CB">
        <w:rPr>
          <w:rFonts w:ascii="Times New Roman" w:hAnsi="Times New Roman" w:cs="Times New Roman"/>
          <w:color w:val="000000" w:themeColor="text1"/>
          <w:sz w:val="24"/>
          <w:szCs w:val="24"/>
        </w:rPr>
        <w:t>barrier to –</w:t>
      </w:r>
      <w:r w:rsidR="00E43F1A" w:rsidRPr="00E459CB">
        <w:rPr>
          <w:rFonts w:ascii="Times New Roman" w:hAnsi="Times New Roman" w:cs="Times New Roman"/>
          <w:color w:val="000000" w:themeColor="text1"/>
          <w:sz w:val="24"/>
          <w:szCs w:val="24"/>
        </w:rPr>
        <w:t xml:space="preserve"> wrongness admission, it could be that narcissists would score low and Machiavellians would score high on the </w:t>
      </w:r>
      <w:r w:rsidR="00AE5332" w:rsidRPr="00E459CB">
        <w:rPr>
          <w:rFonts w:ascii="Times New Roman" w:hAnsi="Times New Roman" w:cs="Times New Roman"/>
          <w:color w:val="000000" w:themeColor="text1"/>
          <w:sz w:val="24"/>
          <w:szCs w:val="24"/>
        </w:rPr>
        <w:t>WAW</w:t>
      </w:r>
      <w:r w:rsidR="00E43F1A" w:rsidRPr="00E459CB">
        <w:rPr>
          <w:rFonts w:ascii="Times New Roman" w:hAnsi="Times New Roman" w:cs="Times New Roman"/>
          <w:color w:val="000000" w:themeColor="text1"/>
          <w:sz w:val="24"/>
          <w:szCs w:val="24"/>
        </w:rPr>
        <w:t>.</w:t>
      </w:r>
    </w:p>
    <w:p w14:paraId="3AB9B2EE" w14:textId="144D40CE" w:rsidR="00C84020" w:rsidRPr="00E459CB" w:rsidRDefault="00C84020" w:rsidP="003D6EA5">
      <w:pPr>
        <w:spacing w:after="0" w:line="480" w:lineRule="auto"/>
        <w:rPr>
          <w:rFonts w:ascii="Times New Roman" w:hAnsi="Times New Roman" w:cs="Times New Roman"/>
          <w:color w:val="000000" w:themeColor="text1"/>
          <w:sz w:val="24"/>
          <w:szCs w:val="24"/>
        </w:rPr>
      </w:pPr>
      <w:r w:rsidRPr="00E459CB">
        <w:rPr>
          <w:rFonts w:ascii="Times New Roman" w:hAnsi="Times New Roman" w:cs="Times New Roman"/>
          <w:color w:val="000000" w:themeColor="text1"/>
          <w:sz w:val="24"/>
          <w:szCs w:val="24"/>
        </w:rPr>
        <w:tab/>
      </w:r>
      <w:bookmarkStart w:id="11" w:name="_Hlk524783440"/>
      <w:r w:rsidRPr="00E459CB">
        <w:rPr>
          <w:rFonts w:ascii="Times New Roman" w:hAnsi="Times New Roman" w:cs="Times New Roman"/>
          <w:color w:val="000000" w:themeColor="text1"/>
          <w:sz w:val="24"/>
          <w:szCs w:val="24"/>
        </w:rPr>
        <w:t xml:space="preserve">Wrongness admission as a construct appears to be a socially desirable </w:t>
      </w:r>
      <w:r w:rsidR="00A4561B" w:rsidRPr="00E459CB">
        <w:rPr>
          <w:rFonts w:ascii="Times New Roman" w:hAnsi="Times New Roman" w:cs="Times New Roman"/>
          <w:color w:val="000000" w:themeColor="text1"/>
          <w:sz w:val="24"/>
          <w:szCs w:val="24"/>
        </w:rPr>
        <w:t>one</w:t>
      </w:r>
      <w:r w:rsidRPr="00E459CB">
        <w:rPr>
          <w:rFonts w:ascii="Times New Roman" w:hAnsi="Times New Roman" w:cs="Times New Roman"/>
          <w:color w:val="000000" w:themeColor="text1"/>
          <w:sz w:val="24"/>
          <w:szCs w:val="24"/>
        </w:rPr>
        <w:t>. As such, the WAW might be open to “faking good”. This</w:t>
      </w:r>
      <w:r w:rsidR="00372E96" w:rsidRPr="00E459CB">
        <w:rPr>
          <w:rFonts w:ascii="Times New Roman" w:hAnsi="Times New Roman" w:cs="Times New Roman"/>
          <w:color w:val="000000" w:themeColor="text1"/>
          <w:sz w:val="24"/>
          <w:szCs w:val="24"/>
        </w:rPr>
        <w:t xml:space="preserve"> problem</w:t>
      </w:r>
      <w:r w:rsidRPr="00E459CB">
        <w:rPr>
          <w:rFonts w:ascii="Times New Roman" w:hAnsi="Times New Roman" w:cs="Times New Roman"/>
          <w:color w:val="000000" w:themeColor="text1"/>
          <w:sz w:val="24"/>
          <w:szCs w:val="24"/>
        </w:rPr>
        <w:t xml:space="preserve"> is, indeed, an issue for most individual differenc</w:t>
      </w:r>
      <w:r w:rsidR="00372E96" w:rsidRPr="00E459CB">
        <w:rPr>
          <w:rFonts w:ascii="Times New Roman" w:hAnsi="Times New Roman" w:cs="Times New Roman"/>
          <w:color w:val="000000" w:themeColor="text1"/>
          <w:sz w:val="24"/>
          <w:szCs w:val="24"/>
        </w:rPr>
        <w:t>e</w:t>
      </w:r>
      <w:r w:rsidRPr="00E459CB">
        <w:rPr>
          <w:rFonts w:ascii="Times New Roman" w:hAnsi="Times New Roman" w:cs="Times New Roman"/>
          <w:color w:val="000000" w:themeColor="text1"/>
          <w:sz w:val="24"/>
          <w:szCs w:val="24"/>
        </w:rPr>
        <w:t xml:space="preserve"> measures</w:t>
      </w:r>
      <w:r w:rsidR="00047129" w:rsidRPr="00E459CB">
        <w:rPr>
          <w:rFonts w:ascii="Times New Roman" w:hAnsi="Times New Roman" w:cs="Times New Roman"/>
          <w:color w:val="000000" w:themeColor="text1"/>
          <w:sz w:val="24"/>
          <w:szCs w:val="24"/>
        </w:rPr>
        <w:t xml:space="preserve"> (Ones, </w:t>
      </w:r>
      <w:proofErr w:type="spellStart"/>
      <w:r w:rsidR="00047129" w:rsidRPr="00E459CB">
        <w:rPr>
          <w:rFonts w:ascii="Times New Roman" w:hAnsi="Times New Roman" w:cs="Times New Roman"/>
          <w:color w:val="000000" w:themeColor="text1"/>
          <w:sz w:val="24"/>
          <w:szCs w:val="24"/>
        </w:rPr>
        <w:t>Viswesvaran</w:t>
      </w:r>
      <w:proofErr w:type="spellEnd"/>
      <w:r w:rsidR="00047129" w:rsidRPr="00E459CB">
        <w:rPr>
          <w:rFonts w:ascii="Times New Roman" w:hAnsi="Times New Roman" w:cs="Times New Roman"/>
          <w:color w:val="000000" w:themeColor="text1"/>
          <w:sz w:val="24"/>
          <w:szCs w:val="24"/>
        </w:rPr>
        <w:t>, &amp; Reiss, 1996). However, other research has found that social desirability can be reduced using neutral language (</w:t>
      </w:r>
      <w:bookmarkStart w:id="12" w:name="_Hlk524783216"/>
      <w:proofErr w:type="spellStart"/>
      <w:r w:rsidR="00047129" w:rsidRPr="00E459CB">
        <w:rPr>
          <w:rFonts w:ascii="Times New Roman" w:hAnsi="Times New Roman" w:cs="Times New Roman"/>
          <w:color w:val="000000" w:themeColor="text1"/>
          <w:sz w:val="24"/>
          <w:szCs w:val="24"/>
        </w:rPr>
        <w:t>Bäckström</w:t>
      </w:r>
      <w:proofErr w:type="spellEnd"/>
      <w:r w:rsidR="00047129" w:rsidRPr="00E459CB">
        <w:rPr>
          <w:rFonts w:ascii="Times New Roman" w:hAnsi="Times New Roman" w:cs="Times New Roman"/>
          <w:color w:val="000000" w:themeColor="text1"/>
          <w:sz w:val="24"/>
          <w:szCs w:val="24"/>
        </w:rPr>
        <w:t>, Björklund, &amp; Larsson, 2009</w:t>
      </w:r>
      <w:bookmarkEnd w:id="12"/>
      <w:r w:rsidR="00047129" w:rsidRPr="00E459CB">
        <w:rPr>
          <w:rFonts w:ascii="Times New Roman" w:hAnsi="Times New Roman" w:cs="Times New Roman"/>
          <w:color w:val="000000" w:themeColor="text1"/>
          <w:sz w:val="24"/>
          <w:szCs w:val="24"/>
        </w:rPr>
        <w:t>) and that</w:t>
      </w:r>
      <w:r w:rsidR="007B0BED" w:rsidRPr="00E459CB">
        <w:rPr>
          <w:rFonts w:ascii="Times New Roman" w:hAnsi="Times New Roman" w:cs="Times New Roman"/>
          <w:color w:val="000000" w:themeColor="text1"/>
          <w:sz w:val="24"/>
          <w:szCs w:val="24"/>
        </w:rPr>
        <w:t>,</w:t>
      </w:r>
      <w:r w:rsidR="00047129" w:rsidRPr="00E459CB">
        <w:rPr>
          <w:rFonts w:ascii="Times New Roman" w:hAnsi="Times New Roman" w:cs="Times New Roman"/>
          <w:color w:val="000000" w:themeColor="text1"/>
          <w:sz w:val="24"/>
          <w:szCs w:val="24"/>
        </w:rPr>
        <w:t xml:space="preserve"> </w:t>
      </w:r>
      <w:r w:rsidR="00A4561B" w:rsidRPr="00E459CB">
        <w:rPr>
          <w:rFonts w:ascii="Times New Roman" w:hAnsi="Times New Roman" w:cs="Times New Roman"/>
          <w:color w:val="000000" w:themeColor="text1"/>
          <w:sz w:val="24"/>
          <w:szCs w:val="24"/>
        </w:rPr>
        <w:t>in low demand situations (i.e., anonymity and college samples)</w:t>
      </w:r>
      <w:r w:rsidR="007B0BED" w:rsidRPr="00E459CB">
        <w:rPr>
          <w:rFonts w:ascii="Times New Roman" w:hAnsi="Times New Roman" w:cs="Times New Roman"/>
          <w:color w:val="000000" w:themeColor="text1"/>
          <w:sz w:val="24"/>
          <w:szCs w:val="24"/>
        </w:rPr>
        <w:t>,</w:t>
      </w:r>
      <w:r w:rsidR="00A4561B" w:rsidRPr="00E459CB">
        <w:rPr>
          <w:rFonts w:ascii="Times New Roman" w:hAnsi="Times New Roman" w:cs="Times New Roman"/>
          <w:color w:val="000000" w:themeColor="text1"/>
          <w:sz w:val="24"/>
          <w:szCs w:val="24"/>
        </w:rPr>
        <w:t xml:space="preserve"> the worry over social desirability is minimal (see </w:t>
      </w:r>
      <w:proofErr w:type="spellStart"/>
      <w:r w:rsidR="00A4561B" w:rsidRPr="00E459CB">
        <w:rPr>
          <w:rFonts w:ascii="Times New Roman" w:hAnsi="Times New Roman" w:cs="Times New Roman"/>
          <w:color w:val="000000" w:themeColor="text1"/>
          <w:sz w:val="24"/>
          <w:szCs w:val="24"/>
        </w:rPr>
        <w:t>Paulhus</w:t>
      </w:r>
      <w:proofErr w:type="spellEnd"/>
      <w:r w:rsidR="00A4561B" w:rsidRPr="00E459CB">
        <w:rPr>
          <w:rFonts w:ascii="Times New Roman" w:hAnsi="Times New Roman" w:cs="Times New Roman"/>
          <w:color w:val="000000" w:themeColor="text1"/>
          <w:sz w:val="24"/>
          <w:szCs w:val="24"/>
        </w:rPr>
        <w:t xml:space="preserve"> &amp; </w:t>
      </w:r>
      <w:proofErr w:type="spellStart"/>
      <w:r w:rsidR="00A4561B" w:rsidRPr="00E459CB">
        <w:rPr>
          <w:rFonts w:ascii="Times New Roman" w:hAnsi="Times New Roman" w:cs="Times New Roman"/>
          <w:color w:val="000000" w:themeColor="text1"/>
          <w:sz w:val="24"/>
          <w:szCs w:val="24"/>
        </w:rPr>
        <w:t>Vazire</w:t>
      </w:r>
      <w:proofErr w:type="spellEnd"/>
      <w:r w:rsidR="00A4561B" w:rsidRPr="00E459CB">
        <w:rPr>
          <w:rFonts w:ascii="Times New Roman" w:hAnsi="Times New Roman" w:cs="Times New Roman"/>
          <w:color w:val="000000" w:themeColor="text1"/>
          <w:sz w:val="24"/>
          <w:szCs w:val="24"/>
        </w:rPr>
        <w:t>, 2007 for review)</w:t>
      </w:r>
      <w:r w:rsidR="00047129" w:rsidRPr="00E459CB">
        <w:rPr>
          <w:rFonts w:ascii="Times New Roman" w:hAnsi="Times New Roman" w:cs="Times New Roman"/>
          <w:color w:val="000000" w:themeColor="text1"/>
          <w:sz w:val="24"/>
          <w:szCs w:val="24"/>
        </w:rPr>
        <w:t>.</w:t>
      </w:r>
      <w:r w:rsidR="00A4561B" w:rsidRPr="00E459CB">
        <w:rPr>
          <w:rFonts w:ascii="Times New Roman" w:hAnsi="Times New Roman" w:cs="Times New Roman"/>
          <w:color w:val="000000" w:themeColor="text1"/>
          <w:sz w:val="24"/>
          <w:szCs w:val="24"/>
        </w:rPr>
        <w:t xml:space="preserve"> Our measure uses neutral language and anonymous samples. Furthermore, in Study 2, we found that most participants openly reported that they would not publicly</w:t>
      </w:r>
      <w:r w:rsidR="00372E96" w:rsidRPr="00E459CB">
        <w:rPr>
          <w:rFonts w:ascii="Times New Roman" w:hAnsi="Times New Roman" w:cs="Times New Roman"/>
          <w:color w:val="000000" w:themeColor="text1"/>
          <w:sz w:val="24"/>
          <w:szCs w:val="24"/>
        </w:rPr>
        <w:t xml:space="preserve"> admit wrongness</w:t>
      </w:r>
      <w:r w:rsidR="00A4561B" w:rsidRPr="00E459CB">
        <w:rPr>
          <w:rFonts w:ascii="Times New Roman" w:hAnsi="Times New Roman" w:cs="Times New Roman"/>
          <w:color w:val="000000" w:themeColor="text1"/>
          <w:sz w:val="24"/>
          <w:szCs w:val="24"/>
        </w:rPr>
        <w:t xml:space="preserve">. Even so, further work should investigate </w:t>
      </w:r>
      <w:r w:rsidR="00372E96" w:rsidRPr="00E459CB">
        <w:rPr>
          <w:rFonts w:ascii="Times New Roman" w:hAnsi="Times New Roman" w:cs="Times New Roman"/>
          <w:color w:val="000000" w:themeColor="text1"/>
          <w:sz w:val="24"/>
          <w:szCs w:val="24"/>
        </w:rPr>
        <w:t>potential</w:t>
      </w:r>
      <w:r w:rsidR="00A4561B" w:rsidRPr="00E459CB">
        <w:rPr>
          <w:rFonts w:ascii="Times New Roman" w:hAnsi="Times New Roman" w:cs="Times New Roman"/>
          <w:color w:val="000000" w:themeColor="text1"/>
          <w:sz w:val="24"/>
          <w:szCs w:val="24"/>
        </w:rPr>
        <w:t xml:space="preserve"> issues of social desirability.</w:t>
      </w:r>
      <w:bookmarkEnd w:id="11"/>
    </w:p>
    <w:p w14:paraId="01121B1F" w14:textId="0874F2FB" w:rsidR="005D382A" w:rsidRPr="00E459CB" w:rsidRDefault="005D382A" w:rsidP="003D6EA5">
      <w:pPr>
        <w:spacing w:after="0" w:line="480" w:lineRule="auto"/>
        <w:rPr>
          <w:rFonts w:ascii="Times New Roman" w:hAnsi="Times New Roman" w:cs="Times New Roman"/>
          <w:color w:val="000000" w:themeColor="text1"/>
          <w:sz w:val="24"/>
          <w:szCs w:val="24"/>
        </w:rPr>
      </w:pPr>
      <w:r w:rsidRPr="00E459CB">
        <w:rPr>
          <w:rFonts w:ascii="Times New Roman" w:hAnsi="Times New Roman" w:cs="Times New Roman"/>
          <w:color w:val="000000" w:themeColor="text1"/>
          <w:sz w:val="24"/>
          <w:szCs w:val="24"/>
        </w:rPr>
        <w:tab/>
      </w:r>
      <w:bookmarkStart w:id="13" w:name="_Hlk524791315"/>
      <w:r w:rsidRPr="00E459CB">
        <w:rPr>
          <w:rFonts w:ascii="Times New Roman" w:hAnsi="Times New Roman" w:cs="Times New Roman"/>
          <w:color w:val="000000" w:themeColor="text1"/>
          <w:sz w:val="24"/>
          <w:szCs w:val="24"/>
        </w:rPr>
        <w:t>Finally, our investigation focused on between-subject variability</w:t>
      </w:r>
      <w:r w:rsidR="00372E96" w:rsidRPr="00E459CB">
        <w:rPr>
          <w:rFonts w:ascii="Times New Roman" w:hAnsi="Times New Roman" w:cs="Times New Roman"/>
          <w:color w:val="000000" w:themeColor="text1"/>
          <w:sz w:val="24"/>
          <w:szCs w:val="24"/>
        </w:rPr>
        <w:t xml:space="preserve"> in wrongness admission</w:t>
      </w:r>
      <w:r w:rsidRPr="00E459CB">
        <w:rPr>
          <w:rFonts w:ascii="Times New Roman" w:hAnsi="Times New Roman" w:cs="Times New Roman"/>
          <w:color w:val="000000" w:themeColor="text1"/>
          <w:sz w:val="24"/>
          <w:szCs w:val="24"/>
        </w:rPr>
        <w:t>. Another interesting line of work could focus on within-subject variability</w:t>
      </w:r>
      <w:r w:rsidR="00372E96" w:rsidRPr="00E459CB">
        <w:rPr>
          <w:rFonts w:ascii="Times New Roman" w:hAnsi="Times New Roman" w:cs="Times New Roman"/>
          <w:color w:val="000000" w:themeColor="text1"/>
          <w:sz w:val="24"/>
          <w:szCs w:val="24"/>
        </w:rPr>
        <w:t xml:space="preserve"> in wrongness admission</w:t>
      </w:r>
      <w:r w:rsidRPr="00E459CB">
        <w:rPr>
          <w:rFonts w:ascii="Times New Roman" w:hAnsi="Times New Roman" w:cs="Times New Roman"/>
          <w:color w:val="000000" w:themeColor="text1"/>
          <w:sz w:val="24"/>
          <w:szCs w:val="24"/>
        </w:rPr>
        <w:t xml:space="preserve"> across situations. That is, a highly politically motivated person might be less likely to admit</w:t>
      </w:r>
      <w:r w:rsidR="00372E96" w:rsidRPr="00E459CB">
        <w:rPr>
          <w:rFonts w:ascii="Times New Roman" w:hAnsi="Times New Roman" w:cs="Times New Roman"/>
          <w:color w:val="000000" w:themeColor="text1"/>
          <w:sz w:val="24"/>
          <w:szCs w:val="24"/>
        </w:rPr>
        <w:t xml:space="preserve"> wrongness</w:t>
      </w:r>
      <w:r w:rsidRPr="00E459CB">
        <w:rPr>
          <w:rFonts w:ascii="Times New Roman" w:hAnsi="Times New Roman" w:cs="Times New Roman"/>
          <w:color w:val="000000" w:themeColor="text1"/>
          <w:sz w:val="24"/>
          <w:szCs w:val="24"/>
        </w:rPr>
        <w:t xml:space="preserve"> in a political argument than in an argument about cars. Also, in general, one’s variability on the WAW might be predictive of interesting self-related individual differences measures </w:t>
      </w:r>
      <w:bookmarkStart w:id="14" w:name="_Hlk524791431"/>
      <w:r w:rsidRPr="00E459CB">
        <w:rPr>
          <w:rFonts w:ascii="Times New Roman" w:hAnsi="Times New Roman" w:cs="Times New Roman"/>
          <w:color w:val="000000" w:themeColor="text1"/>
          <w:sz w:val="24"/>
          <w:szCs w:val="24"/>
        </w:rPr>
        <w:t xml:space="preserve">(e.g., Machiavellianism). Such hypotheses are beyond the scope </w:t>
      </w:r>
      <w:r w:rsidR="00031A98" w:rsidRPr="00E459CB">
        <w:rPr>
          <w:rFonts w:ascii="Times New Roman" w:hAnsi="Times New Roman" w:cs="Times New Roman"/>
          <w:color w:val="000000" w:themeColor="text1"/>
          <w:sz w:val="24"/>
          <w:szCs w:val="24"/>
        </w:rPr>
        <w:t xml:space="preserve">of </w:t>
      </w:r>
      <w:r w:rsidRPr="00E459CB">
        <w:rPr>
          <w:rFonts w:ascii="Times New Roman" w:hAnsi="Times New Roman" w:cs="Times New Roman"/>
          <w:color w:val="000000" w:themeColor="text1"/>
          <w:sz w:val="24"/>
          <w:szCs w:val="24"/>
        </w:rPr>
        <w:t>the current work</w:t>
      </w:r>
      <w:r w:rsidR="00903AFA" w:rsidRPr="00E459CB">
        <w:rPr>
          <w:rFonts w:ascii="Times New Roman" w:hAnsi="Times New Roman" w:cs="Times New Roman"/>
          <w:color w:val="000000" w:themeColor="text1"/>
          <w:sz w:val="24"/>
          <w:szCs w:val="24"/>
        </w:rPr>
        <w:t xml:space="preserve"> and would require another type of measure</w:t>
      </w:r>
      <w:r w:rsidRPr="00E459CB">
        <w:rPr>
          <w:rFonts w:ascii="Times New Roman" w:hAnsi="Times New Roman" w:cs="Times New Roman"/>
          <w:color w:val="000000" w:themeColor="text1"/>
          <w:sz w:val="24"/>
          <w:szCs w:val="24"/>
        </w:rPr>
        <w:t>, but future work should investigate such possibilities.</w:t>
      </w:r>
      <w:bookmarkEnd w:id="13"/>
      <w:r w:rsidRPr="00E459CB">
        <w:rPr>
          <w:rFonts w:ascii="Times New Roman" w:hAnsi="Times New Roman" w:cs="Times New Roman"/>
          <w:color w:val="000000" w:themeColor="text1"/>
          <w:sz w:val="24"/>
          <w:szCs w:val="24"/>
        </w:rPr>
        <w:t xml:space="preserve"> </w:t>
      </w:r>
      <w:bookmarkEnd w:id="14"/>
    </w:p>
    <w:p w14:paraId="2EA732C1" w14:textId="77777777" w:rsidR="000C240A" w:rsidRPr="00E459CB" w:rsidRDefault="000C240A" w:rsidP="003D6EA5">
      <w:pPr>
        <w:spacing w:after="0" w:line="480" w:lineRule="auto"/>
        <w:rPr>
          <w:rFonts w:ascii="Times New Roman" w:hAnsi="Times New Roman" w:cs="Times New Roman"/>
          <w:b/>
          <w:color w:val="000000" w:themeColor="text1"/>
          <w:sz w:val="24"/>
          <w:szCs w:val="24"/>
        </w:rPr>
      </w:pPr>
      <w:r w:rsidRPr="00E459CB">
        <w:rPr>
          <w:rFonts w:ascii="Times New Roman" w:hAnsi="Times New Roman" w:cs="Times New Roman"/>
          <w:b/>
          <w:color w:val="000000" w:themeColor="text1"/>
          <w:sz w:val="24"/>
          <w:szCs w:val="24"/>
        </w:rPr>
        <w:lastRenderedPageBreak/>
        <w:t>Conclusion</w:t>
      </w:r>
    </w:p>
    <w:p w14:paraId="5F52DC52" w14:textId="72BBD9A7" w:rsidR="000C240A" w:rsidRPr="00E459CB" w:rsidRDefault="000C240A" w:rsidP="003D6EA5">
      <w:pPr>
        <w:spacing w:after="0" w:line="480" w:lineRule="auto"/>
        <w:rPr>
          <w:rFonts w:ascii="Times New Roman" w:hAnsi="Times New Roman" w:cs="Times New Roman"/>
          <w:color w:val="000000" w:themeColor="text1"/>
          <w:sz w:val="24"/>
          <w:szCs w:val="24"/>
        </w:rPr>
      </w:pPr>
      <w:r w:rsidRPr="00E459CB">
        <w:rPr>
          <w:rFonts w:ascii="Times New Roman" w:hAnsi="Times New Roman" w:cs="Times New Roman"/>
          <w:b/>
          <w:color w:val="000000" w:themeColor="text1"/>
          <w:sz w:val="24"/>
          <w:szCs w:val="24"/>
        </w:rPr>
        <w:tab/>
      </w:r>
      <w:r w:rsidRPr="00E459CB">
        <w:rPr>
          <w:rFonts w:ascii="Times New Roman" w:hAnsi="Times New Roman" w:cs="Times New Roman"/>
          <w:color w:val="000000" w:themeColor="text1"/>
          <w:sz w:val="24"/>
          <w:szCs w:val="24"/>
        </w:rPr>
        <w:t xml:space="preserve"> </w:t>
      </w:r>
      <w:r w:rsidR="001E52C6" w:rsidRPr="00E459CB">
        <w:rPr>
          <w:rFonts w:ascii="Times New Roman" w:hAnsi="Times New Roman" w:cs="Times New Roman"/>
          <w:color w:val="000000" w:themeColor="text1"/>
          <w:sz w:val="24"/>
          <w:szCs w:val="24"/>
        </w:rPr>
        <w:t>Across three studies we</w:t>
      </w:r>
      <w:r w:rsidRPr="00E459CB">
        <w:rPr>
          <w:rFonts w:ascii="Times New Roman" w:hAnsi="Times New Roman" w:cs="Times New Roman"/>
          <w:color w:val="000000" w:themeColor="text1"/>
          <w:sz w:val="24"/>
          <w:szCs w:val="24"/>
        </w:rPr>
        <w:t xml:space="preserve"> created and validated a measure of </w:t>
      </w:r>
      <w:r w:rsidR="00E9085B" w:rsidRPr="00E459CB">
        <w:rPr>
          <w:rFonts w:ascii="Times New Roman" w:hAnsi="Times New Roman" w:cs="Times New Roman"/>
          <w:color w:val="000000" w:themeColor="text1"/>
          <w:sz w:val="24"/>
          <w:szCs w:val="24"/>
        </w:rPr>
        <w:t xml:space="preserve">willingness to admit </w:t>
      </w:r>
      <w:r w:rsidRPr="00E459CB">
        <w:rPr>
          <w:rFonts w:ascii="Times New Roman" w:hAnsi="Times New Roman" w:cs="Times New Roman"/>
          <w:color w:val="000000" w:themeColor="text1"/>
          <w:sz w:val="24"/>
          <w:szCs w:val="24"/>
        </w:rPr>
        <w:t xml:space="preserve">wrongness. We </w:t>
      </w:r>
      <w:r w:rsidR="00E56B04" w:rsidRPr="00E459CB">
        <w:rPr>
          <w:rFonts w:ascii="Times New Roman" w:hAnsi="Times New Roman" w:cs="Times New Roman"/>
          <w:color w:val="000000" w:themeColor="text1"/>
          <w:sz w:val="24"/>
          <w:szCs w:val="24"/>
        </w:rPr>
        <w:t>also performed</w:t>
      </w:r>
      <w:r w:rsidRPr="00E459CB">
        <w:rPr>
          <w:rFonts w:ascii="Times New Roman" w:hAnsi="Times New Roman" w:cs="Times New Roman"/>
          <w:color w:val="000000" w:themeColor="text1"/>
          <w:sz w:val="24"/>
          <w:szCs w:val="24"/>
        </w:rPr>
        <w:t xml:space="preserve"> a preliminary exploration of </w:t>
      </w:r>
      <w:r w:rsidR="001E52C6" w:rsidRPr="00E459CB">
        <w:rPr>
          <w:rFonts w:ascii="Times New Roman" w:hAnsi="Times New Roman" w:cs="Times New Roman"/>
          <w:color w:val="000000" w:themeColor="text1"/>
          <w:sz w:val="24"/>
          <w:szCs w:val="24"/>
        </w:rPr>
        <w:t xml:space="preserve">the </w:t>
      </w:r>
      <w:r w:rsidRPr="00E459CB">
        <w:rPr>
          <w:rFonts w:ascii="Times New Roman" w:hAnsi="Times New Roman" w:cs="Times New Roman"/>
          <w:color w:val="000000" w:themeColor="text1"/>
          <w:sz w:val="24"/>
          <w:szCs w:val="24"/>
        </w:rPr>
        <w:t>correlates</w:t>
      </w:r>
      <w:r w:rsidR="001E52C6" w:rsidRPr="00E459CB">
        <w:rPr>
          <w:rFonts w:ascii="Times New Roman" w:hAnsi="Times New Roman" w:cs="Times New Roman"/>
          <w:color w:val="000000" w:themeColor="text1"/>
          <w:sz w:val="24"/>
          <w:szCs w:val="24"/>
        </w:rPr>
        <w:t xml:space="preserve"> of wrongness admission tendencies</w:t>
      </w:r>
      <w:r w:rsidRPr="00E459CB">
        <w:rPr>
          <w:rFonts w:ascii="Times New Roman" w:hAnsi="Times New Roman" w:cs="Times New Roman"/>
          <w:color w:val="000000" w:themeColor="text1"/>
          <w:sz w:val="24"/>
          <w:szCs w:val="24"/>
        </w:rPr>
        <w:t xml:space="preserve">. This measure will be helpful as theories of wrongness admission develop, but also when considering interventions that may increase wrongness admission and intellectual humility </w:t>
      </w:r>
      <w:r w:rsidR="00264DDC" w:rsidRPr="00E459CB">
        <w:rPr>
          <w:rFonts w:ascii="Times New Roman" w:hAnsi="Times New Roman" w:cs="Times New Roman"/>
          <w:color w:val="000000" w:themeColor="text1"/>
          <w:sz w:val="24"/>
          <w:szCs w:val="24"/>
        </w:rPr>
        <w:t xml:space="preserve">in the </w:t>
      </w:r>
      <w:proofErr w:type="gramStart"/>
      <w:r w:rsidRPr="00E459CB">
        <w:rPr>
          <w:rFonts w:ascii="Times New Roman" w:hAnsi="Times New Roman" w:cs="Times New Roman"/>
          <w:color w:val="000000" w:themeColor="text1"/>
          <w:sz w:val="24"/>
          <w:szCs w:val="24"/>
        </w:rPr>
        <w:t>general public</w:t>
      </w:r>
      <w:proofErr w:type="gramEnd"/>
      <w:r w:rsidRPr="00E459CB">
        <w:rPr>
          <w:rFonts w:ascii="Times New Roman" w:hAnsi="Times New Roman" w:cs="Times New Roman"/>
          <w:color w:val="000000" w:themeColor="text1"/>
          <w:sz w:val="24"/>
          <w:szCs w:val="24"/>
        </w:rPr>
        <w:t xml:space="preserve">. This latter goal would </w:t>
      </w:r>
      <w:r w:rsidR="001E52C6" w:rsidRPr="00E459CB">
        <w:rPr>
          <w:rFonts w:ascii="Times New Roman" w:hAnsi="Times New Roman" w:cs="Times New Roman"/>
          <w:color w:val="000000" w:themeColor="text1"/>
          <w:sz w:val="24"/>
          <w:szCs w:val="24"/>
        </w:rPr>
        <w:t>be particularly important in</w:t>
      </w:r>
      <w:r w:rsidRPr="00E459CB">
        <w:rPr>
          <w:rFonts w:ascii="Times New Roman" w:hAnsi="Times New Roman" w:cs="Times New Roman"/>
          <w:color w:val="000000" w:themeColor="text1"/>
          <w:sz w:val="24"/>
          <w:szCs w:val="24"/>
        </w:rPr>
        <w:t xml:space="preserve"> </w:t>
      </w:r>
      <w:r w:rsidR="001E52C6" w:rsidRPr="00E459CB">
        <w:rPr>
          <w:rFonts w:ascii="Times New Roman" w:hAnsi="Times New Roman" w:cs="Times New Roman"/>
          <w:color w:val="000000" w:themeColor="text1"/>
          <w:sz w:val="24"/>
          <w:szCs w:val="24"/>
        </w:rPr>
        <w:t xml:space="preserve">improving </w:t>
      </w:r>
      <w:r w:rsidRPr="00E459CB">
        <w:rPr>
          <w:rFonts w:ascii="Times New Roman" w:hAnsi="Times New Roman" w:cs="Times New Roman"/>
          <w:color w:val="000000" w:themeColor="text1"/>
          <w:sz w:val="24"/>
          <w:szCs w:val="24"/>
        </w:rPr>
        <w:t>human relations and communication between groups (Chancellor &amp; Lyubomirsky, 2013).</w:t>
      </w:r>
      <w:r w:rsidR="00E56B04" w:rsidRPr="00E459CB">
        <w:rPr>
          <w:rFonts w:ascii="Times New Roman" w:hAnsi="Times New Roman" w:cs="Times New Roman"/>
          <w:color w:val="000000" w:themeColor="text1"/>
          <w:sz w:val="24"/>
          <w:szCs w:val="24"/>
        </w:rPr>
        <w:t xml:space="preserve"> Furthermore, this measure may be of use in applied settings, such as the workplace and </w:t>
      </w:r>
      <w:r w:rsidR="00372E96" w:rsidRPr="00E459CB">
        <w:rPr>
          <w:rFonts w:ascii="Times New Roman" w:hAnsi="Times New Roman" w:cs="Times New Roman"/>
          <w:color w:val="000000" w:themeColor="text1"/>
          <w:sz w:val="24"/>
          <w:szCs w:val="24"/>
        </w:rPr>
        <w:t>couples’</w:t>
      </w:r>
      <w:r w:rsidR="00E56B04" w:rsidRPr="00E459CB">
        <w:rPr>
          <w:rFonts w:ascii="Times New Roman" w:hAnsi="Times New Roman" w:cs="Times New Roman"/>
          <w:color w:val="000000" w:themeColor="text1"/>
          <w:sz w:val="24"/>
          <w:szCs w:val="24"/>
        </w:rPr>
        <w:t xml:space="preserve"> therapy, or any other situation in which conflict resolution is important.</w:t>
      </w:r>
    </w:p>
    <w:p w14:paraId="08DB22B3" w14:textId="77777777" w:rsidR="00590486" w:rsidRPr="00E459CB" w:rsidRDefault="007C2EE1" w:rsidP="003D6EA5">
      <w:pPr>
        <w:spacing w:after="0" w:line="480" w:lineRule="auto"/>
        <w:jc w:val="center"/>
        <w:rPr>
          <w:rFonts w:ascii="Times New Roman" w:hAnsi="Times New Roman" w:cs="Times New Roman"/>
          <w:b/>
          <w:color w:val="000000" w:themeColor="text1"/>
          <w:sz w:val="24"/>
          <w:szCs w:val="24"/>
        </w:rPr>
      </w:pPr>
      <w:r w:rsidRPr="00E459CB">
        <w:rPr>
          <w:rFonts w:ascii="Times New Roman" w:hAnsi="Times New Roman" w:cs="Times New Roman"/>
          <w:b/>
          <w:color w:val="000000" w:themeColor="text1"/>
          <w:sz w:val="24"/>
          <w:szCs w:val="24"/>
          <w:highlight w:val="yellow"/>
        </w:rPr>
        <w:br w:type="page"/>
      </w:r>
      <w:r w:rsidRPr="00E459CB">
        <w:rPr>
          <w:rFonts w:ascii="Times New Roman" w:hAnsi="Times New Roman" w:cs="Times New Roman"/>
          <w:b/>
          <w:color w:val="000000" w:themeColor="text1"/>
          <w:sz w:val="24"/>
          <w:szCs w:val="24"/>
        </w:rPr>
        <w:lastRenderedPageBreak/>
        <w:t>References</w:t>
      </w:r>
    </w:p>
    <w:p w14:paraId="59CEF435" w14:textId="77777777" w:rsidR="007B166D" w:rsidRPr="00E459CB" w:rsidRDefault="007B166D" w:rsidP="003D6EA5">
      <w:pPr>
        <w:pStyle w:val="NormalWeb"/>
        <w:spacing w:before="0" w:beforeAutospacing="0" w:after="0" w:afterAutospacing="0" w:line="480" w:lineRule="auto"/>
        <w:ind w:left="450" w:hanging="450"/>
        <w:rPr>
          <w:color w:val="000000" w:themeColor="text1"/>
        </w:rPr>
      </w:pPr>
      <w:r w:rsidRPr="00E459CB">
        <w:rPr>
          <w:color w:val="000000" w:themeColor="text1"/>
        </w:rPr>
        <w:t xml:space="preserve">Abele, A. E., &amp; </w:t>
      </w:r>
      <w:proofErr w:type="spellStart"/>
      <w:r w:rsidRPr="00E459CB">
        <w:rPr>
          <w:color w:val="000000" w:themeColor="text1"/>
        </w:rPr>
        <w:t>Wojciszke</w:t>
      </w:r>
      <w:proofErr w:type="spellEnd"/>
      <w:r w:rsidRPr="00E459CB">
        <w:rPr>
          <w:color w:val="000000" w:themeColor="text1"/>
        </w:rPr>
        <w:t xml:space="preserve">, B. (2014). Communal and agentic content in social cognition: A dual perspective model. </w:t>
      </w:r>
      <w:r w:rsidRPr="00E459CB">
        <w:rPr>
          <w:i/>
          <w:color w:val="000000" w:themeColor="text1"/>
        </w:rPr>
        <w:t>Advances in Experimental Social Psychology, 50</w:t>
      </w:r>
      <w:r w:rsidRPr="00E459CB">
        <w:rPr>
          <w:color w:val="000000" w:themeColor="text1"/>
        </w:rPr>
        <w:t>, 195-255.</w:t>
      </w:r>
    </w:p>
    <w:p w14:paraId="737B8485" w14:textId="77777777" w:rsidR="00850040" w:rsidRPr="00E459CB" w:rsidRDefault="00850040" w:rsidP="003D6EA5">
      <w:pPr>
        <w:pStyle w:val="NormalWeb"/>
        <w:spacing w:before="0" w:beforeAutospacing="0" w:after="0" w:afterAutospacing="0" w:line="480" w:lineRule="auto"/>
        <w:ind w:left="450" w:hanging="450"/>
        <w:rPr>
          <w:color w:val="000000" w:themeColor="text1"/>
        </w:rPr>
      </w:pPr>
      <w:r w:rsidRPr="00E459CB">
        <w:rPr>
          <w:color w:val="000000" w:themeColor="text1"/>
        </w:rPr>
        <w:t xml:space="preserve">Asch, S. E. (1946). Forming impressions of personality. </w:t>
      </w:r>
      <w:r w:rsidRPr="00E459CB">
        <w:rPr>
          <w:i/>
          <w:color w:val="000000" w:themeColor="text1"/>
        </w:rPr>
        <w:t>Journal of Abnormal and Social Psychology, 41</w:t>
      </w:r>
      <w:r w:rsidRPr="00E459CB">
        <w:rPr>
          <w:color w:val="000000" w:themeColor="text1"/>
        </w:rPr>
        <w:t>, 258–290.</w:t>
      </w:r>
    </w:p>
    <w:p w14:paraId="6497D867" w14:textId="77777777" w:rsidR="001B6FA0" w:rsidRPr="00E459CB" w:rsidRDefault="001B6FA0">
      <w:pPr>
        <w:pStyle w:val="NormalWeb"/>
        <w:spacing w:before="0" w:beforeAutospacing="0" w:after="0" w:afterAutospacing="0" w:line="480" w:lineRule="auto"/>
        <w:ind w:left="450" w:hanging="450"/>
        <w:rPr>
          <w:color w:val="000000" w:themeColor="text1"/>
        </w:rPr>
      </w:pPr>
      <w:r w:rsidRPr="00E459CB">
        <w:rPr>
          <w:color w:val="000000" w:themeColor="text1"/>
        </w:rPr>
        <w:t>Ashton, M. C., &amp; Lee, K. (2007). Empirical, theoretical, and practical advantages of the HEXACO model of personality structure.</w:t>
      </w:r>
      <w:r w:rsidRPr="00E459CB">
        <w:rPr>
          <w:i/>
          <w:iCs/>
          <w:color w:val="000000" w:themeColor="text1"/>
        </w:rPr>
        <w:t xml:space="preserve"> Personality and Social Psychology Review, 11</w:t>
      </w:r>
      <w:r w:rsidRPr="00E459CB">
        <w:rPr>
          <w:color w:val="000000" w:themeColor="text1"/>
        </w:rPr>
        <w:t>, 150-166.</w:t>
      </w:r>
    </w:p>
    <w:p w14:paraId="3055CB73" w14:textId="77777777" w:rsidR="00452F23" w:rsidRPr="00E459CB" w:rsidRDefault="00452F23" w:rsidP="003D6EA5">
      <w:pPr>
        <w:pStyle w:val="NormalWeb"/>
        <w:spacing w:before="0" w:beforeAutospacing="0" w:after="0" w:afterAutospacing="0" w:line="480" w:lineRule="auto"/>
        <w:ind w:left="450" w:hanging="450"/>
        <w:rPr>
          <w:color w:val="000000" w:themeColor="text1"/>
        </w:rPr>
      </w:pPr>
      <w:r w:rsidRPr="00E459CB">
        <w:rPr>
          <w:color w:val="000000" w:themeColor="text1"/>
        </w:rPr>
        <w:t>Ashton, M. C., &amp; Lee, K. (2009). The HEXACO–60: A short measure of the major dimensions of personality.</w:t>
      </w:r>
      <w:r w:rsidRPr="00E459CB">
        <w:rPr>
          <w:i/>
          <w:iCs/>
          <w:color w:val="000000" w:themeColor="text1"/>
        </w:rPr>
        <w:t xml:space="preserve"> Journal of Personality Assessment, 91</w:t>
      </w:r>
      <w:r w:rsidR="00FF0AC4" w:rsidRPr="00E459CB">
        <w:rPr>
          <w:color w:val="000000" w:themeColor="text1"/>
        </w:rPr>
        <w:t>, 340-345.</w:t>
      </w:r>
    </w:p>
    <w:p w14:paraId="666AC10F" w14:textId="77777777" w:rsidR="00452F23" w:rsidRPr="00E459CB" w:rsidRDefault="00452F23" w:rsidP="003D6EA5">
      <w:pPr>
        <w:pStyle w:val="NormalWeb"/>
        <w:spacing w:before="0" w:beforeAutospacing="0" w:after="0" w:afterAutospacing="0" w:line="480" w:lineRule="auto"/>
        <w:ind w:left="450" w:hanging="450"/>
        <w:rPr>
          <w:color w:val="000000" w:themeColor="text1"/>
        </w:rPr>
      </w:pPr>
      <w:r w:rsidRPr="00E459CB">
        <w:rPr>
          <w:color w:val="000000" w:themeColor="text1"/>
        </w:rPr>
        <w:t>Ashton, M. C., Lee, K., &amp; De Vries, R. E. (2014). The HEXACO honesty-humility, agreeableness, and emotionality factors: A review of research and theory.</w:t>
      </w:r>
      <w:r w:rsidRPr="00E459CB">
        <w:rPr>
          <w:i/>
          <w:iCs/>
          <w:color w:val="000000" w:themeColor="text1"/>
        </w:rPr>
        <w:t xml:space="preserve"> Personality and Social Psychology Review, 18</w:t>
      </w:r>
      <w:r w:rsidR="00FF0AC4" w:rsidRPr="00E459CB">
        <w:rPr>
          <w:color w:val="000000" w:themeColor="text1"/>
        </w:rPr>
        <w:t>, 139-152.</w:t>
      </w:r>
    </w:p>
    <w:p w14:paraId="68C62D77" w14:textId="77777777" w:rsidR="00047129" w:rsidRPr="00E459CB" w:rsidRDefault="00047129" w:rsidP="003D6EA5">
      <w:pPr>
        <w:pStyle w:val="NormalWeb"/>
        <w:spacing w:before="0" w:beforeAutospacing="0" w:after="0" w:afterAutospacing="0" w:line="480" w:lineRule="auto"/>
        <w:ind w:left="450" w:hanging="450"/>
        <w:rPr>
          <w:color w:val="000000" w:themeColor="text1"/>
        </w:rPr>
      </w:pPr>
      <w:proofErr w:type="spellStart"/>
      <w:r w:rsidRPr="00E459CB">
        <w:rPr>
          <w:color w:val="000000" w:themeColor="text1"/>
        </w:rPr>
        <w:t>Bäckström</w:t>
      </w:r>
      <w:proofErr w:type="spellEnd"/>
      <w:r w:rsidRPr="00E459CB">
        <w:rPr>
          <w:color w:val="000000" w:themeColor="text1"/>
        </w:rPr>
        <w:t xml:space="preserve">, M., </w:t>
      </w:r>
      <w:bookmarkStart w:id="15" w:name="_Hlk524782178"/>
      <w:r w:rsidRPr="00E459CB">
        <w:rPr>
          <w:color w:val="000000" w:themeColor="text1"/>
        </w:rPr>
        <w:t>Björklund</w:t>
      </w:r>
      <w:bookmarkEnd w:id="15"/>
      <w:r w:rsidRPr="00E459CB">
        <w:rPr>
          <w:color w:val="000000" w:themeColor="text1"/>
        </w:rPr>
        <w:t xml:space="preserve">, F., &amp; Larsson, M. R. (2009). Five-factor inventories have a major general factor related to social desirability which can be reduced by framing items neutrally. </w:t>
      </w:r>
      <w:r w:rsidRPr="00E459CB">
        <w:rPr>
          <w:i/>
          <w:color w:val="000000" w:themeColor="text1"/>
        </w:rPr>
        <w:t>Journal of Research in Personality, 43</w:t>
      </w:r>
      <w:r w:rsidRPr="00E459CB">
        <w:rPr>
          <w:color w:val="000000" w:themeColor="text1"/>
        </w:rPr>
        <w:t>, 335-344.</w:t>
      </w:r>
    </w:p>
    <w:p w14:paraId="15CB0DC4" w14:textId="77777777" w:rsidR="00452F23" w:rsidRPr="00E459CB" w:rsidRDefault="00452F23" w:rsidP="003D6EA5">
      <w:pPr>
        <w:pStyle w:val="NormalWeb"/>
        <w:spacing w:before="0" w:beforeAutospacing="0" w:after="0" w:afterAutospacing="0" w:line="480" w:lineRule="auto"/>
        <w:ind w:left="450" w:hanging="450"/>
        <w:rPr>
          <w:color w:val="000000" w:themeColor="text1"/>
        </w:rPr>
      </w:pPr>
      <w:r w:rsidRPr="00E459CB">
        <w:rPr>
          <w:color w:val="000000" w:themeColor="text1"/>
        </w:rPr>
        <w:t>Barrick, M. R., &amp; Mount, M. K. (1991). The big five personality dimensions and job performance: A meta</w:t>
      </w:r>
      <w:r w:rsidRPr="00E459CB">
        <w:rPr>
          <w:rFonts w:ascii="Cambria Math" w:hAnsi="Cambria Math" w:cs="Cambria Math"/>
          <w:color w:val="000000" w:themeColor="text1"/>
        </w:rPr>
        <w:t>‐</w:t>
      </w:r>
      <w:r w:rsidRPr="00E459CB">
        <w:rPr>
          <w:color w:val="000000" w:themeColor="text1"/>
        </w:rPr>
        <w:t>analysis.</w:t>
      </w:r>
      <w:r w:rsidRPr="00E459CB">
        <w:rPr>
          <w:i/>
          <w:iCs/>
          <w:color w:val="000000" w:themeColor="text1"/>
        </w:rPr>
        <w:t xml:space="preserve"> Personnel Psychology, 44</w:t>
      </w:r>
      <w:r w:rsidR="007B166D" w:rsidRPr="00E459CB">
        <w:rPr>
          <w:color w:val="000000" w:themeColor="text1"/>
        </w:rPr>
        <w:t>(1), 1-26.</w:t>
      </w:r>
    </w:p>
    <w:p w14:paraId="29DBE262" w14:textId="77777777" w:rsidR="00452F23" w:rsidRPr="00E459CB" w:rsidRDefault="00452F23" w:rsidP="003D6EA5">
      <w:pPr>
        <w:pStyle w:val="NormalWeb"/>
        <w:spacing w:before="0" w:beforeAutospacing="0" w:after="0" w:afterAutospacing="0" w:line="480" w:lineRule="auto"/>
        <w:ind w:left="450" w:hanging="450"/>
        <w:rPr>
          <w:color w:val="000000" w:themeColor="text1"/>
        </w:rPr>
      </w:pPr>
      <w:r w:rsidRPr="00E459CB">
        <w:rPr>
          <w:color w:val="000000" w:themeColor="text1"/>
        </w:rPr>
        <w:t>Braver, S. L., Linder, D. E., Corwin, T. T., &amp; Cialdini, R. B. (1977). Some conditions that affect admissions of attitude change.</w:t>
      </w:r>
      <w:r w:rsidRPr="00E459CB">
        <w:rPr>
          <w:i/>
          <w:iCs/>
          <w:color w:val="000000" w:themeColor="text1"/>
        </w:rPr>
        <w:t xml:space="preserve"> Journal of Experimental Social Psychology, 13</w:t>
      </w:r>
      <w:r w:rsidRPr="00E459CB">
        <w:rPr>
          <w:color w:val="000000" w:themeColor="text1"/>
        </w:rPr>
        <w:t xml:space="preserve">, 565-576. </w:t>
      </w:r>
    </w:p>
    <w:p w14:paraId="73889CB2" w14:textId="77777777" w:rsidR="00452F23" w:rsidRPr="00E459CB" w:rsidRDefault="00452F23" w:rsidP="003D6EA5">
      <w:pPr>
        <w:pStyle w:val="NormalWeb"/>
        <w:spacing w:before="0" w:beforeAutospacing="0" w:after="0" w:afterAutospacing="0" w:line="480" w:lineRule="auto"/>
        <w:ind w:left="450" w:hanging="450"/>
        <w:rPr>
          <w:color w:val="000000" w:themeColor="text1"/>
        </w:rPr>
      </w:pPr>
      <w:proofErr w:type="spellStart"/>
      <w:r w:rsidRPr="00E459CB">
        <w:rPr>
          <w:color w:val="000000" w:themeColor="text1"/>
        </w:rPr>
        <w:t>Brinol</w:t>
      </w:r>
      <w:proofErr w:type="spellEnd"/>
      <w:r w:rsidRPr="00E459CB">
        <w:rPr>
          <w:color w:val="000000" w:themeColor="text1"/>
        </w:rPr>
        <w:t xml:space="preserve">, P., Rucker, D. D., </w:t>
      </w:r>
      <w:proofErr w:type="spellStart"/>
      <w:r w:rsidRPr="00E459CB">
        <w:rPr>
          <w:color w:val="000000" w:themeColor="text1"/>
        </w:rPr>
        <w:t>Tormala</w:t>
      </w:r>
      <w:proofErr w:type="spellEnd"/>
      <w:r w:rsidRPr="00E459CB">
        <w:rPr>
          <w:color w:val="000000" w:themeColor="text1"/>
        </w:rPr>
        <w:t xml:space="preserve">, Z. L., &amp; Petty, R. E. (2004). Individual differences in resistance to persuasion: The role of beliefs and meta-beliefs. In E. S. Knowles, &amp; J. A. Linn </w:t>
      </w:r>
      <w:r w:rsidRPr="00E459CB">
        <w:rPr>
          <w:color w:val="000000" w:themeColor="text1"/>
        </w:rPr>
        <w:lastRenderedPageBreak/>
        <w:t xml:space="preserve">(Eds.), </w:t>
      </w:r>
      <w:r w:rsidRPr="00E459CB">
        <w:rPr>
          <w:i/>
          <w:iCs/>
          <w:color w:val="000000" w:themeColor="text1"/>
        </w:rPr>
        <w:t>Resistance and persuasion</w:t>
      </w:r>
      <w:r w:rsidRPr="00E459CB">
        <w:rPr>
          <w:color w:val="000000" w:themeColor="text1"/>
        </w:rPr>
        <w:t xml:space="preserve"> (pp. 83-104)</w:t>
      </w:r>
      <w:r w:rsidR="007B166D" w:rsidRPr="00E459CB">
        <w:rPr>
          <w:color w:val="000000" w:themeColor="text1"/>
        </w:rPr>
        <w:t>.</w:t>
      </w:r>
      <w:r w:rsidRPr="00E459CB">
        <w:rPr>
          <w:color w:val="000000" w:themeColor="text1"/>
        </w:rPr>
        <w:t xml:space="preserve"> </w:t>
      </w:r>
      <w:r w:rsidR="007B166D" w:rsidRPr="00E459CB">
        <w:rPr>
          <w:color w:val="000000" w:themeColor="text1"/>
        </w:rPr>
        <w:t xml:space="preserve">Mahwah, NJ: </w:t>
      </w:r>
      <w:r w:rsidRPr="00E459CB">
        <w:rPr>
          <w:color w:val="000000" w:themeColor="text1"/>
        </w:rPr>
        <w:t xml:space="preserve">Lawrence Erlbaum Associates. </w:t>
      </w:r>
    </w:p>
    <w:p w14:paraId="5AF0435C" w14:textId="77777777" w:rsidR="003D4BE2" w:rsidRPr="00E459CB" w:rsidRDefault="003D4BE2" w:rsidP="003D6EA5">
      <w:pPr>
        <w:pStyle w:val="NormalWeb"/>
        <w:spacing w:before="0" w:beforeAutospacing="0" w:after="0" w:afterAutospacing="0" w:line="480" w:lineRule="auto"/>
        <w:ind w:left="450" w:hanging="450"/>
        <w:rPr>
          <w:color w:val="000000" w:themeColor="text1"/>
          <w:sz w:val="32"/>
        </w:rPr>
      </w:pPr>
      <w:r w:rsidRPr="00E459CB">
        <w:rPr>
          <w:color w:val="000000" w:themeColor="text1"/>
          <w:szCs w:val="20"/>
          <w:shd w:val="clear" w:color="auto" w:fill="FFFFFF"/>
        </w:rPr>
        <w:t>Cerny, B. A., &amp; Kaiser, H. F. (1977). A study of a measure of sampling adequacy for factor-analytic correlation matrices.</w:t>
      </w:r>
      <w:r w:rsidR="007B166D" w:rsidRPr="00E459CB">
        <w:rPr>
          <w:color w:val="000000" w:themeColor="text1"/>
          <w:szCs w:val="20"/>
          <w:shd w:val="clear" w:color="auto" w:fill="FFFFFF"/>
        </w:rPr>
        <w:t xml:space="preserve"> </w:t>
      </w:r>
      <w:r w:rsidRPr="00E459CB">
        <w:rPr>
          <w:i/>
          <w:iCs/>
          <w:color w:val="000000" w:themeColor="text1"/>
          <w:szCs w:val="20"/>
          <w:shd w:val="clear" w:color="auto" w:fill="FFFFFF"/>
        </w:rPr>
        <w:t>Multivariate behavioral research</w:t>
      </w:r>
      <w:r w:rsidRPr="00E459CB">
        <w:rPr>
          <w:color w:val="000000" w:themeColor="text1"/>
          <w:szCs w:val="20"/>
          <w:shd w:val="clear" w:color="auto" w:fill="FFFFFF"/>
        </w:rPr>
        <w:t>,</w:t>
      </w:r>
      <w:r w:rsidR="007B166D" w:rsidRPr="00E459CB">
        <w:rPr>
          <w:color w:val="000000" w:themeColor="text1"/>
          <w:szCs w:val="20"/>
          <w:shd w:val="clear" w:color="auto" w:fill="FFFFFF"/>
        </w:rPr>
        <w:t xml:space="preserve"> </w:t>
      </w:r>
      <w:r w:rsidRPr="00E459CB">
        <w:rPr>
          <w:i/>
          <w:iCs/>
          <w:color w:val="000000" w:themeColor="text1"/>
          <w:szCs w:val="20"/>
          <w:shd w:val="clear" w:color="auto" w:fill="FFFFFF"/>
        </w:rPr>
        <w:t>12</w:t>
      </w:r>
      <w:r w:rsidRPr="00E459CB">
        <w:rPr>
          <w:color w:val="000000" w:themeColor="text1"/>
          <w:szCs w:val="20"/>
          <w:shd w:val="clear" w:color="auto" w:fill="FFFFFF"/>
        </w:rPr>
        <w:t>, 43-47.</w:t>
      </w:r>
    </w:p>
    <w:p w14:paraId="4E551370" w14:textId="77777777" w:rsidR="00452F23" w:rsidRPr="00E459CB" w:rsidRDefault="00452F23" w:rsidP="003D6EA5">
      <w:pPr>
        <w:pStyle w:val="NormalWeb"/>
        <w:spacing w:before="0" w:beforeAutospacing="0" w:after="0" w:afterAutospacing="0" w:line="480" w:lineRule="auto"/>
        <w:ind w:left="450" w:hanging="450"/>
        <w:rPr>
          <w:color w:val="000000" w:themeColor="text1"/>
        </w:rPr>
      </w:pPr>
      <w:r w:rsidRPr="00E459CB">
        <w:rPr>
          <w:color w:val="000000" w:themeColor="text1"/>
        </w:rPr>
        <w:t>Chancellor, J., &amp; Lyubomirsky, S. (2013). Humble beginnings: Current trends, state perspectives, and hallmarks of humility.</w:t>
      </w:r>
      <w:r w:rsidRPr="00E459CB">
        <w:rPr>
          <w:i/>
          <w:iCs/>
          <w:color w:val="000000" w:themeColor="text1"/>
        </w:rPr>
        <w:t xml:space="preserve"> Social and Personality Psychology Compass, 7</w:t>
      </w:r>
      <w:r w:rsidR="008A0463" w:rsidRPr="00E459CB">
        <w:rPr>
          <w:color w:val="000000" w:themeColor="text1"/>
        </w:rPr>
        <w:t>, 819-833.</w:t>
      </w:r>
    </w:p>
    <w:p w14:paraId="30D7828F" w14:textId="77777777" w:rsidR="00452F23" w:rsidRPr="00E459CB" w:rsidRDefault="00452F23" w:rsidP="003D6EA5">
      <w:pPr>
        <w:pStyle w:val="NormalWeb"/>
        <w:spacing w:before="0" w:beforeAutospacing="0" w:after="0" w:afterAutospacing="0" w:line="480" w:lineRule="auto"/>
        <w:ind w:left="450" w:hanging="450"/>
        <w:rPr>
          <w:color w:val="000000" w:themeColor="text1"/>
        </w:rPr>
      </w:pPr>
      <w:proofErr w:type="spellStart"/>
      <w:r w:rsidRPr="00E459CB">
        <w:rPr>
          <w:color w:val="000000" w:themeColor="text1"/>
        </w:rPr>
        <w:t>Chopik</w:t>
      </w:r>
      <w:proofErr w:type="spellEnd"/>
      <w:r w:rsidRPr="00E459CB">
        <w:rPr>
          <w:color w:val="000000" w:themeColor="text1"/>
        </w:rPr>
        <w:t>, W., O'Brien, E., &amp; Konrath, S. (2016). Patterns of empathic responding around the world: Cross-cultural comparisons of trait empathy.</w:t>
      </w:r>
      <w:r w:rsidRPr="00E459CB">
        <w:rPr>
          <w:i/>
          <w:iCs/>
          <w:color w:val="000000" w:themeColor="text1"/>
        </w:rPr>
        <w:t xml:space="preserve"> Journal of Cross-Cultural Psychology, 48</w:t>
      </w:r>
      <w:r w:rsidR="008A0463" w:rsidRPr="00E459CB">
        <w:rPr>
          <w:color w:val="000000" w:themeColor="text1"/>
        </w:rPr>
        <w:t>, 23-38.</w:t>
      </w:r>
    </w:p>
    <w:p w14:paraId="56B87DBE" w14:textId="77777777" w:rsidR="00452F23" w:rsidRPr="00E459CB" w:rsidRDefault="00452F23" w:rsidP="003D6EA5">
      <w:pPr>
        <w:pStyle w:val="NormalWeb"/>
        <w:spacing w:before="0" w:beforeAutospacing="0" w:after="0" w:afterAutospacing="0" w:line="480" w:lineRule="auto"/>
        <w:ind w:left="450" w:hanging="450"/>
        <w:rPr>
          <w:color w:val="000000" w:themeColor="text1"/>
        </w:rPr>
      </w:pPr>
      <w:r w:rsidRPr="00E459CB">
        <w:rPr>
          <w:color w:val="000000" w:themeColor="text1"/>
        </w:rPr>
        <w:t xml:space="preserve">Cialdini, R. B., &amp; </w:t>
      </w:r>
      <w:proofErr w:type="spellStart"/>
      <w:r w:rsidRPr="00E459CB">
        <w:rPr>
          <w:color w:val="000000" w:themeColor="text1"/>
        </w:rPr>
        <w:t>Mirels</w:t>
      </w:r>
      <w:proofErr w:type="spellEnd"/>
      <w:r w:rsidRPr="00E459CB">
        <w:rPr>
          <w:color w:val="000000" w:themeColor="text1"/>
        </w:rPr>
        <w:t>, H. L. (1976). Sense of personal control and attributions about yielding and resisting persuasion targets.</w:t>
      </w:r>
      <w:r w:rsidRPr="00E459CB">
        <w:rPr>
          <w:i/>
          <w:iCs/>
          <w:color w:val="000000" w:themeColor="text1"/>
        </w:rPr>
        <w:t xml:space="preserve"> Journal of Personality and Social Psychology, 33</w:t>
      </w:r>
      <w:r w:rsidR="008A0463" w:rsidRPr="00E459CB">
        <w:rPr>
          <w:color w:val="000000" w:themeColor="text1"/>
        </w:rPr>
        <w:t>, 395-402.</w:t>
      </w:r>
    </w:p>
    <w:p w14:paraId="7EBCBB09" w14:textId="77777777" w:rsidR="00452F23" w:rsidRPr="00E459CB" w:rsidRDefault="00452F23" w:rsidP="003D6EA5">
      <w:pPr>
        <w:pStyle w:val="NormalWeb"/>
        <w:spacing w:before="0" w:beforeAutospacing="0" w:after="0" w:afterAutospacing="0" w:line="480" w:lineRule="auto"/>
        <w:ind w:left="450" w:hanging="450"/>
        <w:rPr>
          <w:color w:val="000000" w:themeColor="text1"/>
        </w:rPr>
      </w:pPr>
      <w:r w:rsidRPr="00E459CB">
        <w:rPr>
          <w:color w:val="000000" w:themeColor="text1"/>
        </w:rPr>
        <w:t xml:space="preserve">Davis, D. E., Hook, J. N., Worthington Jr, E. L., Van </w:t>
      </w:r>
      <w:proofErr w:type="spellStart"/>
      <w:r w:rsidRPr="00E459CB">
        <w:rPr>
          <w:color w:val="000000" w:themeColor="text1"/>
        </w:rPr>
        <w:t>Tongeren</w:t>
      </w:r>
      <w:proofErr w:type="spellEnd"/>
      <w:r w:rsidRPr="00E459CB">
        <w:rPr>
          <w:color w:val="000000" w:themeColor="text1"/>
        </w:rPr>
        <w:t>, D. R., Gartner, A. L., Jennings, D. J., &amp; Emmons, R. A. (2011). Relational humility: Conceptualizing and measuring humility as a personality judgment.</w:t>
      </w:r>
      <w:r w:rsidRPr="00E459CB">
        <w:rPr>
          <w:i/>
          <w:iCs/>
          <w:color w:val="000000" w:themeColor="text1"/>
        </w:rPr>
        <w:t xml:space="preserve"> Journal of Personality Assessment, 93</w:t>
      </w:r>
      <w:r w:rsidR="008A0463" w:rsidRPr="00E459CB">
        <w:rPr>
          <w:color w:val="000000" w:themeColor="text1"/>
        </w:rPr>
        <w:t>, 225-234.</w:t>
      </w:r>
    </w:p>
    <w:p w14:paraId="29604062" w14:textId="77777777" w:rsidR="00452F23" w:rsidRPr="00E459CB" w:rsidRDefault="00452F23" w:rsidP="003D6EA5">
      <w:pPr>
        <w:pStyle w:val="NormalWeb"/>
        <w:spacing w:before="0" w:beforeAutospacing="0" w:after="0" w:afterAutospacing="0" w:line="480" w:lineRule="auto"/>
        <w:ind w:left="450" w:hanging="450"/>
        <w:rPr>
          <w:color w:val="000000" w:themeColor="text1"/>
        </w:rPr>
      </w:pPr>
      <w:r w:rsidRPr="00E459CB">
        <w:rPr>
          <w:color w:val="000000" w:themeColor="text1"/>
        </w:rPr>
        <w:t xml:space="preserve">Davis, D. E., Worthington Jr, E. L., Hook, J. N., Emmons, R. A., Hill, P. C., Bollinger, R. A., &amp; Van </w:t>
      </w:r>
      <w:proofErr w:type="spellStart"/>
      <w:r w:rsidRPr="00E459CB">
        <w:rPr>
          <w:color w:val="000000" w:themeColor="text1"/>
        </w:rPr>
        <w:t>Tongeren</w:t>
      </w:r>
      <w:proofErr w:type="spellEnd"/>
      <w:r w:rsidRPr="00E459CB">
        <w:rPr>
          <w:color w:val="000000" w:themeColor="text1"/>
        </w:rPr>
        <w:t>, D. R. (2013). Humility and the development and repair of social bonds: Two longitudinal studies.</w:t>
      </w:r>
      <w:r w:rsidRPr="00E459CB">
        <w:rPr>
          <w:i/>
          <w:iCs/>
          <w:color w:val="000000" w:themeColor="text1"/>
        </w:rPr>
        <w:t xml:space="preserve"> Self and Identity, 12</w:t>
      </w:r>
      <w:r w:rsidR="008A0463" w:rsidRPr="00E459CB">
        <w:rPr>
          <w:color w:val="000000" w:themeColor="text1"/>
        </w:rPr>
        <w:t>, 58-77.</w:t>
      </w:r>
    </w:p>
    <w:p w14:paraId="6C92A9AB" w14:textId="77777777" w:rsidR="00452F23" w:rsidRPr="00E459CB" w:rsidRDefault="00452F23" w:rsidP="003D6EA5">
      <w:pPr>
        <w:pStyle w:val="NormalWeb"/>
        <w:spacing w:before="0" w:beforeAutospacing="0" w:after="0" w:afterAutospacing="0" w:line="480" w:lineRule="auto"/>
        <w:ind w:left="450" w:hanging="450"/>
        <w:rPr>
          <w:color w:val="000000" w:themeColor="text1"/>
        </w:rPr>
      </w:pPr>
      <w:r w:rsidRPr="00E459CB">
        <w:rPr>
          <w:color w:val="000000" w:themeColor="text1"/>
        </w:rPr>
        <w:t>Davis, M. H. (1983). Measuring individual differences in empathy: Evidence for a multidimensional approach.</w:t>
      </w:r>
      <w:r w:rsidRPr="00E459CB">
        <w:rPr>
          <w:i/>
          <w:iCs/>
          <w:color w:val="000000" w:themeColor="text1"/>
        </w:rPr>
        <w:t xml:space="preserve"> Journal of Personality and Social Psychology, 44</w:t>
      </w:r>
      <w:r w:rsidR="008A0463" w:rsidRPr="00E459CB">
        <w:rPr>
          <w:color w:val="000000" w:themeColor="text1"/>
        </w:rPr>
        <w:t>, 113-126.</w:t>
      </w:r>
    </w:p>
    <w:p w14:paraId="5183FC8E" w14:textId="77777777" w:rsidR="00AB2DB9" w:rsidRPr="00E459CB" w:rsidRDefault="00AB2DB9" w:rsidP="003D6EA5">
      <w:pPr>
        <w:pStyle w:val="NormalWeb"/>
        <w:spacing w:before="0" w:beforeAutospacing="0" w:after="0" w:afterAutospacing="0" w:line="480" w:lineRule="auto"/>
        <w:ind w:left="450" w:hanging="450"/>
        <w:rPr>
          <w:color w:val="000000" w:themeColor="text1"/>
        </w:rPr>
      </w:pPr>
      <w:r w:rsidRPr="00E459CB">
        <w:rPr>
          <w:color w:val="000000" w:themeColor="text1"/>
        </w:rPr>
        <w:t xml:space="preserve">De Wit, F., Scheepers, D., </w:t>
      </w:r>
      <w:proofErr w:type="spellStart"/>
      <w:r w:rsidRPr="00E459CB">
        <w:rPr>
          <w:color w:val="000000" w:themeColor="text1"/>
        </w:rPr>
        <w:t>Ellemers</w:t>
      </w:r>
      <w:proofErr w:type="spellEnd"/>
      <w:r w:rsidRPr="00E459CB">
        <w:rPr>
          <w:color w:val="000000" w:themeColor="text1"/>
        </w:rPr>
        <w:t xml:space="preserve">, N., Sassenberg, K., &amp; Scholl, A. (2017). Whether power holders construe their power as responsibility or opportunity influences their tendency to take advice from others. </w:t>
      </w:r>
      <w:r w:rsidRPr="00E459CB">
        <w:rPr>
          <w:i/>
          <w:color w:val="000000" w:themeColor="text1"/>
        </w:rPr>
        <w:t>Journal of Organizational Behavior, 38</w:t>
      </w:r>
      <w:r w:rsidRPr="00E459CB">
        <w:rPr>
          <w:color w:val="000000" w:themeColor="text1"/>
        </w:rPr>
        <w:t>, 923-949.</w:t>
      </w:r>
    </w:p>
    <w:p w14:paraId="4F7CC21B" w14:textId="77777777" w:rsidR="00452F23" w:rsidRPr="00E459CB" w:rsidRDefault="00452F23" w:rsidP="003D6EA5">
      <w:pPr>
        <w:pStyle w:val="NormalWeb"/>
        <w:spacing w:before="0" w:beforeAutospacing="0" w:after="0" w:afterAutospacing="0" w:line="480" w:lineRule="auto"/>
        <w:ind w:left="450" w:hanging="450"/>
        <w:rPr>
          <w:color w:val="000000" w:themeColor="text1"/>
        </w:rPr>
      </w:pPr>
      <w:r w:rsidRPr="00E459CB">
        <w:rPr>
          <w:color w:val="000000" w:themeColor="text1"/>
        </w:rPr>
        <w:lastRenderedPageBreak/>
        <w:t>Donnellan, M. B., Oswald, F. L., Baird, B. M., &amp; Lucas, R. E. (2006). The mini-IPIP scales: Tiny-yet-effective measures of the big five factors of personality.</w:t>
      </w:r>
      <w:r w:rsidRPr="00E459CB">
        <w:rPr>
          <w:i/>
          <w:iCs/>
          <w:color w:val="000000" w:themeColor="text1"/>
        </w:rPr>
        <w:t xml:space="preserve"> Psychological Assessment, 18</w:t>
      </w:r>
      <w:r w:rsidR="008A0463" w:rsidRPr="00E459CB">
        <w:rPr>
          <w:color w:val="000000" w:themeColor="text1"/>
        </w:rPr>
        <w:t>, 192-203.</w:t>
      </w:r>
    </w:p>
    <w:p w14:paraId="002F5C94" w14:textId="77777777" w:rsidR="009575EC" w:rsidRPr="00E459CB" w:rsidRDefault="009575EC" w:rsidP="003D6EA5">
      <w:pPr>
        <w:pStyle w:val="NormalWeb"/>
        <w:spacing w:before="0" w:beforeAutospacing="0" w:after="0" w:afterAutospacing="0" w:line="480" w:lineRule="auto"/>
        <w:ind w:left="450" w:hanging="450"/>
        <w:rPr>
          <w:color w:val="000000" w:themeColor="text1"/>
        </w:rPr>
      </w:pPr>
      <w:r w:rsidRPr="00E459CB">
        <w:rPr>
          <w:color w:val="000000" w:themeColor="text1"/>
        </w:rPr>
        <w:t xml:space="preserve">Dunlop, P. D., Lee, K., Ashton, M. C., Butcher, S. B., &amp; Dykstra, A. (2015). Please accept my sincere and humble apologies: The HEXACO model of personality and the proclivity to apologize. </w:t>
      </w:r>
      <w:r w:rsidRPr="00E459CB">
        <w:rPr>
          <w:i/>
          <w:color w:val="000000" w:themeColor="text1"/>
        </w:rPr>
        <w:t>Personality and Individual Differences, 79</w:t>
      </w:r>
      <w:r w:rsidRPr="00E459CB">
        <w:rPr>
          <w:color w:val="000000" w:themeColor="text1"/>
        </w:rPr>
        <w:t>, 140-145.</w:t>
      </w:r>
    </w:p>
    <w:p w14:paraId="33FF5A48" w14:textId="77777777" w:rsidR="00452F23" w:rsidRPr="00E459CB" w:rsidRDefault="00452F23" w:rsidP="003D6EA5">
      <w:pPr>
        <w:pStyle w:val="NormalWeb"/>
        <w:spacing w:before="0" w:beforeAutospacing="0" w:after="0" w:afterAutospacing="0" w:line="480" w:lineRule="auto"/>
        <w:ind w:left="450" w:hanging="450"/>
        <w:rPr>
          <w:color w:val="000000" w:themeColor="text1"/>
        </w:rPr>
      </w:pPr>
      <w:r w:rsidRPr="00E459CB">
        <w:rPr>
          <w:color w:val="000000" w:themeColor="text1"/>
        </w:rPr>
        <w:t>Exline, J. J., &amp; Hill, P. C. (2012). Humility: A consistent and robust predictor of generosity.</w:t>
      </w:r>
      <w:r w:rsidRPr="00E459CB">
        <w:rPr>
          <w:i/>
          <w:iCs/>
          <w:color w:val="000000" w:themeColor="text1"/>
        </w:rPr>
        <w:t xml:space="preserve"> The Journal of Positive Psychology, 7</w:t>
      </w:r>
      <w:r w:rsidR="008A0463" w:rsidRPr="00E459CB">
        <w:rPr>
          <w:color w:val="000000" w:themeColor="text1"/>
        </w:rPr>
        <w:t>, 208-218.</w:t>
      </w:r>
    </w:p>
    <w:p w14:paraId="66373EB1" w14:textId="65CAE919" w:rsidR="00452F23" w:rsidRPr="00E459CB" w:rsidRDefault="003D6AEE" w:rsidP="003D6EA5">
      <w:pPr>
        <w:pStyle w:val="NormalWeb"/>
        <w:spacing w:before="0" w:beforeAutospacing="0" w:after="0" w:afterAutospacing="0" w:line="480" w:lineRule="auto"/>
        <w:ind w:left="450" w:hanging="450"/>
        <w:rPr>
          <w:color w:val="000000" w:themeColor="text1"/>
        </w:rPr>
      </w:pPr>
      <w:r w:rsidRPr="00E459CB">
        <w:rPr>
          <w:color w:val="000000" w:themeColor="text1"/>
        </w:rPr>
        <w:t xml:space="preserve">Fetterman, A. K., </w:t>
      </w:r>
      <w:proofErr w:type="spellStart"/>
      <w:r w:rsidRPr="00E459CB">
        <w:rPr>
          <w:color w:val="000000" w:themeColor="text1"/>
        </w:rPr>
        <w:t>Muscanell</w:t>
      </w:r>
      <w:proofErr w:type="spellEnd"/>
      <w:r w:rsidRPr="00E459CB">
        <w:rPr>
          <w:color w:val="000000" w:themeColor="text1"/>
        </w:rPr>
        <w:t>, N., Covarrubias, J. J., &amp; Sassenberg, K.</w:t>
      </w:r>
      <w:r w:rsidR="00FC6888" w:rsidRPr="00E459CB">
        <w:rPr>
          <w:color w:val="000000" w:themeColor="text1"/>
        </w:rPr>
        <w:t xml:space="preserve"> (2018). When you are wrong, just admit it: Wrongness admission leads to better interpersonal impressions. </w:t>
      </w:r>
      <w:r w:rsidR="00FC6888" w:rsidRPr="00E459CB">
        <w:rPr>
          <w:i/>
          <w:color w:val="000000" w:themeColor="text1"/>
        </w:rPr>
        <w:t>Manuscript submitted.</w:t>
      </w:r>
    </w:p>
    <w:p w14:paraId="706CFFEA" w14:textId="2945EDCE" w:rsidR="00026FB3" w:rsidRPr="00E459CB" w:rsidRDefault="003D6AEE" w:rsidP="003D6EA5">
      <w:pPr>
        <w:pStyle w:val="NormalWeb"/>
        <w:spacing w:before="0" w:beforeAutospacing="0" w:after="0" w:afterAutospacing="0" w:line="480" w:lineRule="auto"/>
        <w:ind w:left="450" w:hanging="450"/>
        <w:rPr>
          <w:i/>
          <w:color w:val="000000" w:themeColor="text1"/>
        </w:rPr>
      </w:pPr>
      <w:r w:rsidRPr="00E459CB">
        <w:rPr>
          <w:color w:val="000000" w:themeColor="text1"/>
        </w:rPr>
        <w:t xml:space="preserve">Fetterman, A. K., Rutjens, B., </w:t>
      </w:r>
      <w:proofErr w:type="spellStart"/>
      <w:r w:rsidRPr="00E459CB">
        <w:rPr>
          <w:color w:val="000000" w:themeColor="text1"/>
        </w:rPr>
        <w:t>Landkammer</w:t>
      </w:r>
      <w:proofErr w:type="spellEnd"/>
      <w:r w:rsidRPr="00E459CB">
        <w:rPr>
          <w:color w:val="000000" w:themeColor="text1"/>
        </w:rPr>
        <w:t>, K., &amp; Wilkowski, B. W.</w:t>
      </w:r>
      <w:r w:rsidR="00026FB3" w:rsidRPr="00E459CB">
        <w:rPr>
          <w:color w:val="000000" w:themeColor="text1"/>
        </w:rPr>
        <w:t xml:space="preserve"> (2018). On post-apocalyptic and doomsday prepping beliefs: A new measure, its correlates, and the motivation to prep. </w:t>
      </w:r>
      <w:r w:rsidR="00026FB3" w:rsidRPr="00E459CB">
        <w:rPr>
          <w:i/>
          <w:color w:val="000000" w:themeColor="text1"/>
        </w:rPr>
        <w:t>Manuscript submitted.</w:t>
      </w:r>
    </w:p>
    <w:p w14:paraId="20A29844" w14:textId="485B7C75" w:rsidR="00452F23" w:rsidRPr="00E459CB" w:rsidRDefault="003D6AEE" w:rsidP="003D6EA5">
      <w:pPr>
        <w:pStyle w:val="NormalWeb"/>
        <w:spacing w:before="0" w:beforeAutospacing="0" w:after="0" w:afterAutospacing="0" w:line="480" w:lineRule="auto"/>
        <w:ind w:left="450" w:hanging="450"/>
        <w:rPr>
          <w:color w:val="000000" w:themeColor="text1"/>
          <w:lang w:val="de-DE"/>
        </w:rPr>
      </w:pPr>
      <w:r w:rsidRPr="00E459CB">
        <w:rPr>
          <w:color w:val="000000" w:themeColor="text1"/>
        </w:rPr>
        <w:t>Fetterman A. K., &amp; Sassenberg, K.</w:t>
      </w:r>
      <w:r w:rsidR="00452F23" w:rsidRPr="00E459CB">
        <w:rPr>
          <w:color w:val="000000" w:themeColor="text1"/>
        </w:rPr>
        <w:t xml:space="preserve"> (2015). The reputational consequences of failed replications and wrongness admission among scientists.</w:t>
      </w:r>
      <w:r w:rsidR="00452F23" w:rsidRPr="00E459CB">
        <w:rPr>
          <w:i/>
          <w:iCs/>
          <w:color w:val="000000" w:themeColor="text1"/>
        </w:rPr>
        <w:t xml:space="preserve"> </w:t>
      </w:r>
      <w:r w:rsidR="00452F23" w:rsidRPr="00E459CB">
        <w:rPr>
          <w:i/>
          <w:iCs/>
          <w:color w:val="000000" w:themeColor="text1"/>
          <w:lang w:val="de-DE"/>
        </w:rPr>
        <w:t>PloS One, 10</w:t>
      </w:r>
      <w:r w:rsidR="00452F23" w:rsidRPr="00E459CB">
        <w:rPr>
          <w:color w:val="000000" w:themeColor="text1"/>
          <w:lang w:val="de-DE"/>
        </w:rPr>
        <w:t xml:space="preserve">, e0143723. </w:t>
      </w:r>
    </w:p>
    <w:p w14:paraId="18B81DAE" w14:textId="77777777" w:rsidR="00452F23" w:rsidRPr="00E459CB" w:rsidRDefault="00452F23" w:rsidP="003D6EA5">
      <w:pPr>
        <w:pStyle w:val="NormalWeb"/>
        <w:spacing w:before="0" w:beforeAutospacing="0" w:after="0" w:afterAutospacing="0" w:line="480" w:lineRule="auto"/>
        <w:ind w:left="450" w:hanging="450"/>
        <w:rPr>
          <w:color w:val="000000" w:themeColor="text1"/>
        </w:rPr>
      </w:pPr>
      <w:r w:rsidRPr="00E459CB">
        <w:rPr>
          <w:color w:val="000000" w:themeColor="text1"/>
          <w:lang w:val="de-DE"/>
        </w:rPr>
        <w:t xml:space="preserve">Finkel, E. J., Eastwick, P. W., &amp; Reis, H. T. (2015). </w:t>
      </w:r>
      <w:r w:rsidRPr="00E459CB">
        <w:rPr>
          <w:color w:val="000000" w:themeColor="text1"/>
        </w:rPr>
        <w:t>Best research practices in psychology: Illustrating epistemological and pragmatic considerations with the case of relationship science.</w:t>
      </w:r>
      <w:r w:rsidRPr="00E459CB">
        <w:rPr>
          <w:i/>
          <w:iCs/>
          <w:color w:val="000000" w:themeColor="text1"/>
        </w:rPr>
        <w:t xml:space="preserve"> Journal of Personality and Social Psychology, 108</w:t>
      </w:r>
      <w:r w:rsidR="008A0463" w:rsidRPr="00E459CB">
        <w:rPr>
          <w:color w:val="000000" w:themeColor="text1"/>
        </w:rPr>
        <w:t>, 275-297.</w:t>
      </w:r>
    </w:p>
    <w:p w14:paraId="6A575FCB" w14:textId="77777777" w:rsidR="005E412A" w:rsidRPr="00E459CB" w:rsidRDefault="005E412A" w:rsidP="003D6EA5">
      <w:pPr>
        <w:pStyle w:val="NormalWeb"/>
        <w:spacing w:before="0" w:beforeAutospacing="0" w:after="0" w:afterAutospacing="0" w:line="480" w:lineRule="auto"/>
        <w:ind w:left="450" w:hanging="450"/>
        <w:rPr>
          <w:color w:val="000000" w:themeColor="text1"/>
        </w:rPr>
      </w:pPr>
      <w:r w:rsidRPr="00E459CB">
        <w:rPr>
          <w:color w:val="000000" w:themeColor="text1"/>
        </w:rPr>
        <w:t xml:space="preserve">Graziano, W. G., &amp; Eisenberg, N. (1997). Agreeableness: A dimension of personality. In: R. Hogan, J. A. Johnson, &amp; S. R. Briggs (Eds.), </w:t>
      </w:r>
      <w:r w:rsidRPr="00E459CB">
        <w:rPr>
          <w:i/>
          <w:color w:val="000000" w:themeColor="text1"/>
        </w:rPr>
        <w:t>Handbook of personality</w:t>
      </w:r>
      <w:r w:rsidRPr="00E459CB">
        <w:rPr>
          <w:color w:val="000000" w:themeColor="text1"/>
        </w:rPr>
        <w:t xml:space="preserve"> (pp. 795-824). San Diego, CA: Academic Press.</w:t>
      </w:r>
    </w:p>
    <w:p w14:paraId="3502E8CE" w14:textId="77777777" w:rsidR="00452F23" w:rsidRPr="00E459CB" w:rsidRDefault="00452F23" w:rsidP="003D6EA5">
      <w:pPr>
        <w:pStyle w:val="NormalWeb"/>
        <w:spacing w:before="0" w:beforeAutospacing="0" w:after="0" w:afterAutospacing="0" w:line="480" w:lineRule="auto"/>
        <w:ind w:left="450" w:hanging="450"/>
        <w:rPr>
          <w:color w:val="000000" w:themeColor="text1"/>
        </w:rPr>
      </w:pPr>
      <w:r w:rsidRPr="00E459CB">
        <w:rPr>
          <w:color w:val="000000" w:themeColor="text1"/>
        </w:rPr>
        <w:lastRenderedPageBreak/>
        <w:t xml:space="preserve">Graziano, W. G., </w:t>
      </w:r>
      <w:proofErr w:type="spellStart"/>
      <w:r w:rsidRPr="00E459CB">
        <w:rPr>
          <w:color w:val="000000" w:themeColor="text1"/>
        </w:rPr>
        <w:t>Habashi</w:t>
      </w:r>
      <w:proofErr w:type="spellEnd"/>
      <w:r w:rsidRPr="00E459CB">
        <w:rPr>
          <w:color w:val="000000" w:themeColor="text1"/>
        </w:rPr>
        <w:t xml:space="preserve">, M. M., </w:t>
      </w:r>
      <w:proofErr w:type="spellStart"/>
      <w:r w:rsidRPr="00E459CB">
        <w:rPr>
          <w:color w:val="000000" w:themeColor="text1"/>
        </w:rPr>
        <w:t>Sheese</w:t>
      </w:r>
      <w:proofErr w:type="spellEnd"/>
      <w:r w:rsidRPr="00E459CB">
        <w:rPr>
          <w:color w:val="000000" w:themeColor="text1"/>
        </w:rPr>
        <w:t>, B. E., &amp; Tobin, R. M. (2007). Agreeableness, empathy, and helping: A person× situation perspective.</w:t>
      </w:r>
      <w:r w:rsidRPr="00E459CB">
        <w:rPr>
          <w:i/>
          <w:iCs/>
          <w:color w:val="000000" w:themeColor="text1"/>
        </w:rPr>
        <w:t xml:space="preserve"> Journal of Personality and Social Psychology, 93</w:t>
      </w:r>
      <w:r w:rsidR="008A0463" w:rsidRPr="00E459CB">
        <w:rPr>
          <w:color w:val="000000" w:themeColor="text1"/>
        </w:rPr>
        <w:t>, 583-599.</w:t>
      </w:r>
    </w:p>
    <w:p w14:paraId="4BA9FC8E" w14:textId="77777777" w:rsidR="00452F23" w:rsidRPr="00E459CB" w:rsidRDefault="00452F23" w:rsidP="003D6EA5">
      <w:pPr>
        <w:pStyle w:val="NormalWeb"/>
        <w:spacing w:before="0" w:beforeAutospacing="0" w:after="0" w:afterAutospacing="0" w:line="480" w:lineRule="auto"/>
        <w:ind w:left="450" w:hanging="450"/>
        <w:rPr>
          <w:color w:val="000000" w:themeColor="text1"/>
        </w:rPr>
      </w:pPr>
      <w:r w:rsidRPr="00E459CB">
        <w:rPr>
          <w:color w:val="000000" w:themeColor="text1"/>
        </w:rPr>
        <w:t>Graziano, W. G., Hair, E. C., &amp; Finch, J. F. (1997). Competitiveness mediates the link between personality and group performance.</w:t>
      </w:r>
      <w:r w:rsidRPr="00E459CB">
        <w:rPr>
          <w:i/>
          <w:iCs/>
          <w:color w:val="000000" w:themeColor="text1"/>
        </w:rPr>
        <w:t xml:space="preserve"> Journal of Personality and Social Psychology, 73</w:t>
      </w:r>
      <w:r w:rsidR="008A0463" w:rsidRPr="00E459CB">
        <w:rPr>
          <w:color w:val="000000" w:themeColor="text1"/>
        </w:rPr>
        <w:t>, 1394-1408.</w:t>
      </w:r>
    </w:p>
    <w:p w14:paraId="534AA5A2" w14:textId="77777777" w:rsidR="00452F23" w:rsidRPr="00E459CB" w:rsidRDefault="00452F23" w:rsidP="003D6EA5">
      <w:pPr>
        <w:pStyle w:val="NormalWeb"/>
        <w:spacing w:before="0" w:beforeAutospacing="0" w:after="0" w:afterAutospacing="0" w:line="480" w:lineRule="auto"/>
        <w:ind w:left="450" w:hanging="450"/>
        <w:rPr>
          <w:color w:val="000000" w:themeColor="text1"/>
        </w:rPr>
      </w:pPr>
      <w:r w:rsidRPr="00E459CB">
        <w:rPr>
          <w:color w:val="000000" w:themeColor="text1"/>
        </w:rPr>
        <w:t>Graziano, W. G., &amp; Tobin, R. M. (2002). Agreeableness: Dimension of personality or social desirability artifact?</w:t>
      </w:r>
      <w:r w:rsidRPr="00E459CB">
        <w:rPr>
          <w:i/>
          <w:iCs/>
          <w:color w:val="000000" w:themeColor="text1"/>
        </w:rPr>
        <w:t xml:space="preserve"> Journal of Personality, 70</w:t>
      </w:r>
      <w:r w:rsidR="008A0463" w:rsidRPr="00E459CB">
        <w:rPr>
          <w:color w:val="000000" w:themeColor="text1"/>
        </w:rPr>
        <w:t>, 695-728.</w:t>
      </w:r>
    </w:p>
    <w:p w14:paraId="71C10DB7" w14:textId="77777777" w:rsidR="00452F23" w:rsidRPr="00E459CB" w:rsidRDefault="00452F23" w:rsidP="003D6EA5">
      <w:pPr>
        <w:pStyle w:val="NormalWeb"/>
        <w:spacing w:before="0" w:beforeAutospacing="0" w:after="0" w:afterAutospacing="0" w:line="480" w:lineRule="auto"/>
        <w:ind w:left="450" w:hanging="450"/>
        <w:rPr>
          <w:color w:val="000000" w:themeColor="text1"/>
        </w:rPr>
      </w:pPr>
      <w:r w:rsidRPr="00E459CB">
        <w:rPr>
          <w:color w:val="000000" w:themeColor="text1"/>
        </w:rPr>
        <w:t>Hogan, R., &amp; Kaiser, R. B. (2005). What we know about leadership.</w:t>
      </w:r>
      <w:r w:rsidRPr="00E459CB">
        <w:rPr>
          <w:i/>
          <w:iCs/>
          <w:color w:val="000000" w:themeColor="text1"/>
        </w:rPr>
        <w:t xml:space="preserve"> Review of General Psychology, 9</w:t>
      </w:r>
      <w:r w:rsidR="008A0463" w:rsidRPr="00E459CB">
        <w:rPr>
          <w:color w:val="000000" w:themeColor="text1"/>
        </w:rPr>
        <w:t>, 169-180.</w:t>
      </w:r>
    </w:p>
    <w:p w14:paraId="16382BD4" w14:textId="77777777" w:rsidR="003658CB" w:rsidRPr="00E459CB" w:rsidRDefault="003658CB" w:rsidP="003D6EA5">
      <w:pPr>
        <w:pStyle w:val="NormalWeb"/>
        <w:spacing w:before="0" w:beforeAutospacing="0" w:after="0" w:afterAutospacing="0" w:line="480" w:lineRule="auto"/>
        <w:ind w:left="450" w:hanging="450"/>
        <w:rPr>
          <w:color w:val="000000" w:themeColor="text1"/>
        </w:rPr>
      </w:pPr>
      <w:r w:rsidRPr="00E459CB">
        <w:rPr>
          <w:color w:val="000000" w:themeColor="text1"/>
        </w:rPr>
        <w:t xml:space="preserve">Howell, A. J., </w:t>
      </w:r>
      <w:proofErr w:type="spellStart"/>
      <w:r w:rsidRPr="00E459CB">
        <w:rPr>
          <w:color w:val="000000" w:themeColor="text1"/>
        </w:rPr>
        <w:t>Dopko</w:t>
      </w:r>
      <w:proofErr w:type="spellEnd"/>
      <w:r w:rsidRPr="00E459CB">
        <w:rPr>
          <w:color w:val="000000" w:themeColor="text1"/>
        </w:rPr>
        <w:t xml:space="preserve">, R. L., </w:t>
      </w:r>
      <w:proofErr w:type="spellStart"/>
      <w:r w:rsidRPr="00E459CB">
        <w:rPr>
          <w:color w:val="000000" w:themeColor="text1"/>
        </w:rPr>
        <w:t>Turowski</w:t>
      </w:r>
      <w:proofErr w:type="spellEnd"/>
      <w:r w:rsidRPr="00E459CB">
        <w:rPr>
          <w:color w:val="000000" w:themeColor="text1"/>
        </w:rPr>
        <w:t xml:space="preserve">, J. B., &amp; </w:t>
      </w:r>
      <w:proofErr w:type="spellStart"/>
      <w:r w:rsidRPr="00E459CB">
        <w:rPr>
          <w:color w:val="000000" w:themeColor="text1"/>
        </w:rPr>
        <w:t>Buro</w:t>
      </w:r>
      <w:proofErr w:type="spellEnd"/>
      <w:r w:rsidRPr="00E459CB">
        <w:rPr>
          <w:color w:val="000000" w:themeColor="text1"/>
        </w:rPr>
        <w:t xml:space="preserve">, K. (2011). The disposition to apologize. </w:t>
      </w:r>
      <w:r w:rsidRPr="00E459CB">
        <w:rPr>
          <w:i/>
          <w:color w:val="000000" w:themeColor="text1"/>
        </w:rPr>
        <w:t>Personality and Individual Differences, 51</w:t>
      </w:r>
      <w:r w:rsidRPr="00E459CB">
        <w:rPr>
          <w:color w:val="000000" w:themeColor="text1"/>
        </w:rPr>
        <w:t>, 509-514.</w:t>
      </w:r>
    </w:p>
    <w:p w14:paraId="03F631B8" w14:textId="77777777" w:rsidR="003658CB" w:rsidRPr="00E459CB" w:rsidRDefault="003658CB" w:rsidP="003D6EA5">
      <w:pPr>
        <w:pStyle w:val="NormalWeb"/>
        <w:spacing w:before="0" w:beforeAutospacing="0" w:after="0" w:afterAutospacing="0" w:line="480" w:lineRule="auto"/>
        <w:ind w:left="450" w:hanging="450"/>
        <w:rPr>
          <w:color w:val="000000" w:themeColor="text1"/>
        </w:rPr>
      </w:pPr>
      <w:r w:rsidRPr="00E459CB">
        <w:rPr>
          <w:color w:val="000000" w:themeColor="text1"/>
        </w:rPr>
        <w:t xml:space="preserve">Howell, A. J., </w:t>
      </w:r>
      <w:proofErr w:type="spellStart"/>
      <w:r w:rsidRPr="00E459CB">
        <w:rPr>
          <w:color w:val="000000" w:themeColor="text1"/>
        </w:rPr>
        <w:t>Turowski</w:t>
      </w:r>
      <w:proofErr w:type="spellEnd"/>
      <w:r w:rsidRPr="00E459CB">
        <w:rPr>
          <w:color w:val="000000" w:themeColor="text1"/>
        </w:rPr>
        <w:t xml:space="preserve">, J. B., &amp; </w:t>
      </w:r>
      <w:proofErr w:type="spellStart"/>
      <w:r w:rsidRPr="00E459CB">
        <w:rPr>
          <w:color w:val="000000" w:themeColor="text1"/>
        </w:rPr>
        <w:t>Buro</w:t>
      </w:r>
      <w:proofErr w:type="spellEnd"/>
      <w:r w:rsidRPr="00E459CB">
        <w:rPr>
          <w:color w:val="000000" w:themeColor="text1"/>
        </w:rPr>
        <w:t xml:space="preserve">, K. (2012). Guilt, empathy, and apology. </w:t>
      </w:r>
      <w:r w:rsidRPr="00E459CB">
        <w:rPr>
          <w:i/>
          <w:color w:val="000000" w:themeColor="text1"/>
        </w:rPr>
        <w:t>Personality and Individual Differences, 53</w:t>
      </w:r>
      <w:r w:rsidRPr="00E459CB">
        <w:rPr>
          <w:color w:val="000000" w:themeColor="text1"/>
        </w:rPr>
        <w:t>, 917-922.</w:t>
      </w:r>
    </w:p>
    <w:p w14:paraId="16DE212F" w14:textId="77777777" w:rsidR="00603B2D" w:rsidRPr="00E459CB" w:rsidRDefault="00603B2D" w:rsidP="003D6EA5">
      <w:pPr>
        <w:pStyle w:val="NormalWeb"/>
        <w:spacing w:before="0" w:beforeAutospacing="0" w:after="0" w:afterAutospacing="0" w:line="480" w:lineRule="auto"/>
        <w:ind w:left="450" w:hanging="450"/>
        <w:rPr>
          <w:color w:val="000000" w:themeColor="text1"/>
          <w:sz w:val="32"/>
        </w:rPr>
      </w:pPr>
      <w:r w:rsidRPr="00E459CB">
        <w:rPr>
          <w:color w:val="000000" w:themeColor="text1"/>
          <w:szCs w:val="20"/>
          <w:shd w:val="clear" w:color="auto" w:fill="FFFFFF"/>
        </w:rPr>
        <w:t xml:space="preserve">Jackson, D. L., </w:t>
      </w:r>
      <w:proofErr w:type="spellStart"/>
      <w:r w:rsidRPr="00E459CB">
        <w:rPr>
          <w:color w:val="000000" w:themeColor="text1"/>
          <w:szCs w:val="20"/>
          <w:shd w:val="clear" w:color="auto" w:fill="FFFFFF"/>
        </w:rPr>
        <w:t>Gillaspy</w:t>
      </w:r>
      <w:proofErr w:type="spellEnd"/>
      <w:r w:rsidRPr="00E459CB">
        <w:rPr>
          <w:color w:val="000000" w:themeColor="text1"/>
          <w:szCs w:val="20"/>
          <w:shd w:val="clear" w:color="auto" w:fill="FFFFFF"/>
        </w:rPr>
        <w:t xml:space="preserve"> Jr, J. A., &amp; </w:t>
      </w:r>
      <w:proofErr w:type="spellStart"/>
      <w:r w:rsidRPr="00E459CB">
        <w:rPr>
          <w:color w:val="000000" w:themeColor="text1"/>
          <w:szCs w:val="20"/>
          <w:shd w:val="clear" w:color="auto" w:fill="FFFFFF"/>
        </w:rPr>
        <w:t>Purc</w:t>
      </w:r>
      <w:proofErr w:type="spellEnd"/>
      <w:r w:rsidRPr="00E459CB">
        <w:rPr>
          <w:color w:val="000000" w:themeColor="text1"/>
          <w:szCs w:val="20"/>
          <w:shd w:val="clear" w:color="auto" w:fill="FFFFFF"/>
        </w:rPr>
        <w:t>-Stephenson, R. (2009). Reporting practices in confirmatory factor analysis: An overview and some recommendations.</w:t>
      </w:r>
      <w:r w:rsidR="008A0463" w:rsidRPr="00E459CB">
        <w:rPr>
          <w:color w:val="000000" w:themeColor="text1"/>
          <w:szCs w:val="20"/>
          <w:shd w:val="clear" w:color="auto" w:fill="FFFFFF"/>
        </w:rPr>
        <w:t xml:space="preserve"> </w:t>
      </w:r>
      <w:r w:rsidRPr="00E459CB">
        <w:rPr>
          <w:i/>
          <w:iCs/>
          <w:color w:val="000000" w:themeColor="text1"/>
          <w:szCs w:val="20"/>
          <w:shd w:val="clear" w:color="auto" w:fill="FFFFFF"/>
        </w:rPr>
        <w:t>Psychological methods</w:t>
      </w:r>
      <w:r w:rsidRPr="00E459CB">
        <w:rPr>
          <w:color w:val="000000" w:themeColor="text1"/>
          <w:szCs w:val="20"/>
          <w:shd w:val="clear" w:color="auto" w:fill="FFFFFF"/>
        </w:rPr>
        <w:t>,</w:t>
      </w:r>
      <w:r w:rsidR="008A0463" w:rsidRPr="00E459CB">
        <w:rPr>
          <w:color w:val="000000" w:themeColor="text1"/>
          <w:szCs w:val="20"/>
          <w:shd w:val="clear" w:color="auto" w:fill="FFFFFF"/>
        </w:rPr>
        <w:t xml:space="preserve"> </w:t>
      </w:r>
      <w:r w:rsidRPr="00E459CB">
        <w:rPr>
          <w:i/>
          <w:iCs/>
          <w:color w:val="000000" w:themeColor="text1"/>
          <w:szCs w:val="20"/>
          <w:shd w:val="clear" w:color="auto" w:fill="FFFFFF"/>
        </w:rPr>
        <w:t>14</w:t>
      </w:r>
      <w:r w:rsidRPr="00E459CB">
        <w:rPr>
          <w:color w:val="000000" w:themeColor="text1"/>
          <w:szCs w:val="20"/>
          <w:shd w:val="clear" w:color="auto" w:fill="FFFFFF"/>
        </w:rPr>
        <w:t>, 6-23.</w:t>
      </w:r>
    </w:p>
    <w:p w14:paraId="62ABCA89" w14:textId="77777777" w:rsidR="00452F23" w:rsidRPr="00E459CB" w:rsidRDefault="00452F23" w:rsidP="003D6EA5">
      <w:pPr>
        <w:pStyle w:val="NormalWeb"/>
        <w:spacing w:before="0" w:beforeAutospacing="0" w:after="0" w:afterAutospacing="0" w:line="480" w:lineRule="auto"/>
        <w:ind w:left="450" w:hanging="450"/>
        <w:rPr>
          <w:color w:val="000000" w:themeColor="text1"/>
        </w:rPr>
      </w:pPr>
      <w:r w:rsidRPr="00E459CB">
        <w:rPr>
          <w:color w:val="000000" w:themeColor="text1"/>
        </w:rPr>
        <w:t xml:space="preserve">John, O. P., Caspi, A., Robins, R. W., Moffitt, T. E., &amp; </w:t>
      </w:r>
      <w:proofErr w:type="spellStart"/>
      <w:r w:rsidRPr="00E459CB">
        <w:rPr>
          <w:color w:val="000000" w:themeColor="text1"/>
        </w:rPr>
        <w:t>Stouthamer</w:t>
      </w:r>
      <w:r w:rsidRPr="00E459CB">
        <w:rPr>
          <w:rFonts w:ascii="Cambria Math" w:hAnsi="Cambria Math" w:cs="Cambria Math"/>
          <w:color w:val="000000" w:themeColor="text1"/>
        </w:rPr>
        <w:t>‐</w:t>
      </w:r>
      <w:r w:rsidRPr="00E459CB">
        <w:rPr>
          <w:color w:val="000000" w:themeColor="text1"/>
        </w:rPr>
        <w:t>Loeber</w:t>
      </w:r>
      <w:proofErr w:type="spellEnd"/>
      <w:r w:rsidRPr="00E459CB">
        <w:rPr>
          <w:color w:val="000000" w:themeColor="text1"/>
        </w:rPr>
        <w:t>, M. (1994). The “little five”: Exploring the nomological network of the five</w:t>
      </w:r>
      <w:r w:rsidRPr="00E459CB">
        <w:rPr>
          <w:rFonts w:ascii="Cambria Math" w:hAnsi="Cambria Math" w:cs="Cambria Math"/>
          <w:color w:val="000000" w:themeColor="text1"/>
        </w:rPr>
        <w:t>‐</w:t>
      </w:r>
      <w:r w:rsidRPr="00E459CB">
        <w:rPr>
          <w:color w:val="000000" w:themeColor="text1"/>
        </w:rPr>
        <w:t>factor model of personality in adolescent boys.</w:t>
      </w:r>
      <w:r w:rsidRPr="00E459CB">
        <w:rPr>
          <w:i/>
          <w:iCs/>
          <w:color w:val="000000" w:themeColor="text1"/>
        </w:rPr>
        <w:t xml:space="preserve"> Child Development, 65</w:t>
      </w:r>
      <w:r w:rsidRPr="00E459CB">
        <w:rPr>
          <w:color w:val="000000" w:themeColor="text1"/>
        </w:rPr>
        <w:t xml:space="preserve">, 160-178. </w:t>
      </w:r>
    </w:p>
    <w:p w14:paraId="7385C807" w14:textId="77777777" w:rsidR="00452F23" w:rsidRPr="00E459CB" w:rsidRDefault="00452F23" w:rsidP="003D6EA5">
      <w:pPr>
        <w:pStyle w:val="NormalWeb"/>
        <w:spacing w:before="0" w:beforeAutospacing="0" w:after="0" w:afterAutospacing="0" w:line="480" w:lineRule="auto"/>
        <w:ind w:left="450" w:hanging="450"/>
        <w:rPr>
          <w:color w:val="000000" w:themeColor="text1"/>
        </w:rPr>
      </w:pPr>
      <w:r w:rsidRPr="00E459CB">
        <w:rPr>
          <w:color w:val="000000" w:themeColor="text1"/>
        </w:rPr>
        <w:t xml:space="preserve">Jones, D. N., &amp; </w:t>
      </w:r>
      <w:proofErr w:type="spellStart"/>
      <w:r w:rsidRPr="00E459CB">
        <w:rPr>
          <w:color w:val="000000" w:themeColor="text1"/>
        </w:rPr>
        <w:t>Paulhus</w:t>
      </w:r>
      <w:proofErr w:type="spellEnd"/>
      <w:r w:rsidRPr="00E459CB">
        <w:rPr>
          <w:color w:val="000000" w:themeColor="text1"/>
        </w:rPr>
        <w:t xml:space="preserve">, D. L. (2009). Machiavellianism. In M. R. Leary, &amp; R. H. Hoyle (Eds.), </w:t>
      </w:r>
      <w:r w:rsidRPr="00E459CB">
        <w:rPr>
          <w:i/>
          <w:iCs/>
          <w:color w:val="000000" w:themeColor="text1"/>
        </w:rPr>
        <w:t>Handbook of individual differences in social behavior</w:t>
      </w:r>
      <w:r w:rsidRPr="00E459CB">
        <w:rPr>
          <w:color w:val="000000" w:themeColor="text1"/>
        </w:rPr>
        <w:t xml:space="preserve"> (pp. 93-108)</w:t>
      </w:r>
      <w:r w:rsidR="008A0463" w:rsidRPr="00E459CB">
        <w:rPr>
          <w:color w:val="000000" w:themeColor="text1"/>
        </w:rPr>
        <w:t>. New York: Guilford Press.</w:t>
      </w:r>
    </w:p>
    <w:p w14:paraId="6E57A1B6" w14:textId="77777777" w:rsidR="00452F23" w:rsidRPr="00E459CB" w:rsidRDefault="00452F23" w:rsidP="003D6EA5">
      <w:pPr>
        <w:pStyle w:val="NormalWeb"/>
        <w:spacing w:before="0" w:beforeAutospacing="0" w:after="0" w:afterAutospacing="0" w:line="480" w:lineRule="auto"/>
        <w:ind w:left="450" w:hanging="450"/>
        <w:rPr>
          <w:color w:val="000000" w:themeColor="text1"/>
        </w:rPr>
      </w:pPr>
      <w:r w:rsidRPr="00E459CB">
        <w:rPr>
          <w:color w:val="000000" w:themeColor="text1"/>
        </w:rPr>
        <w:lastRenderedPageBreak/>
        <w:t xml:space="preserve">Jones, D. N., &amp; </w:t>
      </w:r>
      <w:proofErr w:type="spellStart"/>
      <w:r w:rsidRPr="00E459CB">
        <w:rPr>
          <w:color w:val="000000" w:themeColor="text1"/>
        </w:rPr>
        <w:t>Paulhus</w:t>
      </w:r>
      <w:proofErr w:type="spellEnd"/>
      <w:r w:rsidRPr="00E459CB">
        <w:rPr>
          <w:color w:val="000000" w:themeColor="text1"/>
        </w:rPr>
        <w:t>, D. L. (2014). Introducing the short dark triad (SD3): A brief measure of dark personality traits.</w:t>
      </w:r>
      <w:r w:rsidRPr="00E459CB">
        <w:rPr>
          <w:i/>
          <w:iCs/>
          <w:color w:val="000000" w:themeColor="text1"/>
        </w:rPr>
        <w:t xml:space="preserve"> Assessment, 21</w:t>
      </w:r>
      <w:r w:rsidRPr="00E459CB">
        <w:rPr>
          <w:color w:val="000000" w:themeColor="text1"/>
        </w:rPr>
        <w:t>, 28</w:t>
      </w:r>
      <w:r w:rsidR="00214D57" w:rsidRPr="00E459CB">
        <w:rPr>
          <w:color w:val="000000" w:themeColor="text1"/>
        </w:rPr>
        <w:t>-41.</w:t>
      </w:r>
    </w:p>
    <w:p w14:paraId="32E3B5FC" w14:textId="77777777" w:rsidR="00214D57" w:rsidRPr="00E459CB" w:rsidRDefault="00214D57" w:rsidP="003D6EA5">
      <w:pPr>
        <w:pStyle w:val="NormalWeb"/>
        <w:spacing w:before="0" w:beforeAutospacing="0" w:after="0" w:afterAutospacing="0" w:line="480" w:lineRule="auto"/>
        <w:ind w:left="450" w:hanging="450"/>
        <w:rPr>
          <w:color w:val="000000" w:themeColor="text1"/>
        </w:rPr>
      </w:pPr>
      <w:r w:rsidRPr="00E459CB">
        <w:rPr>
          <w:color w:val="000000" w:themeColor="text1"/>
        </w:rPr>
        <w:t xml:space="preserve">Kenny, D. A., </w:t>
      </w:r>
      <w:proofErr w:type="spellStart"/>
      <w:r w:rsidRPr="00E459CB">
        <w:rPr>
          <w:color w:val="000000" w:themeColor="text1"/>
        </w:rPr>
        <w:t>Kaniskan</w:t>
      </w:r>
      <w:proofErr w:type="spellEnd"/>
      <w:r w:rsidRPr="00E459CB">
        <w:rPr>
          <w:color w:val="000000" w:themeColor="text1"/>
        </w:rPr>
        <w:t xml:space="preserve">, B., &amp; </w:t>
      </w:r>
      <w:proofErr w:type="spellStart"/>
      <w:r w:rsidRPr="00E459CB">
        <w:rPr>
          <w:color w:val="000000" w:themeColor="text1"/>
        </w:rPr>
        <w:t>McCoach</w:t>
      </w:r>
      <w:proofErr w:type="spellEnd"/>
      <w:r w:rsidRPr="00E459CB">
        <w:rPr>
          <w:color w:val="000000" w:themeColor="text1"/>
        </w:rPr>
        <w:t xml:space="preserve">, D. B. (2015). The performance of RMSEA in models with small degrees of freedom. </w:t>
      </w:r>
      <w:r w:rsidRPr="00E459CB">
        <w:rPr>
          <w:i/>
          <w:color w:val="000000" w:themeColor="text1"/>
        </w:rPr>
        <w:t>Sociological Methods &amp; Research, 44</w:t>
      </w:r>
      <w:r w:rsidRPr="00E459CB">
        <w:rPr>
          <w:color w:val="000000" w:themeColor="text1"/>
        </w:rPr>
        <w:t>, 486-507.</w:t>
      </w:r>
    </w:p>
    <w:p w14:paraId="64C9498E" w14:textId="77777777" w:rsidR="00452F23" w:rsidRPr="00E459CB" w:rsidRDefault="00452F23" w:rsidP="003D6EA5">
      <w:pPr>
        <w:pStyle w:val="NormalWeb"/>
        <w:spacing w:before="0" w:beforeAutospacing="0" w:after="0" w:afterAutospacing="0" w:line="480" w:lineRule="auto"/>
        <w:ind w:left="450" w:hanging="450"/>
        <w:rPr>
          <w:color w:val="000000" w:themeColor="text1"/>
        </w:rPr>
      </w:pPr>
      <w:r w:rsidRPr="00E459CB">
        <w:rPr>
          <w:color w:val="000000" w:themeColor="text1"/>
        </w:rPr>
        <w:t>Kenrick, D. T., &amp; Funder, D. C. (1988). Profiting from controversy: Lessons from the person-situation debate.</w:t>
      </w:r>
      <w:r w:rsidRPr="00E459CB">
        <w:rPr>
          <w:i/>
          <w:iCs/>
          <w:color w:val="000000" w:themeColor="text1"/>
        </w:rPr>
        <w:t xml:space="preserve"> American Psychologist, 43</w:t>
      </w:r>
      <w:r w:rsidR="008A0463" w:rsidRPr="00E459CB">
        <w:rPr>
          <w:color w:val="000000" w:themeColor="text1"/>
        </w:rPr>
        <w:t>, 23-34.</w:t>
      </w:r>
    </w:p>
    <w:p w14:paraId="1917B198" w14:textId="77777777" w:rsidR="00452F23" w:rsidRPr="00E459CB" w:rsidRDefault="00452F23" w:rsidP="003D6EA5">
      <w:pPr>
        <w:pStyle w:val="NormalWeb"/>
        <w:spacing w:before="0" w:beforeAutospacing="0" w:after="0" w:afterAutospacing="0" w:line="480" w:lineRule="auto"/>
        <w:ind w:left="450" w:hanging="450"/>
        <w:rPr>
          <w:color w:val="000000" w:themeColor="text1"/>
          <w:lang w:val="de-DE"/>
        </w:rPr>
      </w:pPr>
      <w:proofErr w:type="spellStart"/>
      <w:r w:rsidRPr="00E459CB">
        <w:rPr>
          <w:color w:val="000000" w:themeColor="text1"/>
        </w:rPr>
        <w:t>Kosslyn</w:t>
      </w:r>
      <w:proofErr w:type="spellEnd"/>
      <w:r w:rsidRPr="00E459CB">
        <w:rPr>
          <w:color w:val="000000" w:themeColor="text1"/>
        </w:rPr>
        <w:t xml:space="preserve">, S. M., Cacioppo, J. T., Davidson, R. J., </w:t>
      </w:r>
      <w:proofErr w:type="spellStart"/>
      <w:r w:rsidRPr="00E459CB">
        <w:rPr>
          <w:color w:val="000000" w:themeColor="text1"/>
        </w:rPr>
        <w:t>Hugdahl</w:t>
      </w:r>
      <w:proofErr w:type="spellEnd"/>
      <w:r w:rsidRPr="00E459CB">
        <w:rPr>
          <w:color w:val="000000" w:themeColor="text1"/>
        </w:rPr>
        <w:t xml:space="preserve">, K., </w:t>
      </w:r>
      <w:proofErr w:type="spellStart"/>
      <w:r w:rsidRPr="00E459CB">
        <w:rPr>
          <w:color w:val="000000" w:themeColor="text1"/>
        </w:rPr>
        <w:t>Lovallo</w:t>
      </w:r>
      <w:proofErr w:type="spellEnd"/>
      <w:r w:rsidRPr="00E459CB">
        <w:rPr>
          <w:color w:val="000000" w:themeColor="text1"/>
        </w:rPr>
        <w:t>, W. R., Spiegel, D., &amp; Rose, R. (2002). Bridging psychology and biology: The analysis of individuals in groups.</w:t>
      </w:r>
      <w:r w:rsidRPr="00E459CB">
        <w:rPr>
          <w:i/>
          <w:iCs/>
          <w:color w:val="000000" w:themeColor="text1"/>
        </w:rPr>
        <w:t xml:space="preserve"> </w:t>
      </w:r>
      <w:r w:rsidRPr="00E459CB">
        <w:rPr>
          <w:i/>
          <w:iCs/>
          <w:color w:val="000000" w:themeColor="text1"/>
          <w:lang w:val="de-DE"/>
        </w:rPr>
        <w:t>American Psychologist, 57</w:t>
      </w:r>
      <w:r w:rsidRPr="00E459CB">
        <w:rPr>
          <w:color w:val="000000" w:themeColor="text1"/>
          <w:lang w:val="de-DE"/>
        </w:rPr>
        <w:t xml:space="preserve">, 341-351. </w:t>
      </w:r>
    </w:p>
    <w:p w14:paraId="3D04C200" w14:textId="77777777" w:rsidR="00452F23" w:rsidRPr="00E459CB" w:rsidRDefault="00452F23" w:rsidP="003D6EA5">
      <w:pPr>
        <w:pStyle w:val="NormalWeb"/>
        <w:spacing w:before="0" w:beforeAutospacing="0" w:after="0" w:afterAutospacing="0" w:line="480" w:lineRule="auto"/>
        <w:ind w:left="450" w:hanging="450"/>
        <w:rPr>
          <w:color w:val="000000" w:themeColor="text1"/>
        </w:rPr>
      </w:pPr>
      <w:r w:rsidRPr="00E459CB">
        <w:rPr>
          <w:color w:val="000000" w:themeColor="text1"/>
          <w:lang w:val="de-DE"/>
        </w:rPr>
        <w:t xml:space="preserve">Kreps, T. A., Laurin, K., &amp; Merritt, A. C. (2017). </w:t>
      </w:r>
      <w:r w:rsidRPr="00E459CB">
        <w:rPr>
          <w:color w:val="000000" w:themeColor="text1"/>
        </w:rPr>
        <w:t>Hypocritical flip-flop, or courageous evolution? when leaders change their moral minds.</w:t>
      </w:r>
      <w:r w:rsidRPr="00E459CB">
        <w:rPr>
          <w:i/>
          <w:iCs/>
          <w:color w:val="000000" w:themeColor="text1"/>
        </w:rPr>
        <w:t xml:space="preserve"> Journal of Personality and Social Psychology, 113</w:t>
      </w:r>
      <w:r w:rsidRPr="00E459CB">
        <w:rPr>
          <w:color w:val="000000" w:themeColor="text1"/>
        </w:rPr>
        <w:t xml:space="preserve">, 730-752. </w:t>
      </w:r>
    </w:p>
    <w:p w14:paraId="7A935329" w14:textId="77777777" w:rsidR="00452F23" w:rsidRPr="00E459CB" w:rsidRDefault="00452F23" w:rsidP="003D6EA5">
      <w:pPr>
        <w:pStyle w:val="NormalWeb"/>
        <w:spacing w:before="0" w:beforeAutospacing="0" w:after="0" w:afterAutospacing="0" w:line="480" w:lineRule="auto"/>
        <w:ind w:left="450" w:hanging="450"/>
        <w:rPr>
          <w:color w:val="000000" w:themeColor="text1"/>
        </w:rPr>
      </w:pPr>
      <w:proofErr w:type="spellStart"/>
      <w:r w:rsidRPr="00E459CB">
        <w:rPr>
          <w:color w:val="000000" w:themeColor="text1"/>
        </w:rPr>
        <w:t>Krumrei</w:t>
      </w:r>
      <w:proofErr w:type="spellEnd"/>
      <w:r w:rsidRPr="00E459CB">
        <w:rPr>
          <w:color w:val="000000" w:themeColor="text1"/>
        </w:rPr>
        <w:t>-Mancuso, E. J., &amp; Rouse, S. V. (2016). The development and validation of the comprehensive intellectual humility scale.</w:t>
      </w:r>
      <w:r w:rsidRPr="00E459CB">
        <w:rPr>
          <w:i/>
          <w:iCs/>
          <w:color w:val="000000" w:themeColor="text1"/>
        </w:rPr>
        <w:t xml:space="preserve"> Journal of Personality Assessment, 98</w:t>
      </w:r>
      <w:r w:rsidR="008A0463" w:rsidRPr="00E459CB">
        <w:rPr>
          <w:color w:val="000000" w:themeColor="text1"/>
        </w:rPr>
        <w:t>, 209-221.</w:t>
      </w:r>
    </w:p>
    <w:p w14:paraId="00EA51F2" w14:textId="77777777" w:rsidR="00452F23" w:rsidRPr="00E459CB" w:rsidRDefault="00452F23" w:rsidP="003D6EA5">
      <w:pPr>
        <w:pStyle w:val="NormalWeb"/>
        <w:spacing w:before="0" w:beforeAutospacing="0" w:after="0" w:afterAutospacing="0" w:line="480" w:lineRule="auto"/>
        <w:ind w:left="450" w:hanging="450"/>
        <w:rPr>
          <w:color w:val="000000" w:themeColor="text1"/>
        </w:rPr>
      </w:pPr>
      <w:proofErr w:type="spellStart"/>
      <w:r w:rsidRPr="00E459CB">
        <w:rPr>
          <w:color w:val="000000" w:themeColor="text1"/>
        </w:rPr>
        <w:t>LaBouff</w:t>
      </w:r>
      <w:proofErr w:type="spellEnd"/>
      <w:r w:rsidRPr="00E459CB">
        <w:rPr>
          <w:color w:val="000000" w:themeColor="text1"/>
        </w:rPr>
        <w:t xml:space="preserve">, J. P., </w:t>
      </w:r>
      <w:proofErr w:type="spellStart"/>
      <w:r w:rsidRPr="00E459CB">
        <w:rPr>
          <w:color w:val="000000" w:themeColor="text1"/>
        </w:rPr>
        <w:t>Ro</w:t>
      </w:r>
      <w:r w:rsidR="00F81294" w:rsidRPr="00E459CB">
        <w:rPr>
          <w:color w:val="000000" w:themeColor="text1"/>
        </w:rPr>
        <w:t>wat</w:t>
      </w:r>
      <w:r w:rsidRPr="00E459CB">
        <w:rPr>
          <w:color w:val="000000" w:themeColor="text1"/>
        </w:rPr>
        <w:t>t</w:t>
      </w:r>
      <w:proofErr w:type="spellEnd"/>
      <w:r w:rsidRPr="00E459CB">
        <w:rPr>
          <w:color w:val="000000" w:themeColor="text1"/>
        </w:rPr>
        <w:t>, W. C., Johnson, M. K., Tsang, J., &amp; Willerton, G. M. (2012). Humble persons are more helpful than less humble persons: Evidence from three studies.</w:t>
      </w:r>
      <w:r w:rsidRPr="00E459CB">
        <w:rPr>
          <w:i/>
          <w:iCs/>
          <w:color w:val="000000" w:themeColor="text1"/>
        </w:rPr>
        <w:t xml:space="preserve"> The Journal of Positive Psychology, 7</w:t>
      </w:r>
      <w:r w:rsidR="008A0463" w:rsidRPr="00E459CB">
        <w:rPr>
          <w:color w:val="000000" w:themeColor="text1"/>
        </w:rPr>
        <w:t>, 16-29.</w:t>
      </w:r>
    </w:p>
    <w:p w14:paraId="385662BE" w14:textId="77777777" w:rsidR="00452F23" w:rsidRPr="00E459CB" w:rsidRDefault="00452F23" w:rsidP="003D6EA5">
      <w:pPr>
        <w:pStyle w:val="NormalWeb"/>
        <w:spacing w:before="0" w:beforeAutospacing="0" w:after="0" w:afterAutospacing="0" w:line="480" w:lineRule="auto"/>
        <w:ind w:left="450" w:hanging="450"/>
        <w:rPr>
          <w:color w:val="000000" w:themeColor="text1"/>
        </w:rPr>
      </w:pPr>
      <w:r w:rsidRPr="00E459CB">
        <w:rPr>
          <w:color w:val="000000" w:themeColor="text1"/>
        </w:rPr>
        <w:t>Lee, K., Ashton, M. C., &amp; de Vries, R. E. (2005). Predicting workplace delinquency and integrity with the HEXACO and five-factor models of personality structure.</w:t>
      </w:r>
      <w:r w:rsidRPr="00E459CB">
        <w:rPr>
          <w:i/>
          <w:iCs/>
          <w:color w:val="000000" w:themeColor="text1"/>
        </w:rPr>
        <w:t xml:space="preserve"> Human Performance, 18</w:t>
      </w:r>
      <w:r w:rsidR="008A0463" w:rsidRPr="00E459CB">
        <w:rPr>
          <w:color w:val="000000" w:themeColor="text1"/>
        </w:rPr>
        <w:t>, 179-197.</w:t>
      </w:r>
    </w:p>
    <w:p w14:paraId="6516E4D8" w14:textId="77777777" w:rsidR="00452F23" w:rsidRPr="00E459CB" w:rsidRDefault="00452F23" w:rsidP="003D6EA5">
      <w:pPr>
        <w:pStyle w:val="NormalWeb"/>
        <w:spacing w:before="0" w:beforeAutospacing="0" w:after="0" w:afterAutospacing="0" w:line="480" w:lineRule="auto"/>
        <w:ind w:left="450" w:hanging="450"/>
        <w:rPr>
          <w:color w:val="000000" w:themeColor="text1"/>
        </w:rPr>
      </w:pPr>
      <w:proofErr w:type="spellStart"/>
      <w:r w:rsidRPr="00E459CB">
        <w:rPr>
          <w:color w:val="000000" w:themeColor="text1"/>
        </w:rPr>
        <w:t>MacCann</w:t>
      </w:r>
      <w:proofErr w:type="spellEnd"/>
      <w:r w:rsidRPr="00E459CB">
        <w:rPr>
          <w:color w:val="000000" w:themeColor="text1"/>
        </w:rPr>
        <w:t>, C., &amp; Roberts, R. D. (2008). New paradigms for assessing emotional intelligence: Theory and data.</w:t>
      </w:r>
      <w:r w:rsidRPr="00E459CB">
        <w:rPr>
          <w:i/>
          <w:iCs/>
          <w:color w:val="000000" w:themeColor="text1"/>
        </w:rPr>
        <w:t xml:space="preserve"> Emotion, 8</w:t>
      </w:r>
      <w:r w:rsidR="008A0463" w:rsidRPr="00E459CB">
        <w:rPr>
          <w:color w:val="000000" w:themeColor="text1"/>
        </w:rPr>
        <w:t>, 540-551.</w:t>
      </w:r>
    </w:p>
    <w:p w14:paraId="3A562542" w14:textId="77777777" w:rsidR="00452F23" w:rsidRPr="00E459CB" w:rsidRDefault="00452F23" w:rsidP="003D6EA5">
      <w:pPr>
        <w:pStyle w:val="NormalWeb"/>
        <w:spacing w:before="0" w:beforeAutospacing="0" w:after="0" w:afterAutospacing="0" w:line="480" w:lineRule="auto"/>
        <w:ind w:left="450" w:hanging="450"/>
        <w:rPr>
          <w:color w:val="000000" w:themeColor="text1"/>
        </w:rPr>
      </w:pPr>
      <w:r w:rsidRPr="00E459CB">
        <w:rPr>
          <w:color w:val="000000" w:themeColor="text1"/>
        </w:rPr>
        <w:lastRenderedPageBreak/>
        <w:t xml:space="preserve">Mayer, J. D., Caruso, D. R., &amp; Salovey, P. (2000). Selecting a measure of emotional intelligence: The case for ability scales. In R. Bar-On, &amp; J. D. A. Parker (Eds.), </w:t>
      </w:r>
      <w:r w:rsidRPr="00E459CB">
        <w:rPr>
          <w:i/>
          <w:iCs/>
          <w:color w:val="000000" w:themeColor="text1"/>
        </w:rPr>
        <w:t>The handbook of emotional intelligence: Theory, development, assessment, and application at home, school, and in the workplace</w:t>
      </w:r>
      <w:r w:rsidRPr="00E459CB">
        <w:rPr>
          <w:color w:val="000000" w:themeColor="text1"/>
        </w:rPr>
        <w:t xml:space="preserve"> (pp. 320-342). </w:t>
      </w:r>
      <w:r w:rsidR="008A0463" w:rsidRPr="00E459CB">
        <w:rPr>
          <w:color w:val="000000" w:themeColor="text1"/>
        </w:rPr>
        <w:t>San Francisco, CA: Jossey-Bass.</w:t>
      </w:r>
    </w:p>
    <w:p w14:paraId="15E0394F" w14:textId="77777777" w:rsidR="00452F23" w:rsidRPr="00E459CB" w:rsidRDefault="00452F23" w:rsidP="003D6EA5">
      <w:pPr>
        <w:pStyle w:val="NormalWeb"/>
        <w:spacing w:before="0" w:beforeAutospacing="0" w:after="0" w:afterAutospacing="0" w:line="480" w:lineRule="auto"/>
        <w:ind w:left="450" w:hanging="450"/>
        <w:rPr>
          <w:color w:val="000000" w:themeColor="text1"/>
        </w:rPr>
      </w:pPr>
      <w:r w:rsidRPr="00E459CB">
        <w:rPr>
          <w:color w:val="000000" w:themeColor="text1"/>
        </w:rPr>
        <w:t>Mayer, J. D., Salovey, P., &amp; Caruso, D. R. (2008). Emotional intelligence: New ability or eclectic traits?</w:t>
      </w:r>
      <w:r w:rsidRPr="00E459CB">
        <w:rPr>
          <w:i/>
          <w:iCs/>
          <w:color w:val="000000" w:themeColor="text1"/>
        </w:rPr>
        <w:t xml:space="preserve"> American Psychologist, 63</w:t>
      </w:r>
      <w:r w:rsidR="008A0463" w:rsidRPr="00E459CB">
        <w:rPr>
          <w:color w:val="000000" w:themeColor="text1"/>
        </w:rPr>
        <w:t>, 503-517.</w:t>
      </w:r>
    </w:p>
    <w:p w14:paraId="5603477E" w14:textId="77777777" w:rsidR="00357FA2" w:rsidRPr="00E459CB" w:rsidRDefault="00357FA2" w:rsidP="003D6EA5">
      <w:pPr>
        <w:pStyle w:val="NormalWeb"/>
        <w:spacing w:before="0" w:beforeAutospacing="0" w:after="0" w:afterAutospacing="0" w:line="480" w:lineRule="auto"/>
        <w:ind w:left="450" w:hanging="450"/>
        <w:rPr>
          <w:color w:val="000000" w:themeColor="text1"/>
        </w:rPr>
      </w:pPr>
      <w:r w:rsidRPr="00E459CB">
        <w:rPr>
          <w:color w:val="000000" w:themeColor="text1"/>
          <w:shd w:val="clear" w:color="auto" w:fill="FFFFFF"/>
        </w:rPr>
        <w:t xml:space="preserve">Norton, M. I., </w:t>
      </w:r>
      <w:proofErr w:type="spellStart"/>
      <w:r w:rsidRPr="00E459CB">
        <w:rPr>
          <w:color w:val="000000" w:themeColor="text1"/>
          <w:shd w:val="clear" w:color="auto" w:fill="FFFFFF"/>
        </w:rPr>
        <w:t>Monin</w:t>
      </w:r>
      <w:proofErr w:type="spellEnd"/>
      <w:r w:rsidRPr="00E459CB">
        <w:rPr>
          <w:color w:val="000000" w:themeColor="text1"/>
          <w:shd w:val="clear" w:color="auto" w:fill="FFFFFF"/>
        </w:rPr>
        <w:t>, B., Cooper, J., &amp; Hogg, M. A. (2003). Vicarious dissonance: Attitude change from the inconsistency of others. </w:t>
      </w:r>
      <w:r w:rsidRPr="00E459CB">
        <w:rPr>
          <w:i/>
          <w:iCs/>
          <w:color w:val="000000" w:themeColor="text1"/>
          <w:shd w:val="clear" w:color="auto" w:fill="FFFFFF"/>
        </w:rPr>
        <w:t>Journal of Personality and Social Psychology</w:t>
      </w:r>
      <w:r w:rsidRPr="00E459CB">
        <w:rPr>
          <w:color w:val="000000" w:themeColor="text1"/>
          <w:shd w:val="clear" w:color="auto" w:fill="FFFFFF"/>
        </w:rPr>
        <w:t>, </w:t>
      </w:r>
      <w:r w:rsidRPr="00E459CB">
        <w:rPr>
          <w:i/>
          <w:iCs/>
          <w:color w:val="000000" w:themeColor="text1"/>
          <w:shd w:val="clear" w:color="auto" w:fill="FFFFFF"/>
        </w:rPr>
        <w:t>85</w:t>
      </w:r>
      <w:r w:rsidRPr="00E459CB">
        <w:rPr>
          <w:color w:val="000000" w:themeColor="text1"/>
          <w:shd w:val="clear" w:color="auto" w:fill="FFFFFF"/>
        </w:rPr>
        <w:t>, 47-62.</w:t>
      </w:r>
    </w:p>
    <w:p w14:paraId="56DA84AA" w14:textId="77777777" w:rsidR="00047129" w:rsidRPr="00E459CB" w:rsidRDefault="00047129" w:rsidP="00637135">
      <w:pPr>
        <w:pStyle w:val="NormalWeb"/>
        <w:spacing w:before="0" w:beforeAutospacing="0" w:after="0" w:afterAutospacing="0" w:line="480" w:lineRule="auto"/>
        <w:ind w:left="446" w:hanging="446"/>
        <w:rPr>
          <w:color w:val="000000" w:themeColor="text1"/>
        </w:rPr>
      </w:pPr>
      <w:r w:rsidRPr="00E459CB">
        <w:rPr>
          <w:color w:val="000000" w:themeColor="text1"/>
        </w:rPr>
        <w:t xml:space="preserve">Ones, D. S., </w:t>
      </w:r>
      <w:proofErr w:type="spellStart"/>
      <w:r w:rsidRPr="00E459CB">
        <w:rPr>
          <w:color w:val="000000" w:themeColor="text1"/>
        </w:rPr>
        <w:t>Viswesvaran</w:t>
      </w:r>
      <w:proofErr w:type="spellEnd"/>
      <w:r w:rsidRPr="00E459CB">
        <w:rPr>
          <w:color w:val="000000" w:themeColor="text1"/>
        </w:rPr>
        <w:t xml:space="preserve">, C., &amp; Reiss, A. D. (1996). Role of social desirability in personality testing for personnel selection: The red herring. </w:t>
      </w:r>
      <w:r w:rsidRPr="00E459CB">
        <w:rPr>
          <w:i/>
          <w:color w:val="000000" w:themeColor="text1"/>
        </w:rPr>
        <w:t>Journal of Applied Psychology, 81</w:t>
      </w:r>
      <w:r w:rsidRPr="00E459CB">
        <w:rPr>
          <w:color w:val="000000" w:themeColor="text1"/>
        </w:rPr>
        <w:t>, 660</w:t>
      </w:r>
      <w:r w:rsidR="00A4561B" w:rsidRPr="00E459CB">
        <w:rPr>
          <w:color w:val="000000" w:themeColor="text1"/>
        </w:rPr>
        <w:t>-679</w:t>
      </w:r>
      <w:r w:rsidRPr="00E459CB">
        <w:rPr>
          <w:color w:val="000000" w:themeColor="text1"/>
        </w:rPr>
        <w:t>.</w:t>
      </w:r>
    </w:p>
    <w:p w14:paraId="18204A12" w14:textId="77777777" w:rsidR="00A4561B" w:rsidRPr="00E459CB" w:rsidRDefault="00A4561B" w:rsidP="00637135">
      <w:pPr>
        <w:pStyle w:val="NormalWeb"/>
        <w:spacing w:before="0" w:beforeAutospacing="0" w:after="0" w:afterAutospacing="0" w:line="480" w:lineRule="auto"/>
        <w:ind w:left="446" w:hanging="446"/>
        <w:rPr>
          <w:color w:val="000000" w:themeColor="text1"/>
        </w:rPr>
      </w:pPr>
      <w:proofErr w:type="spellStart"/>
      <w:r w:rsidRPr="00E459CB">
        <w:rPr>
          <w:color w:val="000000" w:themeColor="text1"/>
        </w:rPr>
        <w:t>Paulhus</w:t>
      </w:r>
      <w:proofErr w:type="spellEnd"/>
      <w:r w:rsidRPr="00E459CB">
        <w:rPr>
          <w:color w:val="000000" w:themeColor="text1"/>
        </w:rPr>
        <w:t xml:space="preserve">, D. L., &amp; </w:t>
      </w:r>
      <w:proofErr w:type="spellStart"/>
      <w:r w:rsidRPr="00E459CB">
        <w:rPr>
          <w:color w:val="000000" w:themeColor="text1"/>
        </w:rPr>
        <w:t>Vazire</w:t>
      </w:r>
      <w:proofErr w:type="spellEnd"/>
      <w:r w:rsidRPr="00E459CB">
        <w:rPr>
          <w:color w:val="000000" w:themeColor="text1"/>
        </w:rPr>
        <w:t>, S. (2007). The self-report method. In R. W. Robins, R. C. Fraley, and R. Krueger (Eds.), Handbook of Research Methods in Personality Psychology (pp. 224-239). New York: Guilford Press.</w:t>
      </w:r>
    </w:p>
    <w:p w14:paraId="29C665FD" w14:textId="77777777" w:rsidR="00452F23" w:rsidRPr="00E459CB" w:rsidRDefault="00452F23" w:rsidP="003D6EA5">
      <w:pPr>
        <w:pStyle w:val="NormalWeb"/>
        <w:spacing w:before="0" w:beforeAutospacing="0" w:after="0" w:afterAutospacing="0" w:line="480" w:lineRule="auto"/>
        <w:ind w:left="450" w:hanging="450"/>
        <w:rPr>
          <w:color w:val="000000" w:themeColor="text1"/>
        </w:rPr>
      </w:pPr>
      <w:r w:rsidRPr="00E459CB">
        <w:rPr>
          <w:color w:val="000000" w:themeColor="text1"/>
        </w:rPr>
        <w:t xml:space="preserve">Petty, R. E., &amp; </w:t>
      </w:r>
      <w:proofErr w:type="spellStart"/>
      <w:r w:rsidRPr="00E459CB">
        <w:rPr>
          <w:color w:val="000000" w:themeColor="text1"/>
        </w:rPr>
        <w:t>Briñol</w:t>
      </w:r>
      <w:proofErr w:type="spellEnd"/>
      <w:r w:rsidRPr="00E459CB">
        <w:rPr>
          <w:color w:val="000000" w:themeColor="text1"/>
        </w:rPr>
        <w:t>, P. (2015). Emotion and persuasion: Cognitive and meta-cognitive processes impact attitudes.</w:t>
      </w:r>
      <w:r w:rsidRPr="00E459CB">
        <w:rPr>
          <w:i/>
          <w:iCs/>
          <w:color w:val="000000" w:themeColor="text1"/>
        </w:rPr>
        <w:t xml:space="preserve"> Cognition and Emotion, 29</w:t>
      </w:r>
      <w:r w:rsidRPr="00E459CB">
        <w:rPr>
          <w:color w:val="000000" w:themeColor="text1"/>
        </w:rPr>
        <w:t xml:space="preserve">, 1-26. </w:t>
      </w:r>
    </w:p>
    <w:p w14:paraId="3B435F65" w14:textId="77777777" w:rsidR="00452F23" w:rsidRPr="00E459CB" w:rsidRDefault="00452F23" w:rsidP="003D6EA5">
      <w:pPr>
        <w:pStyle w:val="NormalWeb"/>
        <w:spacing w:before="0" w:beforeAutospacing="0" w:after="0" w:afterAutospacing="0" w:line="480" w:lineRule="auto"/>
        <w:ind w:left="446" w:hanging="446"/>
        <w:rPr>
          <w:color w:val="000000" w:themeColor="text1"/>
        </w:rPr>
      </w:pPr>
      <w:proofErr w:type="spellStart"/>
      <w:r w:rsidRPr="00E459CB">
        <w:rPr>
          <w:color w:val="000000" w:themeColor="text1"/>
        </w:rPr>
        <w:t>Pratto</w:t>
      </w:r>
      <w:proofErr w:type="spellEnd"/>
      <w:r w:rsidRPr="00E459CB">
        <w:rPr>
          <w:color w:val="000000" w:themeColor="text1"/>
        </w:rPr>
        <w:t xml:space="preserve">, F., </w:t>
      </w:r>
      <w:proofErr w:type="spellStart"/>
      <w:r w:rsidRPr="00E459CB">
        <w:rPr>
          <w:color w:val="000000" w:themeColor="text1"/>
        </w:rPr>
        <w:t>Sidanius</w:t>
      </w:r>
      <w:proofErr w:type="spellEnd"/>
      <w:r w:rsidRPr="00E459CB">
        <w:rPr>
          <w:color w:val="000000" w:themeColor="text1"/>
        </w:rPr>
        <w:t xml:space="preserve">, J., Stallworth, L. M., &amp; </w:t>
      </w:r>
      <w:proofErr w:type="spellStart"/>
      <w:r w:rsidRPr="00E459CB">
        <w:rPr>
          <w:color w:val="000000" w:themeColor="text1"/>
        </w:rPr>
        <w:t>Malle</w:t>
      </w:r>
      <w:proofErr w:type="spellEnd"/>
      <w:r w:rsidRPr="00E459CB">
        <w:rPr>
          <w:color w:val="000000" w:themeColor="text1"/>
        </w:rPr>
        <w:t>, B. F. (1994). Social dominance orientation: A personality variable predicting social and political attitudes.</w:t>
      </w:r>
      <w:r w:rsidRPr="00E459CB">
        <w:rPr>
          <w:i/>
          <w:iCs/>
          <w:color w:val="000000" w:themeColor="text1"/>
        </w:rPr>
        <w:t xml:space="preserve"> Journal of Personality and Social Psychology, 67</w:t>
      </w:r>
      <w:r w:rsidRPr="00E459CB">
        <w:rPr>
          <w:color w:val="000000" w:themeColor="text1"/>
        </w:rPr>
        <w:t xml:space="preserve">, 741-763. </w:t>
      </w:r>
    </w:p>
    <w:p w14:paraId="22AF8048" w14:textId="77777777" w:rsidR="00026FB3" w:rsidRPr="00E459CB" w:rsidRDefault="00026FB3" w:rsidP="003D6EA5">
      <w:pPr>
        <w:pStyle w:val="NormalWeb"/>
        <w:spacing w:before="0" w:beforeAutospacing="0" w:after="0" w:afterAutospacing="0" w:line="480" w:lineRule="auto"/>
        <w:ind w:left="446" w:hanging="446"/>
        <w:rPr>
          <w:color w:val="000000" w:themeColor="text1"/>
        </w:rPr>
      </w:pPr>
      <w:r w:rsidRPr="00E459CB">
        <w:rPr>
          <w:color w:val="000000" w:themeColor="text1"/>
        </w:rPr>
        <w:t xml:space="preserve">Sassenberg, K., </w:t>
      </w:r>
      <w:proofErr w:type="spellStart"/>
      <w:r w:rsidRPr="00E459CB">
        <w:rPr>
          <w:color w:val="000000" w:themeColor="text1"/>
        </w:rPr>
        <w:t>Ellemers</w:t>
      </w:r>
      <w:proofErr w:type="spellEnd"/>
      <w:r w:rsidRPr="00E459CB">
        <w:rPr>
          <w:color w:val="000000" w:themeColor="text1"/>
        </w:rPr>
        <w:t xml:space="preserve">, N., Scheepers, D., &amp; Scholl, A. (2014). “Power corrupts” revisited: The role of construal of power as opportunity or responsibility. In J.-W. van </w:t>
      </w:r>
      <w:proofErr w:type="spellStart"/>
      <w:r w:rsidRPr="00E459CB">
        <w:rPr>
          <w:color w:val="000000" w:themeColor="text1"/>
        </w:rPr>
        <w:t>Prooijen</w:t>
      </w:r>
      <w:proofErr w:type="spellEnd"/>
      <w:r w:rsidRPr="00E459CB">
        <w:rPr>
          <w:color w:val="000000" w:themeColor="text1"/>
        </w:rPr>
        <w:t xml:space="preserve">, &amp; P. </w:t>
      </w:r>
      <w:r w:rsidRPr="00E459CB">
        <w:rPr>
          <w:color w:val="000000" w:themeColor="text1"/>
        </w:rPr>
        <w:lastRenderedPageBreak/>
        <w:t>A. M. van Lange (Eds.),</w:t>
      </w:r>
      <w:r w:rsidRPr="00E459CB">
        <w:rPr>
          <w:i/>
          <w:color w:val="000000" w:themeColor="text1"/>
        </w:rPr>
        <w:t xml:space="preserve"> Power, politics, and paranoia: Why people are suspicious about their leaders</w:t>
      </w:r>
      <w:r w:rsidRPr="00E459CB">
        <w:rPr>
          <w:color w:val="000000" w:themeColor="text1"/>
        </w:rPr>
        <w:t xml:space="preserve"> (pp. 73–87). Cambridge, UK: Cambridge University Press.</w:t>
      </w:r>
    </w:p>
    <w:p w14:paraId="41D914C9" w14:textId="77777777" w:rsidR="00026FB3" w:rsidRPr="00E459CB" w:rsidRDefault="00026FB3" w:rsidP="003D6EA5">
      <w:pPr>
        <w:pStyle w:val="NormalWeb"/>
        <w:spacing w:before="0" w:beforeAutospacing="0" w:after="0" w:afterAutospacing="0" w:line="480" w:lineRule="auto"/>
        <w:ind w:left="446" w:hanging="446"/>
        <w:rPr>
          <w:color w:val="000000" w:themeColor="text1"/>
        </w:rPr>
      </w:pPr>
      <w:r w:rsidRPr="00E459CB">
        <w:rPr>
          <w:color w:val="000000" w:themeColor="text1"/>
        </w:rPr>
        <w:t xml:space="preserve">Scholl, A., </w:t>
      </w:r>
      <w:proofErr w:type="spellStart"/>
      <w:r w:rsidRPr="00E459CB">
        <w:rPr>
          <w:color w:val="000000" w:themeColor="text1"/>
        </w:rPr>
        <w:t>Ellemers</w:t>
      </w:r>
      <w:proofErr w:type="spellEnd"/>
      <w:r w:rsidRPr="00E459CB">
        <w:rPr>
          <w:color w:val="000000" w:themeColor="text1"/>
        </w:rPr>
        <w:t xml:space="preserve">, N., Sassenberg, K., &amp; Scheepers, D. (2015). Understanding power in social context: How power relates to language and communication in line with responsibilities or opportunities. In: R. Schulze &amp; H. </w:t>
      </w:r>
      <w:proofErr w:type="spellStart"/>
      <w:r w:rsidRPr="00E459CB">
        <w:rPr>
          <w:color w:val="000000" w:themeColor="text1"/>
        </w:rPr>
        <w:t>Poshwa</w:t>
      </w:r>
      <w:proofErr w:type="spellEnd"/>
      <w:r w:rsidRPr="00E459CB">
        <w:rPr>
          <w:color w:val="000000" w:themeColor="text1"/>
        </w:rPr>
        <w:t xml:space="preserve"> (Eds.), </w:t>
      </w:r>
      <w:r w:rsidRPr="00E459CB">
        <w:rPr>
          <w:i/>
          <w:color w:val="000000" w:themeColor="text1"/>
        </w:rPr>
        <w:t>The exercise of power in communication: Devices, reception and reaction</w:t>
      </w:r>
      <w:r w:rsidRPr="00E459CB">
        <w:rPr>
          <w:color w:val="000000" w:themeColor="text1"/>
        </w:rPr>
        <w:t xml:space="preserve"> (pp. 312-334). Basingstoke, Hampshire: Palgrave Macmillan.</w:t>
      </w:r>
    </w:p>
    <w:p w14:paraId="3FFF3990" w14:textId="77777777" w:rsidR="00026FB3" w:rsidRPr="00E459CB" w:rsidRDefault="00A3659F" w:rsidP="003D6EA5">
      <w:pPr>
        <w:pStyle w:val="NormalWeb"/>
        <w:spacing w:before="0" w:beforeAutospacing="0" w:after="0" w:afterAutospacing="0" w:line="480" w:lineRule="auto"/>
        <w:ind w:left="446" w:hanging="446"/>
        <w:rPr>
          <w:color w:val="000000" w:themeColor="text1"/>
        </w:rPr>
      </w:pPr>
      <w:r w:rsidRPr="00E459CB">
        <w:rPr>
          <w:rStyle w:val="Strong"/>
          <w:b w:val="0"/>
          <w:color w:val="000000" w:themeColor="text1"/>
        </w:rPr>
        <w:t xml:space="preserve">Scholl, A., Sassenberg, K., Scheepers, D., </w:t>
      </w:r>
      <w:proofErr w:type="spellStart"/>
      <w:r w:rsidRPr="00E459CB">
        <w:rPr>
          <w:rStyle w:val="Strong"/>
          <w:b w:val="0"/>
          <w:color w:val="000000" w:themeColor="text1"/>
        </w:rPr>
        <w:t>Ellemers</w:t>
      </w:r>
      <w:proofErr w:type="spellEnd"/>
      <w:r w:rsidRPr="00E459CB">
        <w:rPr>
          <w:rStyle w:val="Strong"/>
          <w:b w:val="0"/>
          <w:color w:val="000000" w:themeColor="text1"/>
        </w:rPr>
        <w:t xml:space="preserve">, N., &amp; de Wit, F. </w:t>
      </w:r>
      <w:r w:rsidRPr="00E459CB">
        <w:rPr>
          <w:color w:val="000000" w:themeColor="text1"/>
        </w:rPr>
        <w:t xml:space="preserve">(2017). A matter of focus: Power-holders feel more responsible after adopting a cognitive other-focus, rather than a self-focus. </w:t>
      </w:r>
      <w:r w:rsidRPr="00E459CB">
        <w:rPr>
          <w:i/>
          <w:iCs/>
          <w:color w:val="000000" w:themeColor="text1"/>
        </w:rPr>
        <w:t>British Jou</w:t>
      </w:r>
      <w:r w:rsidR="00367BF2" w:rsidRPr="00E459CB">
        <w:rPr>
          <w:i/>
          <w:iCs/>
          <w:color w:val="000000" w:themeColor="text1"/>
        </w:rPr>
        <w:t>rnal of Social Psychology, 56</w:t>
      </w:r>
      <w:r w:rsidRPr="00E459CB">
        <w:rPr>
          <w:color w:val="000000" w:themeColor="text1"/>
        </w:rPr>
        <w:t>, 89-102.</w:t>
      </w:r>
    </w:p>
    <w:p w14:paraId="3D501B49" w14:textId="77777777" w:rsidR="00FC6888" w:rsidRPr="00E459CB" w:rsidRDefault="00FC6888" w:rsidP="003D6EA5">
      <w:pPr>
        <w:pStyle w:val="NormalWeb"/>
        <w:spacing w:before="0" w:beforeAutospacing="0" w:after="0" w:afterAutospacing="0" w:line="480" w:lineRule="auto"/>
        <w:ind w:left="446" w:hanging="446"/>
        <w:rPr>
          <w:color w:val="000000" w:themeColor="text1"/>
        </w:rPr>
      </w:pPr>
      <w:r w:rsidRPr="00E459CB">
        <w:rPr>
          <w:color w:val="000000" w:themeColor="text1"/>
        </w:rPr>
        <w:t>Schumann, K. (</w:t>
      </w:r>
      <w:r w:rsidR="00E303D9" w:rsidRPr="00E459CB">
        <w:rPr>
          <w:color w:val="000000" w:themeColor="text1"/>
        </w:rPr>
        <w:t>2018</w:t>
      </w:r>
      <w:r w:rsidRPr="00E459CB">
        <w:rPr>
          <w:color w:val="000000" w:themeColor="text1"/>
        </w:rPr>
        <w:t>). The psychology of offering an apology: Understanding the barriers to apologizing and how to overcome them.</w:t>
      </w:r>
      <w:r w:rsidRPr="00E459CB">
        <w:rPr>
          <w:i/>
          <w:color w:val="000000" w:themeColor="text1"/>
        </w:rPr>
        <w:t xml:space="preserve"> Current Directions in Psychological Science</w:t>
      </w:r>
      <w:r w:rsidR="00E303D9" w:rsidRPr="00E459CB">
        <w:rPr>
          <w:i/>
          <w:color w:val="000000" w:themeColor="text1"/>
        </w:rPr>
        <w:t>, 27</w:t>
      </w:r>
      <w:r w:rsidR="00E303D9" w:rsidRPr="00E459CB">
        <w:rPr>
          <w:color w:val="000000" w:themeColor="text1"/>
        </w:rPr>
        <w:t>, 74-78.</w:t>
      </w:r>
    </w:p>
    <w:p w14:paraId="45338E6B" w14:textId="77777777" w:rsidR="00452F23" w:rsidRPr="00E459CB" w:rsidRDefault="00452F23" w:rsidP="003D6EA5">
      <w:pPr>
        <w:pStyle w:val="NormalWeb"/>
        <w:spacing w:before="0" w:beforeAutospacing="0" w:after="0" w:afterAutospacing="0" w:line="480" w:lineRule="auto"/>
        <w:ind w:left="446" w:hanging="446"/>
        <w:rPr>
          <w:color w:val="000000" w:themeColor="text1"/>
        </w:rPr>
      </w:pPr>
      <w:r w:rsidRPr="00E459CB">
        <w:rPr>
          <w:color w:val="000000" w:themeColor="text1"/>
        </w:rPr>
        <w:t xml:space="preserve">Schutte, N. S., </w:t>
      </w:r>
      <w:proofErr w:type="spellStart"/>
      <w:r w:rsidRPr="00E459CB">
        <w:rPr>
          <w:color w:val="000000" w:themeColor="text1"/>
        </w:rPr>
        <w:t>Malouff</w:t>
      </w:r>
      <w:proofErr w:type="spellEnd"/>
      <w:r w:rsidRPr="00E459CB">
        <w:rPr>
          <w:color w:val="000000" w:themeColor="text1"/>
        </w:rPr>
        <w:t xml:space="preserve">, J. M., </w:t>
      </w:r>
      <w:proofErr w:type="spellStart"/>
      <w:r w:rsidRPr="00E459CB">
        <w:rPr>
          <w:color w:val="000000" w:themeColor="text1"/>
        </w:rPr>
        <w:t>Bobik</w:t>
      </w:r>
      <w:proofErr w:type="spellEnd"/>
      <w:r w:rsidRPr="00E459CB">
        <w:rPr>
          <w:color w:val="000000" w:themeColor="text1"/>
        </w:rPr>
        <w:t xml:space="preserve">, C., Coston, T. D., Greeson, C., </w:t>
      </w:r>
      <w:proofErr w:type="spellStart"/>
      <w:r w:rsidRPr="00E459CB">
        <w:rPr>
          <w:color w:val="000000" w:themeColor="text1"/>
        </w:rPr>
        <w:t>Jedlicka</w:t>
      </w:r>
      <w:proofErr w:type="spellEnd"/>
      <w:r w:rsidRPr="00E459CB">
        <w:rPr>
          <w:color w:val="000000" w:themeColor="text1"/>
        </w:rPr>
        <w:t xml:space="preserve">, C., . . . </w:t>
      </w:r>
      <w:proofErr w:type="spellStart"/>
      <w:r w:rsidRPr="00E459CB">
        <w:rPr>
          <w:color w:val="000000" w:themeColor="text1"/>
        </w:rPr>
        <w:t>Wendorf</w:t>
      </w:r>
      <w:proofErr w:type="spellEnd"/>
      <w:r w:rsidRPr="00E459CB">
        <w:rPr>
          <w:color w:val="000000" w:themeColor="text1"/>
        </w:rPr>
        <w:t>, G. (2001). Emotional intelligence and interpersonal relations.</w:t>
      </w:r>
      <w:r w:rsidRPr="00E459CB">
        <w:rPr>
          <w:i/>
          <w:iCs/>
          <w:color w:val="000000" w:themeColor="text1"/>
        </w:rPr>
        <w:t xml:space="preserve"> The Journal of Social Psychology, 141</w:t>
      </w:r>
      <w:r w:rsidRPr="00E459CB">
        <w:rPr>
          <w:color w:val="000000" w:themeColor="text1"/>
        </w:rPr>
        <w:t xml:space="preserve">, 523-536. </w:t>
      </w:r>
    </w:p>
    <w:p w14:paraId="65EB82F9" w14:textId="77777777" w:rsidR="003658CB" w:rsidRPr="00E459CB" w:rsidRDefault="003658CB" w:rsidP="003D6EA5">
      <w:pPr>
        <w:pStyle w:val="NormalWeb"/>
        <w:spacing w:before="0" w:beforeAutospacing="0" w:after="0" w:afterAutospacing="0" w:line="480" w:lineRule="auto"/>
        <w:ind w:left="450" w:hanging="450"/>
        <w:rPr>
          <w:color w:val="000000" w:themeColor="text1"/>
        </w:rPr>
      </w:pPr>
      <w:r w:rsidRPr="00E459CB">
        <w:rPr>
          <w:color w:val="000000" w:themeColor="text1"/>
        </w:rPr>
        <w:t xml:space="preserve">Tangney, J. P. (1995). Recent advances in the empirical study of shame and guilt. </w:t>
      </w:r>
      <w:r w:rsidRPr="00E459CB">
        <w:rPr>
          <w:i/>
          <w:color w:val="000000" w:themeColor="text1"/>
        </w:rPr>
        <w:t>American Behavioral Scientist, 38</w:t>
      </w:r>
      <w:r w:rsidRPr="00E459CB">
        <w:rPr>
          <w:color w:val="000000" w:themeColor="text1"/>
        </w:rPr>
        <w:t>, 1132-1145.</w:t>
      </w:r>
    </w:p>
    <w:p w14:paraId="170C7E13" w14:textId="77777777" w:rsidR="00452F23" w:rsidRPr="00E459CB" w:rsidRDefault="00452F23" w:rsidP="003D6EA5">
      <w:pPr>
        <w:pStyle w:val="NormalWeb"/>
        <w:spacing w:before="0" w:beforeAutospacing="0" w:after="0" w:afterAutospacing="0" w:line="480" w:lineRule="auto"/>
        <w:ind w:left="450" w:hanging="450"/>
        <w:rPr>
          <w:color w:val="000000" w:themeColor="text1"/>
        </w:rPr>
      </w:pPr>
      <w:proofErr w:type="spellStart"/>
      <w:r w:rsidRPr="00E459CB">
        <w:rPr>
          <w:color w:val="000000" w:themeColor="text1"/>
        </w:rPr>
        <w:t>Tavris</w:t>
      </w:r>
      <w:proofErr w:type="spellEnd"/>
      <w:r w:rsidRPr="00E459CB">
        <w:rPr>
          <w:color w:val="000000" w:themeColor="text1"/>
        </w:rPr>
        <w:t xml:space="preserve">, C., &amp; Aronson, E. (2008). </w:t>
      </w:r>
      <w:r w:rsidRPr="00E459CB">
        <w:rPr>
          <w:i/>
          <w:iCs/>
          <w:color w:val="000000" w:themeColor="text1"/>
        </w:rPr>
        <w:t>Mistakes were made (but not by me): Why we justify foolish beliefs, bad decisions, and hurtful acts</w:t>
      </w:r>
      <w:r w:rsidR="001F6677" w:rsidRPr="00E459CB">
        <w:rPr>
          <w:i/>
          <w:iCs/>
          <w:color w:val="000000" w:themeColor="text1"/>
        </w:rPr>
        <w:t>.</w:t>
      </w:r>
      <w:r w:rsidRPr="00E459CB">
        <w:rPr>
          <w:color w:val="000000" w:themeColor="text1"/>
        </w:rPr>
        <w:t xml:space="preserve"> </w:t>
      </w:r>
      <w:r w:rsidR="00B40522" w:rsidRPr="00E459CB">
        <w:rPr>
          <w:color w:val="000000" w:themeColor="text1"/>
        </w:rPr>
        <w:t xml:space="preserve">Boston, MA: </w:t>
      </w:r>
      <w:r w:rsidRPr="00E459CB">
        <w:rPr>
          <w:color w:val="000000" w:themeColor="text1"/>
        </w:rPr>
        <w:t xml:space="preserve">Houghton Mifflin Harcourt. </w:t>
      </w:r>
    </w:p>
    <w:p w14:paraId="554D5CCB" w14:textId="77777777" w:rsidR="00850040" w:rsidRPr="00E459CB" w:rsidRDefault="00452F23" w:rsidP="003D6EA5">
      <w:pPr>
        <w:pStyle w:val="NormalWeb"/>
        <w:spacing w:before="0" w:beforeAutospacing="0" w:after="0" w:afterAutospacing="0" w:line="480" w:lineRule="auto"/>
        <w:ind w:left="450" w:hanging="450"/>
        <w:rPr>
          <w:color w:val="000000" w:themeColor="text1"/>
          <w:lang w:val="de-DE"/>
        </w:rPr>
      </w:pPr>
      <w:r w:rsidRPr="00E459CB">
        <w:rPr>
          <w:color w:val="000000" w:themeColor="text1"/>
        </w:rPr>
        <w:t>Underwood, B. J. (1975). Individual differences as a crucible in theory construction.</w:t>
      </w:r>
      <w:r w:rsidRPr="00E459CB">
        <w:rPr>
          <w:i/>
          <w:iCs/>
          <w:color w:val="000000" w:themeColor="text1"/>
        </w:rPr>
        <w:t xml:space="preserve"> </w:t>
      </w:r>
      <w:r w:rsidRPr="00E459CB">
        <w:rPr>
          <w:i/>
          <w:iCs/>
          <w:color w:val="000000" w:themeColor="text1"/>
          <w:lang w:val="de-DE"/>
        </w:rPr>
        <w:t>American Psychologist, 30</w:t>
      </w:r>
      <w:r w:rsidRPr="00E459CB">
        <w:rPr>
          <w:color w:val="000000" w:themeColor="text1"/>
          <w:lang w:val="de-DE"/>
        </w:rPr>
        <w:t>(2), 128-134.</w:t>
      </w:r>
    </w:p>
    <w:p w14:paraId="13EDB2F0" w14:textId="77777777" w:rsidR="00850040" w:rsidRPr="00E459CB" w:rsidRDefault="00850040" w:rsidP="003D6EA5">
      <w:pPr>
        <w:pStyle w:val="NormalWeb"/>
        <w:spacing w:before="0" w:beforeAutospacing="0" w:after="0" w:afterAutospacing="0" w:line="480" w:lineRule="auto"/>
        <w:ind w:left="450" w:hanging="450"/>
        <w:rPr>
          <w:color w:val="000000" w:themeColor="text1"/>
        </w:rPr>
      </w:pPr>
      <w:r w:rsidRPr="00E459CB">
        <w:rPr>
          <w:color w:val="000000" w:themeColor="text1"/>
          <w:lang w:val="de-DE"/>
        </w:rPr>
        <w:lastRenderedPageBreak/>
        <w:t xml:space="preserve">Wojciszke, B., Baryla, W., Parzuchowski, M., Szymkow, A., &amp; Abele, A. E. (2011). </w:t>
      </w:r>
      <w:r w:rsidRPr="00E459CB">
        <w:rPr>
          <w:color w:val="000000" w:themeColor="text1"/>
        </w:rPr>
        <w:t>Self</w:t>
      </w:r>
      <w:r w:rsidRPr="00E459CB">
        <w:rPr>
          <w:rFonts w:ascii="Cambria Math" w:hAnsi="Cambria Math" w:cs="Cambria Math"/>
          <w:color w:val="000000" w:themeColor="text1"/>
        </w:rPr>
        <w:t>‐</w:t>
      </w:r>
      <w:r w:rsidRPr="00E459CB">
        <w:rPr>
          <w:color w:val="000000" w:themeColor="text1"/>
        </w:rPr>
        <w:t xml:space="preserve">esteem is dominated by agentic over communal information. </w:t>
      </w:r>
      <w:r w:rsidRPr="00E459CB">
        <w:rPr>
          <w:i/>
          <w:color w:val="000000" w:themeColor="text1"/>
        </w:rPr>
        <w:t>European Journal of Social Psychology, 41</w:t>
      </w:r>
      <w:r w:rsidRPr="00E459CB">
        <w:rPr>
          <w:color w:val="000000" w:themeColor="text1"/>
        </w:rPr>
        <w:t>, 617-627.</w:t>
      </w:r>
    </w:p>
    <w:p w14:paraId="20F656D7" w14:textId="77777777" w:rsidR="003D6EA5" w:rsidRPr="001F6677" w:rsidRDefault="003D6EA5" w:rsidP="003D6EA5">
      <w:pPr>
        <w:pStyle w:val="NormalWeb"/>
        <w:spacing w:before="0" w:beforeAutospacing="0" w:after="0" w:afterAutospacing="0" w:line="480" w:lineRule="auto"/>
        <w:sectPr w:rsidR="003D6EA5" w:rsidRPr="001F6677">
          <w:headerReference w:type="default" r:id="rId7"/>
          <w:pgSz w:w="12240" w:h="15840"/>
          <w:pgMar w:top="1440" w:right="1440" w:bottom="1440" w:left="1440" w:header="720" w:footer="720" w:gutter="0"/>
          <w:cols w:space="720"/>
          <w:docGrid w:linePitch="360"/>
        </w:sectPr>
      </w:pPr>
    </w:p>
    <w:p w14:paraId="256E2BAE" w14:textId="77777777" w:rsidR="003D6EA5" w:rsidRDefault="003D6EA5" w:rsidP="003D6EA5">
      <w:pPr>
        <w:jc w:val="center"/>
        <w:rPr>
          <w:rFonts w:ascii="Times New Roman" w:hAnsi="Times New Roman" w:cs="Times New Roman"/>
          <w:b/>
          <w:sz w:val="24"/>
          <w:szCs w:val="24"/>
        </w:rPr>
      </w:pPr>
      <w:r w:rsidRPr="003D6EA5">
        <w:rPr>
          <w:rFonts w:ascii="Times New Roman" w:hAnsi="Times New Roman" w:cs="Times New Roman"/>
          <w:b/>
          <w:sz w:val="24"/>
          <w:szCs w:val="24"/>
        </w:rPr>
        <w:lastRenderedPageBreak/>
        <w:t>FIGURE CAPTIONS</w:t>
      </w:r>
    </w:p>
    <w:p w14:paraId="0E8E872F" w14:textId="77777777" w:rsidR="003D6EA5" w:rsidRPr="00AE17B2" w:rsidRDefault="003D6EA5" w:rsidP="003D6EA5">
      <w:pPr>
        <w:spacing w:line="480" w:lineRule="auto"/>
        <w:rPr>
          <w:rFonts w:ascii="Times New Roman" w:hAnsi="Times New Roman" w:cs="Times New Roman"/>
          <w:sz w:val="24"/>
          <w:szCs w:val="24"/>
        </w:rPr>
      </w:pPr>
    </w:p>
    <w:p w14:paraId="0CE4C8CE" w14:textId="77777777" w:rsidR="003D6EA5" w:rsidRDefault="003D6EA5" w:rsidP="007B0BED">
      <w:pPr>
        <w:spacing w:line="480" w:lineRule="auto"/>
        <w:rPr>
          <w:rFonts w:ascii="Times New Roman" w:hAnsi="Times New Roman" w:cs="Times New Roman"/>
          <w:sz w:val="24"/>
          <w:szCs w:val="24"/>
        </w:rPr>
      </w:pPr>
      <w:r w:rsidRPr="00AE17B2">
        <w:rPr>
          <w:rFonts w:ascii="Times New Roman" w:hAnsi="Times New Roman" w:cs="Times New Roman"/>
          <w:i/>
          <w:sz w:val="24"/>
          <w:szCs w:val="24"/>
        </w:rPr>
        <w:t>Figure 1.</w:t>
      </w:r>
      <w:r w:rsidRPr="00AE17B2">
        <w:rPr>
          <w:rFonts w:ascii="Times New Roman" w:hAnsi="Times New Roman" w:cs="Times New Roman"/>
          <w:sz w:val="24"/>
          <w:szCs w:val="24"/>
        </w:rPr>
        <w:t xml:space="preserve"> Mean Wrongness Admission</w:t>
      </w:r>
      <w:r>
        <w:rPr>
          <w:rFonts w:ascii="Times New Roman" w:hAnsi="Times New Roman" w:cs="Times New Roman"/>
          <w:sz w:val="24"/>
          <w:szCs w:val="24"/>
        </w:rPr>
        <w:t xml:space="preserve"> Tendencies</w:t>
      </w:r>
      <w:r w:rsidRPr="00AE17B2">
        <w:rPr>
          <w:rFonts w:ascii="Times New Roman" w:hAnsi="Times New Roman" w:cs="Times New Roman"/>
          <w:sz w:val="24"/>
          <w:szCs w:val="24"/>
        </w:rPr>
        <w:t xml:space="preserve"> scores across admission choices with standard error bars.</w:t>
      </w:r>
    </w:p>
    <w:p w14:paraId="3FF83930" w14:textId="77777777" w:rsidR="003D6EA5" w:rsidRDefault="003D6EA5">
      <w:r>
        <w:rPr>
          <w:noProof/>
          <w:lang w:val="de-DE" w:eastAsia="de-DE"/>
        </w:rPr>
        <w:drawing>
          <wp:inline distT="0" distB="0" distL="0" distR="0" wp14:anchorId="5AA1C7E3" wp14:editId="0B7E3FDC">
            <wp:extent cx="5400675" cy="41814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0B6C2AD" w14:textId="77777777" w:rsidR="003D6EA5" w:rsidRDefault="003D6EA5">
      <w:r>
        <w:br w:type="page"/>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900"/>
        <w:gridCol w:w="900"/>
        <w:gridCol w:w="1410"/>
        <w:gridCol w:w="1410"/>
        <w:gridCol w:w="1410"/>
        <w:gridCol w:w="1410"/>
        <w:gridCol w:w="1410"/>
        <w:gridCol w:w="1410"/>
      </w:tblGrid>
      <w:tr w:rsidR="00DB11B5" w:rsidRPr="00AE17B2" w14:paraId="220C2C20" w14:textId="77777777" w:rsidTr="00CA6E21">
        <w:trPr>
          <w:trHeight w:val="576"/>
        </w:trPr>
        <w:tc>
          <w:tcPr>
            <w:tcW w:w="12960" w:type="dxa"/>
            <w:gridSpan w:val="9"/>
            <w:tcBorders>
              <w:top w:val="nil"/>
              <w:bottom w:val="single" w:sz="4" w:space="0" w:color="auto"/>
            </w:tcBorders>
            <w:vAlign w:val="center"/>
          </w:tcPr>
          <w:p w14:paraId="6E573153" w14:textId="77777777" w:rsidR="00DB11B5" w:rsidRPr="00AE17B2" w:rsidRDefault="00DB11B5" w:rsidP="003D6EA5">
            <w:pPr>
              <w:spacing w:line="480" w:lineRule="auto"/>
              <w:rPr>
                <w:rFonts w:ascii="Times New Roman" w:hAnsi="Times New Roman" w:cs="Times New Roman"/>
                <w:sz w:val="24"/>
                <w:szCs w:val="24"/>
              </w:rPr>
            </w:pPr>
            <w:r w:rsidRPr="00AE17B2">
              <w:rPr>
                <w:rFonts w:ascii="Times New Roman" w:hAnsi="Times New Roman" w:cs="Times New Roman"/>
                <w:b/>
                <w:sz w:val="24"/>
                <w:szCs w:val="24"/>
              </w:rPr>
              <w:lastRenderedPageBreak/>
              <w:t xml:space="preserve">Table </w:t>
            </w:r>
            <w:r>
              <w:rPr>
                <w:rFonts w:ascii="Times New Roman" w:hAnsi="Times New Roman" w:cs="Times New Roman"/>
                <w:b/>
                <w:sz w:val="24"/>
                <w:szCs w:val="24"/>
              </w:rPr>
              <w:t>1</w:t>
            </w:r>
            <w:r w:rsidRPr="00AE17B2">
              <w:rPr>
                <w:rFonts w:ascii="Times New Roman" w:hAnsi="Times New Roman" w:cs="Times New Roman"/>
                <w:b/>
                <w:sz w:val="24"/>
                <w:szCs w:val="24"/>
              </w:rPr>
              <w:t xml:space="preserve">. Study 1 Correlations between Agreeableness, Agreeableness sub-factors, and </w:t>
            </w:r>
            <w:r w:rsidR="00AE5332">
              <w:rPr>
                <w:rFonts w:ascii="Times New Roman" w:hAnsi="Times New Roman" w:cs="Times New Roman"/>
                <w:b/>
                <w:sz w:val="24"/>
                <w:szCs w:val="24"/>
              </w:rPr>
              <w:t>WAW</w:t>
            </w:r>
            <w:r w:rsidRPr="00AE17B2">
              <w:rPr>
                <w:rFonts w:ascii="Times New Roman" w:hAnsi="Times New Roman" w:cs="Times New Roman"/>
                <w:b/>
                <w:sz w:val="24"/>
                <w:szCs w:val="24"/>
              </w:rPr>
              <w:t xml:space="preserve"> (</w:t>
            </w:r>
            <w:r w:rsidRPr="00AE17B2">
              <w:rPr>
                <w:rFonts w:ascii="Times New Roman" w:hAnsi="Times New Roman" w:cs="Times New Roman"/>
                <w:b/>
                <w:i/>
                <w:sz w:val="24"/>
                <w:szCs w:val="24"/>
              </w:rPr>
              <w:t>N</w:t>
            </w:r>
            <w:r w:rsidRPr="00AE17B2">
              <w:rPr>
                <w:rFonts w:ascii="Times New Roman" w:hAnsi="Times New Roman" w:cs="Times New Roman"/>
                <w:b/>
                <w:sz w:val="24"/>
                <w:szCs w:val="24"/>
              </w:rPr>
              <w:t xml:space="preserve"> = 214)</w:t>
            </w:r>
          </w:p>
        </w:tc>
      </w:tr>
      <w:tr w:rsidR="00DB11B5" w:rsidRPr="00AE17B2" w14:paraId="58A7AB4C" w14:textId="77777777" w:rsidTr="001F32F0">
        <w:trPr>
          <w:trHeight w:val="576"/>
        </w:trPr>
        <w:tc>
          <w:tcPr>
            <w:tcW w:w="2700" w:type="dxa"/>
            <w:tcBorders>
              <w:bottom w:val="single" w:sz="4" w:space="0" w:color="auto"/>
            </w:tcBorders>
            <w:vAlign w:val="center"/>
          </w:tcPr>
          <w:p w14:paraId="48057B8D" w14:textId="77777777" w:rsidR="00DB11B5" w:rsidRPr="00AE17B2" w:rsidRDefault="00DB11B5" w:rsidP="003D6EA5">
            <w:pPr>
              <w:spacing w:line="480" w:lineRule="auto"/>
              <w:rPr>
                <w:rFonts w:ascii="Times New Roman" w:hAnsi="Times New Roman" w:cs="Times New Roman"/>
                <w:sz w:val="24"/>
                <w:szCs w:val="24"/>
              </w:rPr>
            </w:pPr>
          </w:p>
        </w:tc>
        <w:tc>
          <w:tcPr>
            <w:tcW w:w="900" w:type="dxa"/>
            <w:tcBorders>
              <w:bottom w:val="single" w:sz="4" w:space="0" w:color="auto"/>
            </w:tcBorders>
            <w:vAlign w:val="center"/>
          </w:tcPr>
          <w:p w14:paraId="1561A558"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Mean</w:t>
            </w:r>
          </w:p>
        </w:tc>
        <w:tc>
          <w:tcPr>
            <w:tcW w:w="900" w:type="dxa"/>
            <w:tcBorders>
              <w:bottom w:val="single" w:sz="4" w:space="0" w:color="auto"/>
            </w:tcBorders>
            <w:vAlign w:val="center"/>
          </w:tcPr>
          <w:p w14:paraId="5E10E1A1"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SD</w:t>
            </w:r>
          </w:p>
        </w:tc>
        <w:tc>
          <w:tcPr>
            <w:tcW w:w="1410" w:type="dxa"/>
            <w:tcBorders>
              <w:bottom w:val="single" w:sz="4" w:space="0" w:color="auto"/>
            </w:tcBorders>
            <w:vAlign w:val="center"/>
          </w:tcPr>
          <w:p w14:paraId="48ACD453"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1.</w:t>
            </w:r>
          </w:p>
        </w:tc>
        <w:tc>
          <w:tcPr>
            <w:tcW w:w="1410" w:type="dxa"/>
            <w:tcBorders>
              <w:bottom w:val="single" w:sz="4" w:space="0" w:color="auto"/>
            </w:tcBorders>
            <w:vAlign w:val="center"/>
          </w:tcPr>
          <w:p w14:paraId="295A5124"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1a.</w:t>
            </w:r>
          </w:p>
        </w:tc>
        <w:tc>
          <w:tcPr>
            <w:tcW w:w="1410" w:type="dxa"/>
            <w:tcBorders>
              <w:bottom w:val="single" w:sz="4" w:space="0" w:color="auto"/>
            </w:tcBorders>
            <w:vAlign w:val="center"/>
          </w:tcPr>
          <w:p w14:paraId="08E79584"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1b.</w:t>
            </w:r>
          </w:p>
        </w:tc>
        <w:tc>
          <w:tcPr>
            <w:tcW w:w="1410" w:type="dxa"/>
            <w:tcBorders>
              <w:top w:val="single" w:sz="4" w:space="0" w:color="auto"/>
              <w:bottom w:val="single" w:sz="4" w:space="0" w:color="auto"/>
            </w:tcBorders>
            <w:vAlign w:val="center"/>
          </w:tcPr>
          <w:p w14:paraId="375FAEB6"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1c.</w:t>
            </w:r>
          </w:p>
        </w:tc>
        <w:tc>
          <w:tcPr>
            <w:tcW w:w="1410" w:type="dxa"/>
            <w:tcBorders>
              <w:top w:val="single" w:sz="4" w:space="0" w:color="auto"/>
              <w:bottom w:val="single" w:sz="4" w:space="0" w:color="auto"/>
            </w:tcBorders>
            <w:vAlign w:val="center"/>
          </w:tcPr>
          <w:p w14:paraId="6CBE5A13"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1d.</w:t>
            </w:r>
          </w:p>
        </w:tc>
        <w:tc>
          <w:tcPr>
            <w:tcW w:w="1410" w:type="dxa"/>
            <w:tcBorders>
              <w:top w:val="single" w:sz="4" w:space="0" w:color="auto"/>
              <w:bottom w:val="single" w:sz="4" w:space="0" w:color="auto"/>
            </w:tcBorders>
            <w:vAlign w:val="center"/>
          </w:tcPr>
          <w:p w14:paraId="5D928290"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2.</w:t>
            </w:r>
          </w:p>
        </w:tc>
      </w:tr>
      <w:tr w:rsidR="00DB11B5" w:rsidRPr="00AE17B2" w14:paraId="049BC1F7" w14:textId="77777777" w:rsidTr="001F32F0">
        <w:trPr>
          <w:trHeight w:val="576"/>
        </w:trPr>
        <w:tc>
          <w:tcPr>
            <w:tcW w:w="2700" w:type="dxa"/>
            <w:tcBorders>
              <w:top w:val="single" w:sz="4" w:space="0" w:color="auto"/>
            </w:tcBorders>
            <w:vAlign w:val="center"/>
          </w:tcPr>
          <w:p w14:paraId="33636C69" w14:textId="77777777" w:rsidR="00DB11B5" w:rsidRPr="00AE17B2" w:rsidRDefault="00DB11B5" w:rsidP="003D6EA5">
            <w:pPr>
              <w:spacing w:line="480" w:lineRule="auto"/>
              <w:rPr>
                <w:rFonts w:ascii="Times New Roman" w:hAnsi="Times New Roman" w:cs="Times New Roman"/>
                <w:sz w:val="24"/>
                <w:szCs w:val="24"/>
              </w:rPr>
            </w:pPr>
            <w:r w:rsidRPr="00AE17B2">
              <w:rPr>
                <w:rFonts w:ascii="Times New Roman" w:hAnsi="Times New Roman" w:cs="Times New Roman"/>
                <w:sz w:val="24"/>
                <w:szCs w:val="24"/>
              </w:rPr>
              <w:t>1. Agreeableness</w:t>
            </w:r>
          </w:p>
        </w:tc>
        <w:tc>
          <w:tcPr>
            <w:tcW w:w="900" w:type="dxa"/>
            <w:tcBorders>
              <w:top w:val="single" w:sz="4" w:space="0" w:color="auto"/>
            </w:tcBorders>
            <w:vAlign w:val="center"/>
          </w:tcPr>
          <w:p w14:paraId="0842BDE8"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3.17</w:t>
            </w:r>
          </w:p>
        </w:tc>
        <w:tc>
          <w:tcPr>
            <w:tcW w:w="900" w:type="dxa"/>
            <w:tcBorders>
              <w:top w:val="single" w:sz="4" w:space="0" w:color="auto"/>
            </w:tcBorders>
            <w:vAlign w:val="center"/>
          </w:tcPr>
          <w:p w14:paraId="037C24E2"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.66</w:t>
            </w:r>
          </w:p>
        </w:tc>
        <w:tc>
          <w:tcPr>
            <w:tcW w:w="1410" w:type="dxa"/>
            <w:tcBorders>
              <w:top w:val="single" w:sz="4" w:space="0" w:color="auto"/>
            </w:tcBorders>
            <w:vAlign w:val="center"/>
          </w:tcPr>
          <w:p w14:paraId="4C9F9D09"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(.790)</w:t>
            </w:r>
          </w:p>
        </w:tc>
        <w:tc>
          <w:tcPr>
            <w:tcW w:w="1410" w:type="dxa"/>
            <w:tcBorders>
              <w:top w:val="single" w:sz="4" w:space="0" w:color="auto"/>
            </w:tcBorders>
            <w:vAlign w:val="center"/>
          </w:tcPr>
          <w:p w14:paraId="22583F2F" w14:textId="77777777" w:rsidR="00DB11B5" w:rsidRPr="00AE17B2" w:rsidRDefault="00DB11B5" w:rsidP="003D6EA5">
            <w:pPr>
              <w:spacing w:line="480" w:lineRule="auto"/>
              <w:jc w:val="center"/>
              <w:rPr>
                <w:rFonts w:ascii="Times New Roman" w:hAnsi="Times New Roman" w:cs="Times New Roman"/>
                <w:sz w:val="24"/>
                <w:szCs w:val="24"/>
              </w:rPr>
            </w:pPr>
          </w:p>
        </w:tc>
        <w:tc>
          <w:tcPr>
            <w:tcW w:w="1410" w:type="dxa"/>
            <w:tcBorders>
              <w:top w:val="single" w:sz="4" w:space="0" w:color="auto"/>
            </w:tcBorders>
            <w:vAlign w:val="center"/>
          </w:tcPr>
          <w:p w14:paraId="2E7CAA8B" w14:textId="77777777" w:rsidR="00DB11B5" w:rsidRPr="00AE17B2" w:rsidRDefault="00DB11B5" w:rsidP="003D6EA5">
            <w:pPr>
              <w:spacing w:line="480" w:lineRule="auto"/>
              <w:jc w:val="center"/>
              <w:rPr>
                <w:rFonts w:ascii="Times New Roman" w:hAnsi="Times New Roman" w:cs="Times New Roman"/>
                <w:sz w:val="24"/>
                <w:szCs w:val="24"/>
              </w:rPr>
            </w:pPr>
          </w:p>
        </w:tc>
        <w:tc>
          <w:tcPr>
            <w:tcW w:w="1410" w:type="dxa"/>
            <w:tcBorders>
              <w:top w:val="single" w:sz="4" w:space="0" w:color="auto"/>
            </w:tcBorders>
            <w:vAlign w:val="center"/>
          </w:tcPr>
          <w:p w14:paraId="7FA7605F" w14:textId="77777777" w:rsidR="00DB11B5" w:rsidRPr="00AE17B2" w:rsidRDefault="00DB11B5" w:rsidP="003D6EA5">
            <w:pPr>
              <w:spacing w:line="480" w:lineRule="auto"/>
              <w:jc w:val="center"/>
              <w:rPr>
                <w:rFonts w:ascii="Times New Roman" w:hAnsi="Times New Roman" w:cs="Times New Roman"/>
                <w:sz w:val="24"/>
                <w:szCs w:val="24"/>
              </w:rPr>
            </w:pPr>
          </w:p>
        </w:tc>
        <w:tc>
          <w:tcPr>
            <w:tcW w:w="1410" w:type="dxa"/>
            <w:tcBorders>
              <w:top w:val="single" w:sz="4" w:space="0" w:color="auto"/>
            </w:tcBorders>
            <w:vAlign w:val="center"/>
          </w:tcPr>
          <w:p w14:paraId="53292076" w14:textId="77777777" w:rsidR="00DB11B5" w:rsidRPr="00AE17B2" w:rsidRDefault="00DB11B5" w:rsidP="003D6EA5">
            <w:pPr>
              <w:spacing w:line="480" w:lineRule="auto"/>
              <w:jc w:val="center"/>
              <w:rPr>
                <w:rFonts w:ascii="Times New Roman" w:hAnsi="Times New Roman" w:cs="Times New Roman"/>
                <w:sz w:val="24"/>
                <w:szCs w:val="24"/>
              </w:rPr>
            </w:pPr>
          </w:p>
        </w:tc>
        <w:tc>
          <w:tcPr>
            <w:tcW w:w="1410" w:type="dxa"/>
            <w:tcBorders>
              <w:top w:val="single" w:sz="4" w:space="0" w:color="auto"/>
            </w:tcBorders>
            <w:vAlign w:val="center"/>
          </w:tcPr>
          <w:p w14:paraId="6BCF23C2" w14:textId="77777777" w:rsidR="00DB11B5" w:rsidRPr="00AE17B2" w:rsidRDefault="00DB11B5" w:rsidP="003D6EA5">
            <w:pPr>
              <w:spacing w:line="480" w:lineRule="auto"/>
              <w:jc w:val="center"/>
              <w:rPr>
                <w:rFonts w:ascii="Times New Roman" w:hAnsi="Times New Roman" w:cs="Times New Roman"/>
                <w:sz w:val="24"/>
                <w:szCs w:val="24"/>
              </w:rPr>
            </w:pPr>
          </w:p>
        </w:tc>
      </w:tr>
      <w:tr w:rsidR="00DB11B5" w:rsidRPr="00AE17B2" w14:paraId="77B51DB9" w14:textId="77777777" w:rsidTr="001F32F0">
        <w:trPr>
          <w:trHeight w:val="576"/>
        </w:trPr>
        <w:tc>
          <w:tcPr>
            <w:tcW w:w="2700" w:type="dxa"/>
            <w:vAlign w:val="center"/>
          </w:tcPr>
          <w:p w14:paraId="666CD734" w14:textId="77777777" w:rsidR="00DB11B5" w:rsidRPr="00AE17B2" w:rsidRDefault="00DB11B5" w:rsidP="003D6EA5">
            <w:pPr>
              <w:spacing w:line="480" w:lineRule="auto"/>
              <w:rPr>
                <w:rFonts w:ascii="Times New Roman" w:hAnsi="Times New Roman" w:cs="Times New Roman"/>
                <w:sz w:val="24"/>
                <w:szCs w:val="24"/>
              </w:rPr>
            </w:pPr>
            <w:r w:rsidRPr="00AE17B2">
              <w:rPr>
                <w:rFonts w:ascii="Times New Roman" w:hAnsi="Times New Roman" w:cs="Times New Roman"/>
                <w:sz w:val="24"/>
                <w:szCs w:val="24"/>
              </w:rPr>
              <w:t xml:space="preserve">  1a. Forgiveness</w:t>
            </w:r>
          </w:p>
        </w:tc>
        <w:tc>
          <w:tcPr>
            <w:tcW w:w="900" w:type="dxa"/>
            <w:vAlign w:val="center"/>
          </w:tcPr>
          <w:p w14:paraId="7888C1C0"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2.46</w:t>
            </w:r>
          </w:p>
        </w:tc>
        <w:tc>
          <w:tcPr>
            <w:tcW w:w="900" w:type="dxa"/>
            <w:vAlign w:val="center"/>
          </w:tcPr>
          <w:p w14:paraId="317DD71D"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1.05</w:t>
            </w:r>
          </w:p>
        </w:tc>
        <w:tc>
          <w:tcPr>
            <w:tcW w:w="1410" w:type="dxa"/>
            <w:vAlign w:val="center"/>
          </w:tcPr>
          <w:p w14:paraId="43B250D2"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.780**</w:t>
            </w:r>
          </w:p>
        </w:tc>
        <w:tc>
          <w:tcPr>
            <w:tcW w:w="1410" w:type="dxa"/>
            <w:vAlign w:val="center"/>
          </w:tcPr>
          <w:p w14:paraId="2AD36799"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(.658)</w:t>
            </w:r>
          </w:p>
        </w:tc>
        <w:tc>
          <w:tcPr>
            <w:tcW w:w="1410" w:type="dxa"/>
            <w:vAlign w:val="center"/>
          </w:tcPr>
          <w:p w14:paraId="0B3A3439" w14:textId="77777777" w:rsidR="00DB11B5" w:rsidRPr="00AE17B2" w:rsidRDefault="00DB11B5" w:rsidP="003D6EA5">
            <w:pPr>
              <w:spacing w:line="480" w:lineRule="auto"/>
              <w:jc w:val="center"/>
              <w:rPr>
                <w:rFonts w:ascii="Times New Roman" w:hAnsi="Times New Roman" w:cs="Times New Roman"/>
                <w:sz w:val="24"/>
                <w:szCs w:val="24"/>
              </w:rPr>
            </w:pPr>
          </w:p>
        </w:tc>
        <w:tc>
          <w:tcPr>
            <w:tcW w:w="1410" w:type="dxa"/>
            <w:vAlign w:val="center"/>
          </w:tcPr>
          <w:p w14:paraId="52F227CD" w14:textId="77777777" w:rsidR="00DB11B5" w:rsidRPr="00AE17B2" w:rsidRDefault="00DB11B5" w:rsidP="003D6EA5">
            <w:pPr>
              <w:spacing w:line="480" w:lineRule="auto"/>
              <w:jc w:val="center"/>
              <w:rPr>
                <w:rFonts w:ascii="Times New Roman" w:hAnsi="Times New Roman" w:cs="Times New Roman"/>
                <w:sz w:val="24"/>
                <w:szCs w:val="24"/>
              </w:rPr>
            </w:pPr>
          </w:p>
        </w:tc>
        <w:tc>
          <w:tcPr>
            <w:tcW w:w="1410" w:type="dxa"/>
            <w:vAlign w:val="center"/>
          </w:tcPr>
          <w:p w14:paraId="2EEDCD0C" w14:textId="77777777" w:rsidR="00DB11B5" w:rsidRPr="00AE17B2" w:rsidRDefault="00DB11B5" w:rsidP="003D6EA5">
            <w:pPr>
              <w:spacing w:line="480" w:lineRule="auto"/>
              <w:jc w:val="center"/>
              <w:rPr>
                <w:rFonts w:ascii="Times New Roman" w:hAnsi="Times New Roman" w:cs="Times New Roman"/>
                <w:sz w:val="24"/>
                <w:szCs w:val="24"/>
              </w:rPr>
            </w:pPr>
          </w:p>
        </w:tc>
        <w:tc>
          <w:tcPr>
            <w:tcW w:w="1410" w:type="dxa"/>
            <w:vAlign w:val="center"/>
          </w:tcPr>
          <w:p w14:paraId="73E01C93" w14:textId="77777777" w:rsidR="00DB11B5" w:rsidRPr="00AE17B2" w:rsidRDefault="00DB11B5" w:rsidP="003D6EA5">
            <w:pPr>
              <w:spacing w:line="480" w:lineRule="auto"/>
              <w:jc w:val="center"/>
              <w:rPr>
                <w:rFonts w:ascii="Times New Roman" w:hAnsi="Times New Roman" w:cs="Times New Roman"/>
                <w:sz w:val="24"/>
                <w:szCs w:val="24"/>
              </w:rPr>
            </w:pPr>
          </w:p>
        </w:tc>
      </w:tr>
      <w:tr w:rsidR="00DB11B5" w:rsidRPr="00AE17B2" w14:paraId="3E51472F" w14:textId="77777777" w:rsidTr="001F32F0">
        <w:trPr>
          <w:trHeight w:val="576"/>
        </w:trPr>
        <w:tc>
          <w:tcPr>
            <w:tcW w:w="2700" w:type="dxa"/>
            <w:vAlign w:val="center"/>
          </w:tcPr>
          <w:p w14:paraId="7A4238D1" w14:textId="77777777" w:rsidR="00DB11B5" w:rsidRPr="00AE17B2" w:rsidRDefault="00DB11B5" w:rsidP="003D6EA5">
            <w:pPr>
              <w:spacing w:line="480" w:lineRule="auto"/>
              <w:rPr>
                <w:rFonts w:ascii="Times New Roman" w:hAnsi="Times New Roman" w:cs="Times New Roman"/>
                <w:sz w:val="24"/>
                <w:szCs w:val="24"/>
              </w:rPr>
            </w:pPr>
            <w:r w:rsidRPr="00AE17B2">
              <w:rPr>
                <w:rFonts w:ascii="Times New Roman" w:hAnsi="Times New Roman" w:cs="Times New Roman"/>
                <w:sz w:val="24"/>
                <w:szCs w:val="24"/>
              </w:rPr>
              <w:t xml:space="preserve">  1b. Gentleness</w:t>
            </w:r>
          </w:p>
        </w:tc>
        <w:tc>
          <w:tcPr>
            <w:tcW w:w="900" w:type="dxa"/>
            <w:vAlign w:val="center"/>
          </w:tcPr>
          <w:p w14:paraId="598A9872"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3.16</w:t>
            </w:r>
          </w:p>
        </w:tc>
        <w:tc>
          <w:tcPr>
            <w:tcW w:w="900" w:type="dxa"/>
            <w:vAlign w:val="center"/>
          </w:tcPr>
          <w:p w14:paraId="35072442"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.83</w:t>
            </w:r>
          </w:p>
        </w:tc>
        <w:tc>
          <w:tcPr>
            <w:tcW w:w="1410" w:type="dxa"/>
            <w:vAlign w:val="center"/>
          </w:tcPr>
          <w:p w14:paraId="6E06BF75"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.740**</w:t>
            </w:r>
          </w:p>
        </w:tc>
        <w:tc>
          <w:tcPr>
            <w:tcW w:w="1410" w:type="dxa"/>
            <w:vAlign w:val="center"/>
          </w:tcPr>
          <w:p w14:paraId="13EBD049"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.416**</w:t>
            </w:r>
          </w:p>
        </w:tc>
        <w:tc>
          <w:tcPr>
            <w:tcW w:w="1410" w:type="dxa"/>
            <w:vAlign w:val="center"/>
          </w:tcPr>
          <w:p w14:paraId="58A23FD5"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(.617)</w:t>
            </w:r>
          </w:p>
        </w:tc>
        <w:tc>
          <w:tcPr>
            <w:tcW w:w="1410" w:type="dxa"/>
            <w:vAlign w:val="center"/>
          </w:tcPr>
          <w:p w14:paraId="6377BAE0" w14:textId="77777777" w:rsidR="00DB11B5" w:rsidRPr="00AE17B2" w:rsidRDefault="00DB11B5" w:rsidP="003D6EA5">
            <w:pPr>
              <w:spacing w:line="480" w:lineRule="auto"/>
              <w:jc w:val="center"/>
              <w:rPr>
                <w:rFonts w:ascii="Times New Roman" w:hAnsi="Times New Roman" w:cs="Times New Roman"/>
                <w:sz w:val="24"/>
                <w:szCs w:val="24"/>
              </w:rPr>
            </w:pPr>
          </w:p>
        </w:tc>
        <w:tc>
          <w:tcPr>
            <w:tcW w:w="1410" w:type="dxa"/>
            <w:vAlign w:val="center"/>
          </w:tcPr>
          <w:p w14:paraId="0348FDD1" w14:textId="77777777" w:rsidR="00DB11B5" w:rsidRPr="00AE17B2" w:rsidRDefault="00DB11B5" w:rsidP="003D6EA5">
            <w:pPr>
              <w:spacing w:line="480" w:lineRule="auto"/>
              <w:jc w:val="center"/>
              <w:rPr>
                <w:rFonts w:ascii="Times New Roman" w:hAnsi="Times New Roman" w:cs="Times New Roman"/>
                <w:sz w:val="24"/>
                <w:szCs w:val="24"/>
              </w:rPr>
            </w:pPr>
          </w:p>
        </w:tc>
        <w:tc>
          <w:tcPr>
            <w:tcW w:w="1410" w:type="dxa"/>
            <w:vAlign w:val="center"/>
          </w:tcPr>
          <w:p w14:paraId="223DF79F" w14:textId="77777777" w:rsidR="00DB11B5" w:rsidRPr="00AE17B2" w:rsidRDefault="00DB11B5" w:rsidP="003D6EA5">
            <w:pPr>
              <w:spacing w:line="480" w:lineRule="auto"/>
              <w:jc w:val="center"/>
              <w:rPr>
                <w:rFonts w:ascii="Times New Roman" w:hAnsi="Times New Roman" w:cs="Times New Roman"/>
                <w:sz w:val="24"/>
                <w:szCs w:val="24"/>
              </w:rPr>
            </w:pPr>
          </w:p>
        </w:tc>
      </w:tr>
      <w:tr w:rsidR="00DB11B5" w:rsidRPr="00AE17B2" w14:paraId="1F835C95" w14:textId="77777777" w:rsidTr="001F32F0">
        <w:trPr>
          <w:trHeight w:val="576"/>
        </w:trPr>
        <w:tc>
          <w:tcPr>
            <w:tcW w:w="2700" w:type="dxa"/>
            <w:vAlign w:val="center"/>
          </w:tcPr>
          <w:p w14:paraId="4F24BE4D" w14:textId="77777777" w:rsidR="00DB11B5" w:rsidRPr="00AE17B2" w:rsidRDefault="00DB11B5" w:rsidP="003D6EA5">
            <w:pPr>
              <w:spacing w:line="480" w:lineRule="auto"/>
              <w:rPr>
                <w:rFonts w:ascii="Times New Roman" w:hAnsi="Times New Roman" w:cs="Times New Roman"/>
                <w:sz w:val="24"/>
                <w:szCs w:val="24"/>
              </w:rPr>
            </w:pPr>
            <w:r w:rsidRPr="00AE17B2">
              <w:rPr>
                <w:rFonts w:ascii="Times New Roman" w:hAnsi="Times New Roman" w:cs="Times New Roman"/>
                <w:sz w:val="24"/>
                <w:szCs w:val="24"/>
              </w:rPr>
              <w:t xml:space="preserve">  1c. Flexibility</w:t>
            </w:r>
          </w:p>
        </w:tc>
        <w:tc>
          <w:tcPr>
            <w:tcW w:w="900" w:type="dxa"/>
            <w:vAlign w:val="center"/>
          </w:tcPr>
          <w:p w14:paraId="4FA55CD9"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3.01</w:t>
            </w:r>
          </w:p>
        </w:tc>
        <w:tc>
          <w:tcPr>
            <w:tcW w:w="900" w:type="dxa"/>
            <w:vAlign w:val="center"/>
          </w:tcPr>
          <w:p w14:paraId="15E7D89C"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.73</w:t>
            </w:r>
          </w:p>
        </w:tc>
        <w:tc>
          <w:tcPr>
            <w:tcW w:w="1410" w:type="dxa"/>
            <w:vAlign w:val="center"/>
          </w:tcPr>
          <w:p w14:paraId="7A6DA219"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.746**</w:t>
            </w:r>
          </w:p>
        </w:tc>
        <w:tc>
          <w:tcPr>
            <w:tcW w:w="1410" w:type="dxa"/>
            <w:vAlign w:val="center"/>
          </w:tcPr>
          <w:p w14:paraId="5AF09995"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.412**</w:t>
            </w:r>
          </w:p>
        </w:tc>
        <w:tc>
          <w:tcPr>
            <w:tcW w:w="1410" w:type="dxa"/>
            <w:vAlign w:val="center"/>
          </w:tcPr>
          <w:p w14:paraId="5B40D6BF"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.538**</w:t>
            </w:r>
          </w:p>
        </w:tc>
        <w:tc>
          <w:tcPr>
            <w:tcW w:w="1410" w:type="dxa"/>
            <w:vAlign w:val="center"/>
          </w:tcPr>
          <w:p w14:paraId="617B539F"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(.353)</w:t>
            </w:r>
          </w:p>
        </w:tc>
        <w:tc>
          <w:tcPr>
            <w:tcW w:w="1410" w:type="dxa"/>
            <w:vAlign w:val="center"/>
          </w:tcPr>
          <w:p w14:paraId="5343ECBA" w14:textId="77777777" w:rsidR="00DB11B5" w:rsidRPr="00AE17B2" w:rsidRDefault="00DB11B5" w:rsidP="003D6EA5">
            <w:pPr>
              <w:spacing w:line="480" w:lineRule="auto"/>
              <w:jc w:val="center"/>
              <w:rPr>
                <w:rFonts w:ascii="Times New Roman" w:hAnsi="Times New Roman" w:cs="Times New Roman"/>
                <w:sz w:val="24"/>
                <w:szCs w:val="24"/>
              </w:rPr>
            </w:pPr>
          </w:p>
        </w:tc>
        <w:tc>
          <w:tcPr>
            <w:tcW w:w="1410" w:type="dxa"/>
            <w:vAlign w:val="center"/>
          </w:tcPr>
          <w:p w14:paraId="6FDD7FF9" w14:textId="77777777" w:rsidR="00DB11B5" w:rsidRPr="00AE17B2" w:rsidRDefault="00DB11B5" w:rsidP="003D6EA5">
            <w:pPr>
              <w:spacing w:line="480" w:lineRule="auto"/>
              <w:jc w:val="center"/>
              <w:rPr>
                <w:rFonts w:ascii="Times New Roman" w:hAnsi="Times New Roman" w:cs="Times New Roman"/>
                <w:sz w:val="24"/>
                <w:szCs w:val="24"/>
              </w:rPr>
            </w:pPr>
          </w:p>
        </w:tc>
      </w:tr>
      <w:tr w:rsidR="00DB11B5" w:rsidRPr="00AE17B2" w14:paraId="05C3DCBE" w14:textId="77777777" w:rsidTr="001F32F0">
        <w:trPr>
          <w:trHeight w:val="576"/>
        </w:trPr>
        <w:tc>
          <w:tcPr>
            <w:tcW w:w="2700" w:type="dxa"/>
            <w:vAlign w:val="center"/>
          </w:tcPr>
          <w:p w14:paraId="0D8393FA" w14:textId="77777777" w:rsidR="00DB11B5" w:rsidRPr="00AE17B2" w:rsidRDefault="00DB11B5" w:rsidP="003D6EA5">
            <w:pPr>
              <w:spacing w:line="480" w:lineRule="auto"/>
              <w:rPr>
                <w:rFonts w:ascii="Times New Roman" w:hAnsi="Times New Roman" w:cs="Times New Roman"/>
                <w:sz w:val="24"/>
                <w:szCs w:val="24"/>
              </w:rPr>
            </w:pPr>
            <w:r w:rsidRPr="00AE17B2">
              <w:rPr>
                <w:rFonts w:ascii="Times New Roman" w:hAnsi="Times New Roman" w:cs="Times New Roman"/>
                <w:sz w:val="24"/>
                <w:szCs w:val="24"/>
              </w:rPr>
              <w:t xml:space="preserve">  1d. Patience</w:t>
            </w:r>
          </w:p>
        </w:tc>
        <w:tc>
          <w:tcPr>
            <w:tcW w:w="900" w:type="dxa"/>
            <w:vAlign w:val="center"/>
          </w:tcPr>
          <w:p w14:paraId="0BD09B1D"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3.73</w:t>
            </w:r>
          </w:p>
        </w:tc>
        <w:tc>
          <w:tcPr>
            <w:tcW w:w="900" w:type="dxa"/>
            <w:vAlign w:val="center"/>
          </w:tcPr>
          <w:p w14:paraId="5CDB7157"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.94</w:t>
            </w:r>
          </w:p>
        </w:tc>
        <w:tc>
          <w:tcPr>
            <w:tcW w:w="1410" w:type="dxa"/>
            <w:vAlign w:val="center"/>
          </w:tcPr>
          <w:p w14:paraId="6997ED38"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.722**</w:t>
            </w:r>
          </w:p>
        </w:tc>
        <w:tc>
          <w:tcPr>
            <w:tcW w:w="1410" w:type="dxa"/>
            <w:vAlign w:val="center"/>
          </w:tcPr>
          <w:p w14:paraId="04747CA7"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.402**</w:t>
            </w:r>
          </w:p>
        </w:tc>
        <w:tc>
          <w:tcPr>
            <w:tcW w:w="1410" w:type="dxa"/>
            <w:vAlign w:val="center"/>
          </w:tcPr>
          <w:p w14:paraId="03DEB716"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.324**</w:t>
            </w:r>
          </w:p>
        </w:tc>
        <w:tc>
          <w:tcPr>
            <w:tcW w:w="1410" w:type="dxa"/>
            <w:vAlign w:val="center"/>
          </w:tcPr>
          <w:p w14:paraId="1222851C"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.396**</w:t>
            </w:r>
          </w:p>
        </w:tc>
        <w:tc>
          <w:tcPr>
            <w:tcW w:w="1410" w:type="dxa"/>
            <w:vAlign w:val="center"/>
          </w:tcPr>
          <w:p w14:paraId="51594CE7"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(.654)</w:t>
            </w:r>
          </w:p>
        </w:tc>
        <w:tc>
          <w:tcPr>
            <w:tcW w:w="1410" w:type="dxa"/>
            <w:vAlign w:val="center"/>
          </w:tcPr>
          <w:p w14:paraId="69E80991" w14:textId="77777777" w:rsidR="00DB11B5" w:rsidRPr="00AE17B2" w:rsidRDefault="00DB11B5" w:rsidP="003D6EA5">
            <w:pPr>
              <w:spacing w:line="480" w:lineRule="auto"/>
              <w:jc w:val="center"/>
              <w:rPr>
                <w:rFonts w:ascii="Times New Roman" w:hAnsi="Times New Roman" w:cs="Times New Roman"/>
                <w:sz w:val="24"/>
                <w:szCs w:val="24"/>
              </w:rPr>
            </w:pPr>
          </w:p>
        </w:tc>
      </w:tr>
      <w:tr w:rsidR="00DB11B5" w:rsidRPr="00AE17B2" w14:paraId="4A3C470E" w14:textId="77777777" w:rsidTr="001F32F0">
        <w:trPr>
          <w:trHeight w:val="576"/>
        </w:trPr>
        <w:tc>
          <w:tcPr>
            <w:tcW w:w="2700" w:type="dxa"/>
            <w:vAlign w:val="center"/>
          </w:tcPr>
          <w:p w14:paraId="45F80910" w14:textId="77777777" w:rsidR="00DB11B5" w:rsidRPr="00AE17B2" w:rsidRDefault="00DB11B5" w:rsidP="003D6EA5">
            <w:pPr>
              <w:spacing w:line="480" w:lineRule="auto"/>
              <w:rPr>
                <w:rFonts w:ascii="Times New Roman" w:hAnsi="Times New Roman" w:cs="Times New Roman"/>
                <w:sz w:val="24"/>
                <w:szCs w:val="24"/>
              </w:rPr>
            </w:pPr>
            <w:r w:rsidRPr="00AE17B2">
              <w:rPr>
                <w:rFonts w:ascii="Times New Roman" w:hAnsi="Times New Roman" w:cs="Times New Roman"/>
                <w:sz w:val="24"/>
                <w:szCs w:val="24"/>
              </w:rPr>
              <w:t xml:space="preserve">2. </w:t>
            </w:r>
            <w:r w:rsidR="00AE5332">
              <w:rPr>
                <w:rFonts w:ascii="Times New Roman" w:hAnsi="Times New Roman" w:cs="Times New Roman"/>
                <w:sz w:val="24"/>
                <w:szCs w:val="24"/>
              </w:rPr>
              <w:t>WAW</w:t>
            </w:r>
            <w:r w:rsidRPr="00AE17B2">
              <w:rPr>
                <w:rFonts w:ascii="Times New Roman" w:hAnsi="Times New Roman" w:cs="Times New Roman"/>
                <w:sz w:val="24"/>
                <w:szCs w:val="24"/>
              </w:rPr>
              <w:t xml:space="preserve">   </w:t>
            </w:r>
          </w:p>
        </w:tc>
        <w:tc>
          <w:tcPr>
            <w:tcW w:w="900" w:type="dxa"/>
            <w:vAlign w:val="center"/>
          </w:tcPr>
          <w:p w14:paraId="578092D0"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3.</w:t>
            </w:r>
            <w:r w:rsidR="009D67B2">
              <w:rPr>
                <w:rFonts w:ascii="Times New Roman" w:hAnsi="Times New Roman" w:cs="Times New Roman"/>
                <w:sz w:val="24"/>
                <w:szCs w:val="24"/>
              </w:rPr>
              <w:t>66</w:t>
            </w:r>
          </w:p>
        </w:tc>
        <w:tc>
          <w:tcPr>
            <w:tcW w:w="900" w:type="dxa"/>
            <w:vAlign w:val="center"/>
          </w:tcPr>
          <w:p w14:paraId="7A8D13E5"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w:t>
            </w:r>
            <w:r w:rsidR="009D67B2">
              <w:rPr>
                <w:rFonts w:ascii="Times New Roman" w:hAnsi="Times New Roman" w:cs="Times New Roman"/>
                <w:sz w:val="24"/>
                <w:szCs w:val="24"/>
              </w:rPr>
              <w:t>78</w:t>
            </w:r>
          </w:p>
        </w:tc>
        <w:tc>
          <w:tcPr>
            <w:tcW w:w="1410" w:type="dxa"/>
            <w:vAlign w:val="center"/>
          </w:tcPr>
          <w:p w14:paraId="11412C55"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.3</w:t>
            </w:r>
            <w:r w:rsidR="009D67B2">
              <w:rPr>
                <w:rFonts w:ascii="Times New Roman" w:hAnsi="Times New Roman" w:cs="Times New Roman"/>
                <w:sz w:val="24"/>
                <w:szCs w:val="24"/>
              </w:rPr>
              <w:t>58</w:t>
            </w:r>
            <w:r w:rsidRPr="00AE17B2">
              <w:rPr>
                <w:rFonts w:ascii="Times New Roman" w:hAnsi="Times New Roman" w:cs="Times New Roman"/>
                <w:sz w:val="24"/>
                <w:szCs w:val="24"/>
              </w:rPr>
              <w:t>**</w:t>
            </w:r>
          </w:p>
        </w:tc>
        <w:tc>
          <w:tcPr>
            <w:tcW w:w="1410" w:type="dxa"/>
            <w:vAlign w:val="center"/>
          </w:tcPr>
          <w:p w14:paraId="0C4E8157"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w:t>
            </w:r>
            <w:r w:rsidR="009D67B2">
              <w:rPr>
                <w:rFonts w:ascii="Times New Roman" w:hAnsi="Times New Roman" w:cs="Times New Roman"/>
                <w:sz w:val="24"/>
                <w:szCs w:val="24"/>
              </w:rPr>
              <w:t>243</w:t>
            </w:r>
            <w:r w:rsidRPr="00AE17B2">
              <w:rPr>
                <w:rFonts w:ascii="Times New Roman" w:hAnsi="Times New Roman" w:cs="Times New Roman"/>
                <w:sz w:val="24"/>
                <w:szCs w:val="24"/>
              </w:rPr>
              <w:t>**</w:t>
            </w:r>
          </w:p>
        </w:tc>
        <w:tc>
          <w:tcPr>
            <w:tcW w:w="1410" w:type="dxa"/>
            <w:vAlign w:val="center"/>
          </w:tcPr>
          <w:p w14:paraId="3AC48C85"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w:t>
            </w:r>
            <w:r w:rsidR="009D67B2">
              <w:rPr>
                <w:rFonts w:ascii="Times New Roman" w:hAnsi="Times New Roman" w:cs="Times New Roman"/>
                <w:sz w:val="24"/>
                <w:szCs w:val="24"/>
              </w:rPr>
              <w:t>188</w:t>
            </w:r>
            <w:r w:rsidRPr="00AE17B2">
              <w:rPr>
                <w:rFonts w:ascii="Times New Roman" w:hAnsi="Times New Roman" w:cs="Times New Roman"/>
                <w:sz w:val="24"/>
                <w:szCs w:val="24"/>
              </w:rPr>
              <w:t>**</w:t>
            </w:r>
          </w:p>
        </w:tc>
        <w:tc>
          <w:tcPr>
            <w:tcW w:w="1410" w:type="dxa"/>
            <w:vAlign w:val="center"/>
          </w:tcPr>
          <w:p w14:paraId="214FA0B6"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w:t>
            </w:r>
            <w:r w:rsidR="009D67B2">
              <w:rPr>
                <w:rFonts w:ascii="Times New Roman" w:hAnsi="Times New Roman" w:cs="Times New Roman"/>
                <w:sz w:val="24"/>
                <w:szCs w:val="24"/>
              </w:rPr>
              <w:t>402</w:t>
            </w:r>
            <w:r w:rsidRPr="00AE17B2">
              <w:rPr>
                <w:rFonts w:ascii="Times New Roman" w:hAnsi="Times New Roman" w:cs="Times New Roman"/>
                <w:sz w:val="24"/>
                <w:szCs w:val="24"/>
              </w:rPr>
              <w:t>**</w:t>
            </w:r>
          </w:p>
        </w:tc>
        <w:tc>
          <w:tcPr>
            <w:tcW w:w="1410" w:type="dxa"/>
            <w:vAlign w:val="center"/>
          </w:tcPr>
          <w:p w14:paraId="06D52A28"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w:t>
            </w:r>
            <w:r w:rsidR="009D67B2">
              <w:rPr>
                <w:rFonts w:ascii="Times New Roman" w:hAnsi="Times New Roman" w:cs="Times New Roman"/>
                <w:sz w:val="24"/>
                <w:szCs w:val="24"/>
              </w:rPr>
              <w:t>262</w:t>
            </w:r>
            <w:r w:rsidRPr="00AE17B2">
              <w:rPr>
                <w:rFonts w:ascii="Times New Roman" w:hAnsi="Times New Roman" w:cs="Times New Roman"/>
                <w:sz w:val="24"/>
                <w:szCs w:val="24"/>
              </w:rPr>
              <w:t>**</w:t>
            </w:r>
          </w:p>
        </w:tc>
        <w:tc>
          <w:tcPr>
            <w:tcW w:w="1410" w:type="dxa"/>
            <w:vAlign w:val="center"/>
          </w:tcPr>
          <w:p w14:paraId="3ABEF14F"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(.8</w:t>
            </w:r>
            <w:r w:rsidR="008E7FEB">
              <w:rPr>
                <w:rFonts w:ascii="Times New Roman" w:hAnsi="Times New Roman" w:cs="Times New Roman"/>
                <w:sz w:val="24"/>
                <w:szCs w:val="24"/>
              </w:rPr>
              <w:t>23</w:t>
            </w:r>
            <w:r w:rsidRPr="00AE17B2">
              <w:rPr>
                <w:rFonts w:ascii="Times New Roman" w:hAnsi="Times New Roman" w:cs="Times New Roman"/>
                <w:sz w:val="24"/>
                <w:szCs w:val="24"/>
              </w:rPr>
              <w:t>)</w:t>
            </w:r>
          </w:p>
        </w:tc>
      </w:tr>
    </w:tbl>
    <w:p w14:paraId="057EB862" w14:textId="77777777" w:rsidR="00DB11B5" w:rsidRDefault="00DB11B5" w:rsidP="003D6EA5">
      <w:pPr>
        <w:spacing w:line="480" w:lineRule="auto"/>
        <w:rPr>
          <w:rFonts w:ascii="Times New Roman" w:hAnsi="Times New Roman" w:cs="Times New Roman"/>
          <w:sz w:val="24"/>
          <w:szCs w:val="24"/>
        </w:rPr>
      </w:pPr>
      <w:r w:rsidRPr="00AE17B2">
        <w:rPr>
          <w:rFonts w:ascii="Times New Roman" w:hAnsi="Times New Roman" w:cs="Times New Roman"/>
          <w:i/>
          <w:sz w:val="24"/>
          <w:szCs w:val="24"/>
        </w:rPr>
        <w:t>Note:</w:t>
      </w:r>
      <w:r w:rsidRPr="00AE17B2">
        <w:rPr>
          <w:rFonts w:ascii="Times New Roman" w:hAnsi="Times New Roman" w:cs="Times New Roman"/>
          <w:sz w:val="24"/>
          <w:szCs w:val="24"/>
        </w:rPr>
        <w:t xml:space="preserve"> Alpha Reliabilities are shown on the diagonal. ** = </w:t>
      </w:r>
      <w:r w:rsidRPr="00AE17B2">
        <w:rPr>
          <w:rFonts w:ascii="Times New Roman" w:hAnsi="Times New Roman" w:cs="Times New Roman"/>
          <w:i/>
          <w:sz w:val="24"/>
          <w:szCs w:val="24"/>
        </w:rPr>
        <w:t>p</w:t>
      </w:r>
      <w:r w:rsidRPr="00AE17B2">
        <w:rPr>
          <w:rFonts w:ascii="Times New Roman" w:hAnsi="Times New Roman" w:cs="Times New Roman"/>
          <w:sz w:val="24"/>
          <w:szCs w:val="24"/>
        </w:rPr>
        <w:t xml:space="preserve"> &lt; .01 and * = </w:t>
      </w:r>
      <w:r w:rsidRPr="00AE17B2">
        <w:rPr>
          <w:rFonts w:ascii="Times New Roman" w:hAnsi="Times New Roman" w:cs="Times New Roman"/>
          <w:i/>
          <w:sz w:val="24"/>
          <w:szCs w:val="24"/>
        </w:rPr>
        <w:t>p</w:t>
      </w:r>
      <w:r w:rsidRPr="00AE17B2">
        <w:rPr>
          <w:rFonts w:ascii="Times New Roman" w:hAnsi="Times New Roman" w:cs="Times New Roman"/>
          <w:sz w:val="24"/>
          <w:szCs w:val="24"/>
        </w:rPr>
        <w:t xml:space="preserve"> &lt; .05</w:t>
      </w:r>
      <w:r>
        <w:rPr>
          <w:rFonts w:ascii="Times New Roman" w:hAnsi="Times New Roman" w:cs="Times New Roman"/>
          <w:sz w:val="24"/>
          <w:szCs w:val="24"/>
        </w:rPr>
        <w:br w:type="page"/>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4"/>
        <w:gridCol w:w="967"/>
        <w:gridCol w:w="967"/>
        <w:gridCol w:w="1353"/>
        <w:gridCol w:w="1356"/>
        <w:gridCol w:w="1356"/>
        <w:gridCol w:w="1353"/>
        <w:gridCol w:w="1356"/>
        <w:gridCol w:w="1358"/>
      </w:tblGrid>
      <w:tr w:rsidR="00DB11B5" w:rsidRPr="00AE17B2" w14:paraId="2D08090C" w14:textId="77777777" w:rsidTr="001F32F0">
        <w:trPr>
          <w:trHeight w:val="576"/>
        </w:trPr>
        <w:tc>
          <w:tcPr>
            <w:tcW w:w="5000" w:type="pct"/>
            <w:gridSpan w:val="9"/>
            <w:tcBorders>
              <w:top w:val="nil"/>
              <w:bottom w:val="single" w:sz="4" w:space="0" w:color="auto"/>
            </w:tcBorders>
            <w:vAlign w:val="center"/>
          </w:tcPr>
          <w:p w14:paraId="69744856" w14:textId="77777777" w:rsidR="00DB11B5" w:rsidRPr="00AE17B2" w:rsidRDefault="00DB11B5" w:rsidP="003D6EA5">
            <w:pPr>
              <w:spacing w:line="480" w:lineRule="auto"/>
              <w:rPr>
                <w:rFonts w:ascii="Times New Roman" w:hAnsi="Times New Roman" w:cs="Times New Roman"/>
                <w:sz w:val="24"/>
                <w:szCs w:val="24"/>
              </w:rPr>
            </w:pPr>
            <w:r w:rsidRPr="00AE17B2">
              <w:rPr>
                <w:rFonts w:ascii="Times New Roman" w:hAnsi="Times New Roman" w:cs="Times New Roman"/>
                <w:b/>
                <w:sz w:val="24"/>
                <w:szCs w:val="24"/>
              </w:rPr>
              <w:lastRenderedPageBreak/>
              <w:t xml:space="preserve">Table 2. Study 1 Correlations between Honesty/Humility, Honesty/Humility sub-factors, and </w:t>
            </w:r>
            <w:r w:rsidR="00AE5332">
              <w:rPr>
                <w:rFonts w:ascii="Times New Roman" w:hAnsi="Times New Roman" w:cs="Times New Roman"/>
                <w:b/>
                <w:sz w:val="24"/>
                <w:szCs w:val="24"/>
              </w:rPr>
              <w:t>WAW</w:t>
            </w:r>
            <w:r w:rsidRPr="00AE17B2">
              <w:rPr>
                <w:rFonts w:ascii="Times New Roman" w:hAnsi="Times New Roman" w:cs="Times New Roman"/>
                <w:b/>
                <w:sz w:val="24"/>
                <w:szCs w:val="24"/>
              </w:rPr>
              <w:t xml:space="preserve"> (</w:t>
            </w:r>
            <w:r w:rsidRPr="00AE17B2">
              <w:rPr>
                <w:rFonts w:ascii="Times New Roman" w:hAnsi="Times New Roman" w:cs="Times New Roman"/>
                <w:b/>
                <w:i/>
                <w:sz w:val="24"/>
                <w:szCs w:val="24"/>
              </w:rPr>
              <w:t>N</w:t>
            </w:r>
            <w:r w:rsidRPr="00AE17B2">
              <w:rPr>
                <w:rFonts w:ascii="Times New Roman" w:hAnsi="Times New Roman" w:cs="Times New Roman"/>
                <w:b/>
                <w:sz w:val="24"/>
                <w:szCs w:val="24"/>
              </w:rPr>
              <w:t xml:space="preserve"> = 214)</w:t>
            </w:r>
          </w:p>
        </w:tc>
      </w:tr>
      <w:tr w:rsidR="00DB11B5" w:rsidRPr="00AE17B2" w14:paraId="5E848AB1" w14:textId="77777777" w:rsidTr="001F32F0">
        <w:trPr>
          <w:trHeight w:val="576"/>
        </w:trPr>
        <w:tc>
          <w:tcPr>
            <w:tcW w:w="1117" w:type="pct"/>
            <w:tcBorders>
              <w:bottom w:val="single" w:sz="4" w:space="0" w:color="auto"/>
            </w:tcBorders>
            <w:vAlign w:val="center"/>
          </w:tcPr>
          <w:p w14:paraId="284FEA3A" w14:textId="77777777" w:rsidR="00DB11B5" w:rsidRPr="00AE17B2" w:rsidRDefault="00DB11B5" w:rsidP="003D6EA5">
            <w:pPr>
              <w:spacing w:line="480" w:lineRule="auto"/>
              <w:rPr>
                <w:rFonts w:ascii="Times New Roman" w:hAnsi="Times New Roman" w:cs="Times New Roman"/>
                <w:sz w:val="24"/>
                <w:szCs w:val="24"/>
              </w:rPr>
            </w:pPr>
          </w:p>
        </w:tc>
        <w:tc>
          <w:tcPr>
            <w:tcW w:w="373" w:type="pct"/>
            <w:tcBorders>
              <w:bottom w:val="single" w:sz="4" w:space="0" w:color="auto"/>
            </w:tcBorders>
            <w:vAlign w:val="center"/>
          </w:tcPr>
          <w:p w14:paraId="1CD976E2"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Mean</w:t>
            </w:r>
          </w:p>
        </w:tc>
        <w:tc>
          <w:tcPr>
            <w:tcW w:w="373" w:type="pct"/>
            <w:tcBorders>
              <w:bottom w:val="single" w:sz="4" w:space="0" w:color="auto"/>
            </w:tcBorders>
            <w:vAlign w:val="center"/>
          </w:tcPr>
          <w:p w14:paraId="5DB27E56"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SD</w:t>
            </w:r>
          </w:p>
        </w:tc>
        <w:tc>
          <w:tcPr>
            <w:tcW w:w="522" w:type="pct"/>
            <w:tcBorders>
              <w:top w:val="single" w:sz="4" w:space="0" w:color="auto"/>
              <w:bottom w:val="single" w:sz="4" w:space="0" w:color="auto"/>
            </w:tcBorders>
            <w:vAlign w:val="center"/>
          </w:tcPr>
          <w:p w14:paraId="23A598F6"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1.</w:t>
            </w:r>
          </w:p>
        </w:tc>
        <w:tc>
          <w:tcPr>
            <w:tcW w:w="523" w:type="pct"/>
            <w:tcBorders>
              <w:top w:val="single" w:sz="4" w:space="0" w:color="auto"/>
              <w:bottom w:val="single" w:sz="4" w:space="0" w:color="auto"/>
            </w:tcBorders>
            <w:vAlign w:val="center"/>
          </w:tcPr>
          <w:p w14:paraId="22E9E88A"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1a.</w:t>
            </w:r>
          </w:p>
        </w:tc>
        <w:tc>
          <w:tcPr>
            <w:tcW w:w="523" w:type="pct"/>
            <w:tcBorders>
              <w:top w:val="single" w:sz="4" w:space="0" w:color="auto"/>
              <w:bottom w:val="single" w:sz="4" w:space="0" w:color="auto"/>
            </w:tcBorders>
            <w:vAlign w:val="center"/>
          </w:tcPr>
          <w:p w14:paraId="028AC171"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1b.</w:t>
            </w:r>
          </w:p>
        </w:tc>
        <w:tc>
          <w:tcPr>
            <w:tcW w:w="522" w:type="pct"/>
            <w:tcBorders>
              <w:top w:val="single" w:sz="4" w:space="0" w:color="auto"/>
              <w:bottom w:val="single" w:sz="4" w:space="0" w:color="auto"/>
            </w:tcBorders>
            <w:vAlign w:val="center"/>
          </w:tcPr>
          <w:p w14:paraId="202BAE38"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1c.</w:t>
            </w:r>
          </w:p>
        </w:tc>
        <w:tc>
          <w:tcPr>
            <w:tcW w:w="523" w:type="pct"/>
            <w:tcBorders>
              <w:top w:val="single" w:sz="4" w:space="0" w:color="auto"/>
              <w:bottom w:val="single" w:sz="4" w:space="0" w:color="auto"/>
            </w:tcBorders>
            <w:vAlign w:val="center"/>
          </w:tcPr>
          <w:p w14:paraId="46C76D97"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1d.</w:t>
            </w:r>
          </w:p>
        </w:tc>
        <w:tc>
          <w:tcPr>
            <w:tcW w:w="523" w:type="pct"/>
            <w:tcBorders>
              <w:top w:val="single" w:sz="4" w:space="0" w:color="auto"/>
              <w:bottom w:val="single" w:sz="4" w:space="0" w:color="auto"/>
            </w:tcBorders>
            <w:vAlign w:val="center"/>
          </w:tcPr>
          <w:p w14:paraId="6BC42321"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2.</w:t>
            </w:r>
          </w:p>
        </w:tc>
      </w:tr>
      <w:tr w:rsidR="00DB11B5" w:rsidRPr="00AE17B2" w14:paraId="1A495C96" w14:textId="77777777" w:rsidTr="001F32F0">
        <w:trPr>
          <w:trHeight w:val="576"/>
        </w:trPr>
        <w:tc>
          <w:tcPr>
            <w:tcW w:w="1117" w:type="pct"/>
            <w:tcBorders>
              <w:top w:val="single" w:sz="4" w:space="0" w:color="auto"/>
            </w:tcBorders>
            <w:vAlign w:val="center"/>
          </w:tcPr>
          <w:p w14:paraId="1DC9A31C" w14:textId="77777777" w:rsidR="00DB11B5" w:rsidRPr="00AE17B2" w:rsidRDefault="00DB11B5" w:rsidP="003D6EA5">
            <w:pPr>
              <w:spacing w:line="480" w:lineRule="auto"/>
              <w:rPr>
                <w:rFonts w:ascii="Times New Roman" w:hAnsi="Times New Roman" w:cs="Times New Roman"/>
                <w:sz w:val="24"/>
                <w:szCs w:val="24"/>
              </w:rPr>
            </w:pPr>
            <w:r w:rsidRPr="00AE17B2">
              <w:rPr>
                <w:rFonts w:ascii="Times New Roman" w:hAnsi="Times New Roman" w:cs="Times New Roman"/>
                <w:sz w:val="24"/>
                <w:szCs w:val="24"/>
              </w:rPr>
              <w:t>1. Honesty/Humility</w:t>
            </w:r>
          </w:p>
        </w:tc>
        <w:tc>
          <w:tcPr>
            <w:tcW w:w="373" w:type="pct"/>
            <w:tcBorders>
              <w:top w:val="single" w:sz="4" w:space="0" w:color="auto"/>
            </w:tcBorders>
            <w:vAlign w:val="center"/>
          </w:tcPr>
          <w:p w14:paraId="5B8337D8"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3.33</w:t>
            </w:r>
          </w:p>
        </w:tc>
        <w:tc>
          <w:tcPr>
            <w:tcW w:w="373" w:type="pct"/>
            <w:tcBorders>
              <w:top w:val="single" w:sz="4" w:space="0" w:color="auto"/>
            </w:tcBorders>
            <w:vAlign w:val="center"/>
          </w:tcPr>
          <w:p w14:paraId="54024F08"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.67</w:t>
            </w:r>
          </w:p>
        </w:tc>
        <w:tc>
          <w:tcPr>
            <w:tcW w:w="522" w:type="pct"/>
            <w:tcBorders>
              <w:top w:val="single" w:sz="4" w:space="0" w:color="auto"/>
            </w:tcBorders>
            <w:vAlign w:val="center"/>
          </w:tcPr>
          <w:p w14:paraId="779EBF84"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(.742)</w:t>
            </w:r>
          </w:p>
        </w:tc>
        <w:tc>
          <w:tcPr>
            <w:tcW w:w="523" w:type="pct"/>
            <w:tcBorders>
              <w:top w:val="single" w:sz="4" w:space="0" w:color="auto"/>
            </w:tcBorders>
            <w:vAlign w:val="center"/>
          </w:tcPr>
          <w:p w14:paraId="20263473" w14:textId="77777777" w:rsidR="00DB11B5" w:rsidRPr="00AE17B2" w:rsidRDefault="00DB11B5" w:rsidP="003D6EA5">
            <w:pPr>
              <w:spacing w:line="480" w:lineRule="auto"/>
              <w:jc w:val="center"/>
              <w:rPr>
                <w:rFonts w:ascii="Times New Roman" w:hAnsi="Times New Roman" w:cs="Times New Roman"/>
                <w:sz w:val="24"/>
                <w:szCs w:val="24"/>
              </w:rPr>
            </w:pPr>
          </w:p>
        </w:tc>
        <w:tc>
          <w:tcPr>
            <w:tcW w:w="523" w:type="pct"/>
            <w:tcBorders>
              <w:top w:val="single" w:sz="4" w:space="0" w:color="auto"/>
            </w:tcBorders>
            <w:vAlign w:val="center"/>
          </w:tcPr>
          <w:p w14:paraId="74B6DF3D" w14:textId="77777777" w:rsidR="00DB11B5" w:rsidRPr="00AE17B2" w:rsidRDefault="00DB11B5" w:rsidP="003D6EA5">
            <w:pPr>
              <w:spacing w:line="480" w:lineRule="auto"/>
              <w:jc w:val="center"/>
              <w:rPr>
                <w:rFonts w:ascii="Times New Roman" w:hAnsi="Times New Roman" w:cs="Times New Roman"/>
                <w:sz w:val="24"/>
                <w:szCs w:val="24"/>
              </w:rPr>
            </w:pPr>
          </w:p>
        </w:tc>
        <w:tc>
          <w:tcPr>
            <w:tcW w:w="522" w:type="pct"/>
            <w:tcBorders>
              <w:top w:val="single" w:sz="4" w:space="0" w:color="auto"/>
            </w:tcBorders>
            <w:vAlign w:val="center"/>
          </w:tcPr>
          <w:p w14:paraId="269F2198" w14:textId="77777777" w:rsidR="00DB11B5" w:rsidRPr="00AE17B2" w:rsidRDefault="00DB11B5" w:rsidP="003D6EA5">
            <w:pPr>
              <w:spacing w:line="480" w:lineRule="auto"/>
              <w:jc w:val="center"/>
              <w:rPr>
                <w:rFonts w:ascii="Times New Roman" w:hAnsi="Times New Roman" w:cs="Times New Roman"/>
                <w:sz w:val="24"/>
                <w:szCs w:val="24"/>
              </w:rPr>
            </w:pPr>
          </w:p>
        </w:tc>
        <w:tc>
          <w:tcPr>
            <w:tcW w:w="523" w:type="pct"/>
            <w:tcBorders>
              <w:top w:val="single" w:sz="4" w:space="0" w:color="auto"/>
            </w:tcBorders>
            <w:vAlign w:val="center"/>
          </w:tcPr>
          <w:p w14:paraId="41D89691" w14:textId="77777777" w:rsidR="00DB11B5" w:rsidRPr="00AE17B2" w:rsidRDefault="00DB11B5" w:rsidP="003D6EA5">
            <w:pPr>
              <w:spacing w:line="480" w:lineRule="auto"/>
              <w:jc w:val="center"/>
              <w:rPr>
                <w:rFonts w:ascii="Times New Roman" w:hAnsi="Times New Roman" w:cs="Times New Roman"/>
                <w:sz w:val="24"/>
                <w:szCs w:val="24"/>
              </w:rPr>
            </w:pPr>
          </w:p>
        </w:tc>
        <w:tc>
          <w:tcPr>
            <w:tcW w:w="523" w:type="pct"/>
            <w:tcBorders>
              <w:top w:val="single" w:sz="4" w:space="0" w:color="auto"/>
            </w:tcBorders>
            <w:vAlign w:val="center"/>
          </w:tcPr>
          <w:p w14:paraId="2D15040E" w14:textId="77777777" w:rsidR="00DB11B5" w:rsidRPr="00AE17B2" w:rsidRDefault="00DB11B5" w:rsidP="003D6EA5">
            <w:pPr>
              <w:spacing w:line="480" w:lineRule="auto"/>
              <w:jc w:val="center"/>
              <w:rPr>
                <w:rFonts w:ascii="Times New Roman" w:hAnsi="Times New Roman" w:cs="Times New Roman"/>
                <w:sz w:val="24"/>
                <w:szCs w:val="24"/>
              </w:rPr>
            </w:pPr>
          </w:p>
        </w:tc>
      </w:tr>
      <w:tr w:rsidR="00DB11B5" w:rsidRPr="00AE17B2" w14:paraId="377B7E32" w14:textId="77777777" w:rsidTr="001F32F0">
        <w:trPr>
          <w:trHeight w:val="576"/>
        </w:trPr>
        <w:tc>
          <w:tcPr>
            <w:tcW w:w="1117" w:type="pct"/>
            <w:vAlign w:val="center"/>
          </w:tcPr>
          <w:p w14:paraId="0B71B59F" w14:textId="77777777" w:rsidR="00DB11B5" w:rsidRPr="00AE17B2" w:rsidRDefault="00DB11B5" w:rsidP="003D6EA5">
            <w:pPr>
              <w:spacing w:line="480" w:lineRule="auto"/>
              <w:rPr>
                <w:rFonts w:ascii="Times New Roman" w:hAnsi="Times New Roman" w:cs="Times New Roman"/>
                <w:sz w:val="24"/>
                <w:szCs w:val="24"/>
              </w:rPr>
            </w:pPr>
            <w:r w:rsidRPr="00AE17B2">
              <w:rPr>
                <w:rFonts w:ascii="Times New Roman" w:hAnsi="Times New Roman" w:cs="Times New Roman"/>
                <w:sz w:val="24"/>
                <w:szCs w:val="24"/>
              </w:rPr>
              <w:t xml:space="preserve">  1a. Sincerity</w:t>
            </w:r>
          </w:p>
        </w:tc>
        <w:tc>
          <w:tcPr>
            <w:tcW w:w="373" w:type="pct"/>
            <w:vAlign w:val="center"/>
          </w:tcPr>
          <w:p w14:paraId="2451410C"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3.17</w:t>
            </w:r>
          </w:p>
        </w:tc>
        <w:tc>
          <w:tcPr>
            <w:tcW w:w="373" w:type="pct"/>
            <w:vAlign w:val="center"/>
          </w:tcPr>
          <w:p w14:paraId="5C392A3F"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.77</w:t>
            </w:r>
          </w:p>
        </w:tc>
        <w:tc>
          <w:tcPr>
            <w:tcW w:w="522" w:type="pct"/>
            <w:vAlign w:val="center"/>
          </w:tcPr>
          <w:p w14:paraId="18169844"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.573**</w:t>
            </w:r>
          </w:p>
        </w:tc>
        <w:tc>
          <w:tcPr>
            <w:tcW w:w="523" w:type="pct"/>
            <w:vAlign w:val="center"/>
          </w:tcPr>
          <w:p w14:paraId="35DC3954"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(.761)</w:t>
            </w:r>
          </w:p>
        </w:tc>
        <w:tc>
          <w:tcPr>
            <w:tcW w:w="523" w:type="pct"/>
            <w:vAlign w:val="center"/>
          </w:tcPr>
          <w:p w14:paraId="5C901013" w14:textId="77777777" w:rsidR="00DB11B5" w:rsidRPr="00AE17B2" w:rsidRDefault="00DB11B5" w:rsidP="003D6EA5">
            <w:pPr>
              <w:spacing w:line="480" w:lineRule="auto"/>
              <w:jc w:val="center"/>
              <w:rPr>
                <w:rFonts w:ascii="Times New Roman" w:hAnsi="Times New Roman" w:cs="Times New Roman"/>
                <w:sz w:val="24"/>
                <w:szCs w:val="24"/>
              </w:rPr>
            </w:pPr>
          </w:p>
        </w:tc>
        <w:tc>
          <w:tcPr>
            <w:tcW w:w="522" w:type="pct"/>
            <w:vAlign w:val="center"/>
          </w:tcPr>
          <w:p w14:paraId="1DC58A76" w14:textId="77777777" w:rsidR="00DB11B5" w:rsidRPr="00AE17B2" w:rsidRDefault="00DB11B5" w:rsidP="003D6EA5">
            <w:pPr>
              <w:spacing w:line="480" w:lineRule="auto"/>
              <w:jc w:val="center"/>
              <w:rPr>
                <w:rFonts w:ascii="Times New Roman" w:hAnsi="Times New Roman" w:cs="Times New Roman"/>
                <w:sz w:val="24"/>
                <w:szCs w:val="24"/>
              </w:rPr>
            </w:pPr>
          </w:p>
        </w:tc>
        <w:tc>
          <w:tcPr>
            <w:tcW w:w="523" w:type="pct"/>
            <w:vAlign w:val="center"/>
          </w:tcPr>
          <w:p w14:paraId="3E5D9760" w14:textId="77777777" w:rsidR="00DB11B5" w:rsidRPr="00AE17B2" w:rsidRDefault="00DB11B5" w:rsidP="003D6EA5">
            <w:pPr>
              <w:spacing w:line="480" w:lineRule="auto"/>
              <w:jc w:val="center"/>
              <w:rPr>
                <w:rFonts w:ascii="Times New Roman" w:hAnsi="Times New Roman" w:cs="Times New Roman"/>
                <w:sz w:val="24"/>
                <w:szCs w:val="24"/>
              </w:rPr>
            </w:pPr>
          </w:p>
        </w:tc>
        <w:tc>
          <w:tcPr>
            <w:tcW w:w="523" w:type="pct"/>
            <w:vAlign w:val="center"/>
          </w:tcPr>
          <w:p w14:paraId="278514CB" w14:textId="77777777" w:rsidR="00DB11B5" w:rsidRPr="00AE17B2" w:rsidRDefault="00DB11B5" w:rsidP="003D6EA5">
            <w:pPr>
              <w:spacing w:line="480" w:lineRule="auto"/>
              <w:jc w:val="center"/>
              <w:rPr>
                <w:rFonts w:ascii="Times New Roman" w:hAnsi="Times New Roman" w:cs="Times New Roman"/>
                <w:sz w:val="24"/>
                <w:szCs w:val="24"/>
              </w:rPr>
            </w:pPr>
          </w:p>
        </w:tc>
      </w:tr>
      <w:tr w:rsidR="00DB11B5" w:rsidRPr="00AE17B2" w14:paraId="067B426E" w14:textId="77777777" w:rsidTr="001F32F0">
        <w:trPr>
          <w:trHeight w:val="576"/>
        </w:trPr>
        <w:tc>
          <w:tcPr>
            <w:tcW w:w="1117" w:type="pct"/>
            <w:vAlign w:val="center"/>
          </w:tcPr>
          <w:p w14:paraId="17A524D3" w14:textId="77777777" w:rsidR="00DB11B5" w:rsidRPr="00AE17B2" w:rsidRDefault="00DB11B5" w:rsidP="003D6EA5">
            <w:pPr>
              <w:spacing w:line="480" w:lineRule="auto"/>
              <w:rPr>
                <w:rFonts w:ascii="Times New Roman" w:hAnsi="Times New Roman" w:cs="Times New Roman"/>
                <w:sz w:val="24"/>
                <w:szCs w:val="24"/>
              </w:rPr>
            </w:pPr>
            <w:r w:rsidRPr="00AE17B2">
              <w:rPr>
                <w:rFonts w:ascii="Times New Roman" w:hAnsi="Times New Roman" w:cs="Times New Roman"/>
                <w:sz w:val="24"/>
                <w:szCs w:val="24"/>
              </w:rPr>
              <w:t xml:space="preserve">  1b. Fairness</w:t>
            </w:r>
          </w:p>
        </w:tc>
        <w:tc>
          <w:tcPr>
            <w:tcW w:w="373" w:type="pct"/>
            <w:vAlign w:val="center"/>
          </w:tcPr>
          <w:p w14:paraId="35827244"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3.39</w:t>
            </w:r>
          </w:p>
        </w:tc>
        <w:tc>
          <w:tcPr>
            <w:tcW w:w="373" w:type="pct"/>
            <w:vAlign w:val="center"/>
          </w:tcPr>
          <w:p w14:paraId="68667CB5"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1.12</w:t>
            </w:r>
          </w:p>
        </w:tc>
        <w:tc>
          <w:tcPr>
            <w:tcW w:w="522" w:type="pct"/>
            <w:vAlign w:val="center"/>
          </w:tcPr>
          <w:p w14:paraId="3ECB1C12"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.738**</w:t>
            </w:r>
          </w:p>
        </w:tc>
        <w:tc>
          <w:tcPr>
            <w:tcW w:w="523" w:type="pct"/>
            <w:vAlign w:val="center"/>
          </w:tcPr>
          <w:p w14:paraId="1100C319"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.327**</w:t>
            </w:r>
          </w:p>
        </w:tc>
        <w:tc>
          <w:tcPr>
            <w:tcW w:w="523" w:type="pct"/>
            <w:vAlign w:val="center"/>
          </w:tcPr>
          <w:p w14:paraId="6549406A"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(.778)</w:t>
            </w:r>
          </w:p>
        </w:tc>
        <w:tc>
          <w:tcPr>
            <w:tcW w:w="522" w:type="pct"/>
            <w:vAlign w:val="center"/>
          </w:tcPr>
          <w:p w14:paraId="46391466" w14:textId="77777777" w:rsidR="00DB11B5" w:rsidRPr="00AE17B2" w:rsidRDefault="00DB11B5" w:rsidP="003D6EA5">
            <w:pPr>
              <w:spacing w:line="480" w:lineRule="auto"/>
              <w:jc w:val="center"/>
              <w:rPr>
                <w:rFonts w:ascii="Times New Roman" w:hAnsi="Times New Roman" w:cs="Times New Roman"/>
                <w:sz w:val="24"/>
                <w:szCs w:val="24"/>
              </w:rPr>
            </w:pPr>
          </w:p>
        </w:tc>
        <w:tc>
          <w:tcPr>
            <w:tcW w:w="523" w:type="pct"/>
            <w:vAlign w:val="center"/>
          </w:tcPr>
          <w:p w14:paraId="16D06A7E" w14:textId="77777777" w:rsidR="00DB11B5" w:rsidRPr="00AE17B2" w:rsidRDefault="00DB11B5" w:rsidP="003D6EA5">
            <w:pPr>
              <w:spacing w:line="480" w:lineRule="auto"/>
              <w:jc w:val="center"/>
              <w:rPr>
                <w:rFonts w:ascii="Times New Roman" w:hAnsi="Times New Roman" w:cs="Times New Roman"/>
                <w:sz w:val="24"/>
                <w:szCs w:val="24"/>
              </w:rPr>
            </w:pPr>
          </w:p>
        </w:tc>
        <w:tc>
          <w:tcPr>
            <w:tcW w:w="523" w:type="pct"/>
            <w:vAlign w:val="center"/>
          </w:tcPr>
          <w:p w14:paraId="54922AA8" w14:textId="77777777" w:rsidR="00DB11B5" w:rsidRPr="00AE17B2" w:rsidRDefault="00DB11B5" w:rsidP="003D6EA5">
            <w:pPr>
              <w:spacing w:line="480" w:lineRule="auto"/>
              <w:jc w:val="center"/>
              <w:rPr>
                <w:rFonts w:ascii="Times New Roman" w:hAnsi="Times New Roman" w:cs="Times New Roman"/>
                <w:sz w:val="24"/>
                <w:szCs w:val="24"/>
              </w:rPr>
            </w:pPr>
          </w:p>
        </w:tc>
      </w:tr>
      <w:tr w:rsidR="00DB11B5" w:rsidRPr="00AE17B2" w14:paraId="0D87F4C7" w14:textId="77777777" w:rsidTr="001F32F0">
        <w:trPr>
          <w:trHeight w:val="576"/>
        </w:trPr>
        <w:tc>
          <w:tcPr>
            <w:tcW w:w="1117" w:type="pct"/>
            <w:vAlign w:val="center"/>
          </w:tcPr>
          <w:p w14:paraId="41B02FCE" w14:textId="77777777" w:rsidR="00DB11B5" w:rsidRPr="00AE17B2" w:rsidRDefault="00DB11B5" w:rsidP="003D6EA5">
            <w:pPr>
              <w:spacing w:line="480" w:lineRule="auto"/>
              <w:rPr>
                <w:rFonts w:ascii="Times New Roman" w:hAnsi="Times New Roman" w:cs="Times New Roman"/>
                <w:sz w:val="24"/>
                <w:szCs w:val="24"/>
              </w:rPr>
            </w:pPr>
            <w:r w:rsidRPr="00AE17B2">
              <w:rPr>
                <w:rFonts w:ascii="Times New Roman" w:hAnsi="Times New Roman" w:cs="Times New Roman"/>
                <w:sz w:val="24"/>
                <w:szCs w:val="24"/>
              </w:rPr>
              <w:t xml:space="preserve">  1c. Greed Avoidance</w:t>
            </w:r>
          </w:p>
        </w:tc>
        <w:tc>
          <w:tcPr>
            <w:tcW w:w="373" w:type="pct"/>
            <w:vAlign w:val="center"/>
          </w:tcPr>
          <w:p w14:paraId="1F26D45E"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3.05</w:t>
            </w:r>
          </w:p>
        </w:tc>
        <w:tc>
          <w:tcPr>
            <w:tcW w:w="373" w:type="pct"/>
            <w:vAlign w:val="center"/>
          </w:tcPr>
          <w:p w14:paraId="2FADEE85"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1.09</w:t>
            </w:r>
          </w:p>
        </w:tc>
        <w:tc>
          <w:tcPr>
            <w:tcW w:w="522" w:type="pct"/>
            <w:vAlign w:val="center"/>
          </w:tcPr>
          <w:p w14:paraId="3EA42C06"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.745**</w:t>
            </w:r>
          </w:p>
        </w:tc>
        <w:tc>
          <w:tcPr>
            <w:tcW w:w="523" w:type="pct"/>
            <w:vAlign w:val="center"/>
          </w:tcPr>
          <w:p w14:paraId="3B39B580"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.233**</w:t>
            </w:r>
          </w:p>
        </w:tc>
        <w:tc>
          <w:tcPr>
            <w:tcW w:w="523" w:type="pct"/>
            <w:vAlign w:val="center"/>
          </w:tcPr>
          <w:p w14:paraId="2FF4C8BE"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.322*</w:t>
            </w:r>
          </w:p>
        </w:tc>
        <w:tc>
          <w:tcPr>
            <w:tcW w:w="522" w:type="pct"/>
            <w:vAlign w:val="center"/>
          </w:tcPr>
          <w:p w14:paraId="5CC5E14F"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(.745)</w:t>
            </w:r>
          </w:p>
        </w:tc>
        <w:tc>
          <w:tcPr>
            <w:tcW w:w="523" w:type="pct"/>
            <w:vAlign w:val="center"/>
          </w:tcPr>
          <w:p w14:paraId="2E618E0F" w14:textId="77777777" w:rsidR="00DB11B5" w:rsidRPr="00AE17B2" w:rsidRDefault="00DB11B5" w:rsidP="003D6EA5">
            <w:pPr>
              <w:spacing w:line="480" w:lineRule="auto"/>
              <w:jc w:val="center"/>
              <w:rPr>
                <w:rFonts w:ascii="Times New Roman" w:hAnsi="Times New Roman" w:cs="Times New Roman"/>
                <w:sz w:val="24"/>
                <w:szCs w:val="24"/>
              </w:rPr>
            </w:pPr>
          </w:p>
        </w:tc>
        <w:tc>
          <w:tcPr>
            <w:tcW w:w="523" w:type="pct"/>
            <w:vAlign w:val="center"/>
          </w:tcPr>
          <w:p w14:paraId="6F93A0AD" w14:textId="77777777" w:rsidR="00DB11B5" w:rsidRPr="00AE17B2" w:rsidRDefault="00DB11B5" w:rsidP="003D6EA5">
            <w:pPr>
              <w:spacing w:line="480" w:lineRule="auto"/>
              <w:jc w:val="center"/>
              <w:rPr>
                <w:rFonts w:ascii="Times New Roman" w:hAnsi="Times New Roman" w:cs="Times New Roman"/>
                <w:sz w:val="24"/>
                <w:szCs w:val="24"/>
              </w:rPr>
            </w:pPr>
          </w:p>
        </w:tc>
      </w:tr>
      <w:tr w:rsidR="00DB11B5" w:rsidRPr="00AE17B2" w14:paraId="1F6B22A8" w14:textId="77777777" w:rsidTr="001F32F0">
        <w:trPr>
          <w:trHeight w:val="576"/>
        </w:trPr>
        <w:tc>
          <w:tcPr>
            <w:tcW w:w="1117" w:type="pct"/>
            <w:vAlign w:val="center"/>
          </w:tcPr>
          <w:p w14:paraId="33C6275F" w14:textId="77777777" w:rsidR="00DB11B5" w:rsidRPr="00AE17B2" w:rsidRDefault="00DB11B5" w:rsidP="003D6EA5">
            <w:pPr>
              <w:spacing w:line="480" w:lineRule="auto"/>
              <w:rPr>
                <w:rFonts w:ascii="Times New Roman" w:hAnsi="Times New Roman" w:cs="Times New Roman"/>
                <w:sz w:val="24"/>
                <w:szCs w:val="24"/>
              </w:rPr>
            </w:pPr>
            <w:r w:rsidRPr="00AE17B2">
              <w:rPr>
                <w:rFonts w:ascii="Times New Roman" w:hAnsi="Times New Roman" w:cs="Times New Roman"/>
                <w:sz w:val="24"/>
                <w:szCs w:val="24"/>
              </w:rPr>
              <w:t xml:space="preserve">  1d. Modesty</w:t>
            </w:r>
          </w:p>
        </w:tc>
        <w:tc>
          <w:tcPr>
            <w:tcW w:w="373" w:type="pct"/>
            <w:vAlign w:val="center"/>
          </w:tcPr>
          <w:p w14:paraId="53E14060"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3.69</w:t>
            </w:r>
          </w:p>
        </w:tc>
        <w:tc>
          <w:tcPr>
            <w:tcW w:w="373" w:type="pct"/>
            <w:vAlign w:val="center"/>
          </w:tcPr>
          <w:p w14:paraId="036F8D0D"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.89</w:t>
            </w:r>
          </w:p>
        </w:tc>
        <w:tc>
          <w:tcPr>
            <w:tcW w:w="522" w:type="pct"/>
            <w:vAlign w:val="center"/>
          </w:tcPr>
          <w:p w14:paraId="6982EDF5"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.654**</w:t>
            </w:r>
          </w:p>
        </w:tc>
        <w:tc>
          <w:tcPr>
            <w:tcW w:w="523" w:type="pct"/>
            <w:vAlign w:val="center"/>
          </w:tcPr>
          <w:p w14:paraId="5EEFBFB8"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.152*</w:t>
            </w:r>
          </w:p>
        </w:tc>
        <w:tc>
          <w:tcPr>
            <w:tcW w:w="523" w:type="pct"/>
            <w:vAlign w:val="center"/>
          </w:tcPr>
          <w:p w14:paraId="2E9AEF61"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.271**</w:t>
            </w:r>
          </w:p>
        </w:tc>
        <w:tc>
          <w:tcPr>
            <w:tcW w:w="522" w:type="pct"/>
            <w:vAlign w:val="center"/>
          </w:tcPr>
          <w:p w14:paraId="08DE278B"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.393**</w:t>
            </w:r>
          </w:p>
        </w:tc>
        <w:tc>
          <w:tcPr>
            <w:tcW w:w="523" w:type="pct"/>
            <w:vAlign w:val="center"/>
          </w:tcPr>
          <w:p w14:paraId="4D9FC807"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(.657)</w:t>
            </w:r>
          </w:p>
        </w:tc>
        <w:tc>
          <w:tcPr>
            <w:tcW w:w="523" w:type="pct"/>
            <w:vAlign w:val="center"/>
          </w:tcPr>
          <w:p w14:paraId="05C987CB" w14:textId="77777777" w:rsidR="00DB11B5" w:rsidRPr="00AE17B2" w:rsidRDefault="00DB11B5" w:rsidP="003D6EA5">
            <w:pPr>
              <w:spacing w:line="480" w:lineRule="auto"/>
              <w:jc w:val="center"/>
              <w:rPr>
                <w:rFonts w:ascii="Times New Roman" w:hAnsi="Times New Roman" w:cs="Times New Roman"/>
                <w:sz w:val="24"/>
                <w:szCs w:val="24"/>
              </w:rPr>
            </w:pPr>
          </w:p>
        </w:tc>
      </w:tr>
      <w:tr w:rsidR="00DB11B5" w:rsidRPr="00AE17B2" w14:paraId="46C5C7D8" w14:textId="77777777" w:rsidTr="001F32F0">
        <w:trPr>
          <w:trHeight w:val="576"/>
        </w:trPr>
        <w:tc>
          <w:tcPr>
            <w:tcW w:w="1117" w:type="pct"/>
            <w:vAlign w:val="center"/>
          </w:tcPr>
          <w:p w14:paraId="6C1D4B70" w14:textId="77777777" w:rsidR="00DB11B5" w:rsidRPr="00AE17B2" w:rsidRDefault="00DB11B5" w:rsidP="003D6EA5">
            <w:pPr>
              <w:spacing w:line="480" w:lineRule="auto"/>
              <w:rPr>
                <w:rFonts w:ascii="Times New Roman" w:hAnsi="Times New Roman" w:cs="Times New Roman"/>
                <w:sz w:val="24"/>
                <w:szCs w:val="24"/>
              </w:rPr>
            </w:pPr>
            <w:r w:rsidRPr="00AE17B2">
              <w:rPr>
                <w:rFonts w:ascii="Times New Roman" w:hAnsi="Times New Roman" w:cs="Times New Roman"/>
                <w:sz w:val="24"/>
                <w:szCs w:val="24"/>
              </w:rPr>
              <w:t xml:space="preserve">2. </w:t>
            </w:r>
            <w:r w:rsidR="00AE5332">
              <w:rPr>
                <w:rFonts w:ascii="Times New Roman" w:hAnsi="Times New Roman" w:cs="Times New Roman"/>
                <w:sz w:val="24"/>
                <w:szCs w:val="24"/>
              </w:rPr>
              <w:t>WAW</w:t>
            </w:r>
            <w:r w:rsidRPr="00AE17B2">
              <w:rPr>
                <w:rFonts w:ascii="Times New Roman" w:hAnsi="Times New Roman" w:cs="Times New Roman"/>
                <w:sz w:val="24"/>
                <w:szCs w:val="24"/>
              </w:rPr>
              <w:t xml:space="preserve"> </w:t>
            </w:r>
          </w:p>
        </w:tc>
        <w:tc>
          <w:tcPr>
            <w:tcW w:w="373" w:type="pct"/>
            <w:vAlign w:val="center"/>
          </w:tcPr>
          <w:p w14:paraId="3AE401AC"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3.</w:t>
            </w:r>
            <w:r w:rsidR="009D67B2">
              <w:rPr>
                <w:rFonts w:ascii="Times New Roman" w:hAnsi="Times New Roman" w:cs="Times New Roman"/>
                <w:sz w:val="24"/>
                <w:szCs w:val="24"/>
              </w:rPr>
              <w:t>66</w:t>
            </w:r>
          </w:p>
        </w:tc>
        <w:tc>
          <w:tcPr>
            <w:tcW w:w="373" w:type="pct"/>
            <w:vAlign w:val="center"/>
          </w:tcPr>
          <w:p w14:paraId="5820F23C"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w:t>
            </w:r>
            <w:r w:rsidR="009D67B2">
              <w:rPr>
                <w:rFonts w:ascii="Times New Roman" w:hAnsi="Times New Roman" w:cs="Times New Roman"/>
                <w:sz w:val="24"/>
                <w:szCs w:val="24"/>
              </w:rPr>
              <w:t>78</w:t>
            </w:r>
          </w:p>
        </w:tc>
        <w:tc>
          <w:tcPr>
            <w:tcW w:w="522" w:type="pct"/>
            <w:vAlign w:val="center"/>
          </w:tcPr>
          <w:p w14:paraId="02F9BDF8"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.2</w:t>
            </w:r>
            <w:r w:rsidR="009D67B2">
              <w:rPr>
                <w:rFonts w:ascii="Times New Roman" w:hAnsi="Times New Roman" w:cs="Times New Roman"/>
                <w:sz w:val="24"/>
                <w:szCs w:val="24"/>
              </w:rPr>
              <w:t>22</w:t>
            </w:r>
            <w:r w:rsidRPr="00AE17B2">
              <w:rPr>
                <w:rFonts w:ascii="Times New Roman" w:hAnsi="Times New Roman" w:cs="Times New Roman"/>
                <w:sz w:val="24"/>
                <w:szCs w:val="24"/>
              </w:rPr>
              <w:t>**</w:t>
            </w:r>
          </w:p>
        </w:tc>
        <w:tc>
          <w:tcPr>
            <w:tcW w:w="523" w:type="pct"/>
            <w:vAlign w:val="center"/>
          </w:tcPr>
          <w:p w14:paraId="41F98239"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w:t>
            </w:r>
            <w:r w:rsidR="009D67B2">
              <w:rPr>
                <w:rFonts w:ascii="Times New Roman" w:hAnsi="Times New Roman" w:cs="Times New Roman"/>
                <w:sz w:val="24"/>
                <w:szCs w:val="24"/>
              </w:rPr>
              <w:t>060</w:t>
            </w:r>
          </w:p>
        </w:tc>
        <w:tc>
          <w:tcPr>
            <w:tcW w:w="523" w:type="pct"/>
            <w:vAlign w:val="center"/>
          </w:tcPr>
          <w:p w14:paraId="1C05A837"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w:t>
            </w:r>
            <w:r w:rsidR="009D67B2">
              <w:rPr>
                <w:rFonts w:ascii="Times New Roman" w:hAnsi="Times New Roman" w:cs="Times New Roman"/>
                <w:sz w:val="24"/>
                <w:szCs w:val="24"/>
              </w:rPr>
              <w:t>227</w:t>
            </w:r>
            <w:r w:rsidRPr="00AE17B2">
              <w:rPr>
                <w:rFonts w:ascii="Times New Roman" w:hAnsi="Times New Roman" w:cs="Times New Roman"/>
                <w:sz w:val="24"/>
                <w:szCs w:val="24"/>
              </w:rPr>
              <w:t>**</w:t>
            </w:r>
          </w:p>
        </w:tc>
        <w:tc>
          <w:tcPr>
            <w:tcW w:w="522" w:type="pct"/>
            <w:vAlign w:val="center"/>
          </w:tcPr>
          <w:p w14:paraId="201318DA"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w:t>
            </w:r>
            <w:r w:rsidR="009D67B2">
              <w:rPr>
                <w:rFonts w:ascii="Times New Roman" w:hAnsi="Times New Roman" w:cs="Times New Roman"/>
                <w:sz w:val="24"/>
                <w:szCs w:val="24"/>
              </w:rPr>
              <w:t>198</w:t>
            </w:r>
            <w:r w:rsidRPr="00AE17B2">
              <w:rPr>
                <w:rFonts w:ascii="Times New Roman" w:hAnsi="Times New Roman" w:cs="Times New Roman"/>
                <w:sz w:val="24"/>
                <w:szCs w:val="24"/>
              </w:rPr>
              <w:t>**</w:t>
            </w:r>
          </w:p>
        </w:tc>
        <w:tc>
          <w:tcPr>
            <w:tcW w:w="523" w:type="pct"/>
            <w:vAlign w:val="center"/>
          </w:tcPr>
          <w:p w14:paraId="17AD38FE"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w:t>
            </w:r>
            <w:r w:rsidR="009D67B2">
              <w:rPr>
                <w:rFonts w:ascii="Times New Roman" w:hAnsi="Times New Roman" w:cs="Times New Roman"/>
                <w:sz w:val="24"/>
                <w:szCs w:val="24"/>
              </w:rPr>
              <w:t>082</w:t>
            </w:r>
          </w:p>
        </w:tc>
        <w:tc>
          <w:tcPr>
            <w:tcW w:w="523" w:type="pct"/>
            <w:vAlign w:val="center"/>
          </w:tcPr>
          <w:p w14:paraId="6B701AEC"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(.8</w:t>
            </w:r>
            <w:r w:rsidR="009D67B2">
              <w:rPr>
                <w:rFonts w:ascii="Times New Roman" w:hAnsi="Times New Roman" w:cs="Times New Roman"/>
                <w:sz w:val="24"/>
                <w:szCs w:val="24"/>
              </w:rPr>
              <w:t>23</w:t>
            </w:r>
            <w:r w:rsidRPr="00AE17B2">
              <w:rPr>
                <w:rFonts w:ascii="Times New Roman" w:hAnsi="Times New Roman" w:cs="Times New Roman"/>
                <w:sz w:val="24"/>
                <w:szCs w:val="24"/>
              </w:rPr>
              <w:t>)</w:t>
            </w:r>
          </w:p>
        </w:tc>
      </w:tr>
    </w:tbl>
    <w:p w14:paraId="2C9089E7" w14:textId="77777777" w:rsidR="00DB11B5" w:rsidRDefault="00DB11B5" w:rsidP="003D6EA5">
      <w:pPr>
        <w:spacing w:line="480" w:lineRule="auto"/>
        <w:rPr>
          <w:rFonts w:ascii="Times New Roman" w:hAnsi="Times New Roman" w:cs="Times New Roman"/>
          <w:sz w:val="24"/>
          <w:szCs w:val="24"/>
        </w:rPr>
      </w:pPr>
      <w:r w:rsidRPr="00AE17B2">
        <w:rPr>
          <w:rFonts w:ascii="Times New Roman" w:hAnsi="Times New Roman" w:cs="Times New Roman"/>
          <w:i/>
          <w:sz w:val="24"/>
          <w:szCs w:val="24"/>
        </w:rPr>
        <w:t>Note:</w:t>
      </w:r>
      <w:r w:rsidRPr="00AE17B2">
        <w:rPr>
          <w:rFonts w:ascii="Times New Roman" w:hAnsi="Times New Roman" w:cs="Times New Roman"/>
          <w:sz w:val="24"/>
          <w:szCs w:val="24"/>
        </w:rPr>
        <w:t xml:space="preserve"> Alpha Reliabilities are shown on the diagonal. ** = </w:t>
      </w:r>
      <w:r w:rsidRPr="00AE17B2">
        <w:rPr>
          <w:rFonts w:ascii="Times New Roman" w:hAnsi="Times New Roman" w:cs="Times New Roman"/>
          <w:i/>
          <w:sz w:val="24"/>
          <w:szCs w:val="24"/>
        </w:rPr>
        <w:t>p</w:t>
      </w:r>
      <w:r w:rsidRPr="00AE17B2">
        <w:rPr>
          <w:rFonts w:ascii="Times New Roman" w:hAnsi="Times New Roman" w:cs="Times New Roman"/>
          <w:sz w:val="24"/>
          <w:szCs w:val="24"/>
        </w:rPr>
        <w:t xml:space="preserve"> &lt; .01 and * = </w:t>
      </w:r>
      <w:r w:rsidRPr="00AE17B2">
        <w:rPr>
          <w:rFonts w:ascii="Times New Roman" w:hAnsi="Times New Roman" w:cs="Times New Roman"/>
          <w:i/>
          <w:sz w:val="24"/>
          <w:szCs w:val="24"/>
        </w:rPr>
        <w:t>p</w:t>
      </w:r>
      <w:r w:rsidRPr="00AE17B2">
        <w:rPr>
          <w:rFonts w:ascii="Times New Roman" w:hAnsi="Times New Roman" w:cs="Times New Roman"/>
          <w:sz w:val="24"/>
          <w:szCs w:val="24"/>
        </w:rPr>
        <w:t xml:space="preserve"> &lt; .05</w:t>
      </w:r>
      <w:r>
        <w:rPr>
          <w:rFonts w:ascii="Times New Roman" w:hAnsi="Times New Roman" w:cs="Times New Roman"/>
          <w:sz w:val="24"/>
          <w:szCs w:val="24"/>
        </w:rPr>
        <w:br w:type="page"/>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9"/>
        <w:gridCol w:w="860"/>
        <w:gridCol w:w="861"/>
        <w:gridCol w:w="1365"/>
        <w:gridCol w:w="1365"/>
        <w:gridCol w:w="1365"/>
        <w:gridCol w:w="1365"/>
        <w:gridCol w:w="1365"/>
        <w:gridCol w:w="1365"/>
      </w:tblGrid>
      <w:tr w:rsidR="00DB11B5" w:rsidRPr="00AE17B2" w14:paraId="6F625F47" w14:textId="77777777" w:rsidTr="001F32F0">
        <w:trPr>
          <w:trHeight w:val="576"/>
        </w:trPr>
        <w:tc>
          <w:tcPr>
            <w:tcW w:w="12960" w:type="dxa"/>
            <w:gridSpan w:val="9"/>
            <w:tcBorders>
              <w:top w:val="nil"/>
              <w:bottom w:val="single" w:sz="4" w:space="0" w:color="auto"/>
            </w:tcBorders>
            <w:vAlign w:val="center"/>
          </w:tcPr>
          <w:p w14:paraId="400733FE" w14:textId="77777777" w:rsidR="00DB11B5" w:rsidRPr="00AE17B2" w:rsidRDefault="00DB11B5" w:rsidP="003D6EA5">
            <w:pPr>
              <w:spacing w:line="480" w:lineRule="auto"/>
              <w:rPr>
                <w:rFonts w:ascii="Times New Roman" w:hAnsi="Times New Roman" w:cs="Times New Roman"/>
                <w:b/>
                <w:sz w:val="24"/>
                <w:szCs w:val="24"/>
              </w:rPr>
            </w:pPr>
            <w:r w:rsidRPr="00AE17B2">
              <w:rPr>
                <w:rFonts w:ascii="Times New Roman" w:hAnsi="Times New Roman" w:cs="Times New Roman"/>
                <w:b/>
                <w:sz w:val="24"/>
                <w:szCs w:val="24"/>
              </w:rPr>
              <w:lastRenderedPageBreak/>
              <w:t xml:space="preserve">Table </w:t>
            </w:r>
            <w:r>
              <w:rPr>
                <w:rFonts w:ascii="Times New Roman" w:hAnsi="Times New Roman" w:cs="Times New Roman"/>
                <w:b/>
                <w:sz w:val="24"/>
                <w:szCs w:val="24"/>
              </w:rPr>
              <w:t>3</w:t>
            </w:r>
            <w:r w:rsidRPr="00AE17B2">
              <w:rPr>
                <w:rFonts w:ascii="Times New Roman" w:hAnsi="Times New Roman" w:cs="Times New Roman"/>
                <w:b/>
                <w:sz w:val="24"/>
                <w:szCs w:val="24"/>
              </w:rPr>
              <w:t xml:space="preserve">. Study 1 Correlations between Openness to Experience, Openness sub-factors, and </w:t>
            </w:r>
            <w:r w:rsidR="00AE5332">
              <w:rPr>
                <w:rFonts w:ascii="Times New Roman" w:hAnsi="Times New Roman" w:cs="Times New Roman"/>
                <w:b/>
                <w:sz w:val="24"/>
                <w:szCs w:val="24"/>
              </w:rPr>
              <w:t>WAW</w:t>
            </w:r>
            <w:r w:rsidRPr="00AE17B2">
              <w:rPr>
                <w:rFonts w:ascii="Times New Roman" w:hAnsi="Times New Roman" w:cs="Times New Roman"/>
                <w:b/>
                <w:sz w:val="24"/>
                <w:szCs w:val="24"/>
              </w:rPr>
              <w:t xml:space="preserve"> (</w:t>
            </w:r>
            <w:r w:rsidRPr="00AE17B2">
              <w:rPr>
                <w:rFonts w:ascii="Times New Roman" w:hAnsi="Times New Roman" w:cs="Times New Roman"/>
                <w:b/>
                <w:i/>
                <w:sz w:val="24"/>
                <w:szCs w:val="24"/>
              </w:rPr>
              <w:t>N</w:t>
            </w:r>
            <w:r w:rsidRPr="00AE17B2">
              <w:rPr>
                <w:rFonts w:ascii="Times New Roman" w:hAnsi="Times New Roman" w:cs="Times New Roman"/>
                <w:b/>
                <w:sz w:val="24"/>
                <w:szCs w:val="24"/>
              </w:rPr>
              <w:t xml:space="preserve"> = 214)</w:t>
            </w:r>
          </w:p>
        </w:tc>
      </w:tr>
      <w:tr w:rsidR="00DB11B5" w:rsidRPr="00AE17B2" w14:paraId="3EE4918C" w14:textId="77777777" w:rsidTr="001F32F0">
        <w:trPr>
          <w:trHeight w:val="576"/>
        </w:trPr>
        <w:tc>
          <w:tcPr>
            <w:tcW w:w="3049" w:type="dxa"/>
            <w:tcBorders>
              <w:bottom w:val="single" w:sz="4" w:space="0" w:color="auto"/>
            </w:tcBorders>
            <w:vAlign w:val="center"/>
          </w:tcPr>
          <w:p w14:paraId="2BEE15FD" w14:textId="77777777" w:rsidR="00DB11B5" w:rsidRPr="00AE17B2" w:rsidRDefault="00DB11B5" w:rsidP="003D6EA5">
            <w:pPr>
              <w:spacing w:line="480" w:lineRule="auto"/>
              <w:rPr>
                <w:rFonts w:ascii="Times New Roman" w:hAnsi="Times New Roman" w:cs="Times New Roman"/>
                <w:sz w:val="24"/>
                <w:szCs w:val="24"/>
              </w:rPr>
            </w:pPr>
          </w:p>
        </w:tc>
        <w:tc>
          <w:tcPr>
            <w:tcW w:w="860" w:type="dxa"/>
            <w:tcBorders>
              <w:bottom w:val="single" w:sz="4" w:space="0" w:color="auto"/>
            </w:tcBorders>
            <w:vAlign w:val="center"/>
          </w:tcPr>
          <w:p w14:paraId="67CE53AA"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Mean</w:t>
            </w:r>
          </w:p>
        </w:tc>
        <w:tc>
          <w:tcPr>
            <w:tcW w:w="861" w:type="dxa"/>
            <w:tcBorders>
              <w:bottom w:val="single" w:sz="4" w:space="0" w:color="auto"/>
            </w:tcBorders>
            <w:vAlign w:val="center"/>
          </w:tcPr>
          <w:p w14:paraId="716C88E8"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SD</w:t>
            </w:r>
          </w:p>
        </w:tc>
        <w:tc>
          <w:tcPr>
            <w:tcW w:w="1365" w:type="dxa"/>
            <w:tcBorders>
              <w:bottom w:val="single" w:sz="4" w:space="0" w:color="auto"/>
            </w:tcBorders>
            <w:vAlign w:val="center"/>
          </w:tcPr>
          <w:p w14:paraId="6BCD188D"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1.</w:t>
            </w:r>
          </w:p>
        </w:tc>
        <w:tc>
          <w:tcPr>
            <w:tcW w:w="1365" w:type="dxa"/>
            <w:tcBorders>
              <w:bottom w:val="single" w:sz="4" w:space="0" w:color="auto"/>
            </w:tcBorders>
            <w:vAlign w:val="center"/>
          </w:tcPr>
          <w:p w14:paraId="3633C532"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1a.</w:t>
            </w:r>
          </w:p>
        </w:tc>
        <w:tc>
          <w:tcPr>
            <w:tcW w:w="1365" w:type="dxa"/>
            <w:tcBorders>
              <w:bottom w:val="single" w:sz="4" w:space="0" w:color="auto"/>
            </w:tcBorders>
            <w:vAlign w:val="center"/>
          </w:tcPr>
          <w:p w14:paraId="7B20DF42"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1b.</w:t>
            </w:r>
          </w:p>
        </w:tc>
        <w:tc>
          <w:tcPr>
            <w:tcW w:w="1365" w:type="dxa"/>
            <w:tcBorders>
              <w:top w:val="single" w:sz="4" w:space="0" w:color="auto"/>
              <w:bottom w:val="single" w:sz="4" w:space="0" w:color="auto"/>
            </w:tcBorders>
            <w:vAlign w:val="center"/>
          </w:tcPr>
          <w:p w14:paraId="3721EDD9"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1c.</w:t>
            </w:r>
          </w:p>
        </w:tc>
        <w:tc>
          <w:tcPr>
            <w:tcW w:w="1365" w:type="dxa"/>
            <w:tcBorders>
              <w:top w:val="single" w:sz="4" w:space="0" w:color="auto"/>
              <w:bottom w:val="single" w:sz="4" w:space="0" w:color="auto"/>
            </w:tcBorders>
            <w:vAlign w:val="center"/>
          </w:tcPr>
          <w:p w14:paraId="2BAE75E0"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1d.</w:t>
            </w:r>
          </w:p>
        </w:tc>
        <w:tc>
          <w:tcPr>
            <w:tcW w:w="1365" w:type="dxa"/>
            <w:tcBorders>
              <w:top w:val="single" w:sz="4" w:space="0" w:color="auto"/>
              <w:bottom w:val="single" w:sz="4" w:space="0" w:color="auto"/>
            </w:tcBorders>
            <w:vAlign w:val="center"/>
          </w:tcPr>
          <w:p w14:paraId="5EECD642"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2.</w:t>
            </w:r>
          </w:p>
        </w:tc>
      </w:tr>
      <w:tr w:rsidR="00DB11B5" w:rsidRPr="00AE17B2" w14:paraId="5D272A36" w14:textId="77777777" w:rsidTr="001F32F0">
        <w:trPr>
          <w:trHeight w:val="576"/>
        </w:trPr>
        <w:tc>
          <w:tcPr>
            <w:tcW w:w="3049" w:type="dxa"/>
            <w:tcBorders>
              <w:top w:val="single" w:sz="4" w:space="0" w:color="auto"/>
            </w:tcBorders>
            <w:vAlign w:val="center"/>
          </w:tcPr>
          <w:p w14:paraId="61B06D17" w14:textId="77777777" w:rsidR="00DB11B5" w:rsidRPr="00AE17B2" w:rsidRDefault="00DB11B5" w:rsidP="003D6EA5">
            <w:pPr>
              <w:spacing w:line="480" w:lineRule="auto"/>
              <w:rPr>
                <w:rFonts w:ascii="Times New Roman" w:hAnsi="Times New Roman" w:cs="Times New Roman"/>
                <w:sz w:val="24"/>
                <w:szCs w:val="24"/>
              </w:rPr>
            </w:pPr>
            <w:r w:rsidRPr="00AE17B2">
              <w:rPr>
                <w:rFonts w:ascii="Times New Roman" w:hAnsi="Times New Roman" w:cs="Times New Roman"/>
                <w:sz w:val="24"/>
                <w:szCs w:val="24"/>
              </w:rPr>
              <w:t>1. Openness to Experience</w:t>
            </w:r>
          </w:p>
        </w:tc>
        <w:tc>
          <w:tcPr>
            <w:tcW w:w="860" w:type="dxa"/>
            <w:tcBorders>
              <w:top w:val="single" w:sz="4" w:space="0" w:color="auto"/>
            </w:tcBorders>
            <w:vAlign w:val="center"/>
          </w:tcPr>
          <w:p w14:paraId="48560543"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3.56</w:t>
            </w:r>
          </w:p>
        </w:tc>
        <w:tc>
          <w:tcPr>
            <w:tcW w:w="861" w:type="dxa"/>
            <w:tcBorders>
              <w:top w:val="single" w:sz="4" w:space="0" w:color="auto"/>
            </w:tcBorders>
            <w:vAlign w:val="center"/>
          </w:tcPr>
          <w:p w14:paraId="2714C97C"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.68</w:t>
            </w:r>
          </w:p>
        </w:tc>
        <w:tc>
          <w:tcPr>
            <w:tcW w:w="1365" w:type="dxa"/>
            <w:tcBorders>
              <w:top w:val="single" w:sz="4" w:space="0" w:color="auto"/>
            </w:tcBorders>
            <w:vAlign w:val="center"/>
          </w:tcPr>
          <w:p w14:paraId="63827455"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(.756)</w:t>
            </w:r>
          </w:p>
        </w:tc>
        <w:tc>
          <w:tcPr>
            <w:tcW w:w="1365" w:type="dxa"/>
            <w:tcBorders>
              <w:top w:val="single" w:sz="4" w:space="0" w:color="auto"/>
            </w:tcBorders>
            <w:vAlign w:val="center"/>
          </w:tcPr>
          <w:p w14:paraId="1EB5DC5D" w14:textId="77777777" w:rsidR="00DB11B5" w:rsidRPr="00AE17B2" w:rsidRDefault="00DB11B5" w:rsidP="003D6EA5">
            <w:pPr>
              <w:spacing w:line="480" w:lineRule="auto"/>
              <w:jc w:val="center"/>
              <w:rPr>
                <w:rFonts w:ascii="Times New Roman" w:hAnsi="Times New Roman" w:cs="Times New Roman"/>
                <w:sz w:val="24"/>
                <w:szCs w:val="24"/>
              </w:rPr>
            </w:pPr>
          </w:p>
        </w:tc>
        <w:tc>
          <w:tcPr>
            <w:tcW w:w="1365" w:type="dxa"/>
            <w:tcBorders>
              <w:top w:val="single" w:sz="4" w:space="0" w:color="auto"/>
            </w:tcBorders>
            <w:vAlign w:val="center"/>
          </w:tcPr>
          <w:p w14:paraId="41D39C73" w14:textId="77777777" w:rsidR="00DB11B5" w:rsidRPr="00AE17B2" w:rsidRDefault="00DB11B5" w:rsidP="003D6EA5">
            <w:pPr>
              <w:spacing w:line="480" w:lineRule="auto"/>
              <w:jc w:val="center"/>
              <w:rPr>
                <w:rFonts w:ascii="Times New Roman" w:hAnsi="Times New Roman" w:cs="Times New Roman"/>
                <w:sz w:val="24"/>
                <w:szCs w:val="24"/>
              </w:rPr>
            </w:pPr>
          </w:p>
        </w:tc>
        <w:tc>
          <w:tcPr>
            <w:tcW w:w="1365" w:type="dxa"/>
            <w:tcBorders>
              <w:top w:val="single" w:sz="4" w:space="0" w:color="auto"/>
            </w:tcBorders>
            <w:vAlign w:val="center"/>
          </w:tcPr>
          <w:p w14:paraId="6E25B83F" w14:textId="77777777" w:rsidR="00DB11B5" w:rsidRPr="00AE17B2" w:rsidRDefault="00DB11B5" w:rsidP="003D6EA5">
            <w:pPr>
              <w:spacing w:line="480" w:lineRule="auto"/>
              <w:jc w:val="center"/>
              <w:rPr>
                <w:rFonts w:ascii="Times New Roman" w:hAnsi="Times New Roman" w:cs="Times New Roman"/>
                <w:sz w:val="24"/>
                <w:szCs w:val="24"/>
              </w:rPr>
            </w:pPr>
          </w:p>
        </w:tc>
        <w:tc>
          <w:tcPr>
            <w:tcW w:w="1365" w:type="dxa"/>
            <w:tcBorders>
              <w:top w:val="single" w:sz="4" w:space="0" w:color="auto"/>
            </w:tcBorders>
            <w:vAlign w:val="center"/>
          </w:tcPr>
          <w:p w14:paraId="381A4C3D" w14:textId="77777777" w:rsidR="00DB11B5" w:rsidRPr="00AE17B2" w:rsidRDefault="00DB11B5" w:rsidP="003D6EA5">
            <w:pPr>
              <w:spacing w:line="480" w:lineRule="auto"/>
              <w:jc w:val="center"/>
              <w:rPr>
                <w:rFonts w:ascii="Times New Roman" w:hAnsi="Times New Roman" w:cs="Times New Roman"/>
                <w:sz w:val="24"/>
                <w:szCs w:val="24"/>
              </w:rPr>
            </w:pPr>
          </w:p>
        </w:tc>
        <w:tc>
          <w:tcPr>
            <w:tcW w:w="1365" w:type="dxa"/>
            <w:tcBorders>
              <w:top w:val="single" w:sz="4" w:space="0" w:color="auto"/>
            </w:tcBorders>
            <w:vAlign w:val="center"/>
          </w:tcPr>
          <w:p w14:paraId="63EB83AB" w14:textId="77777777" w:rsidR="00DB11B5" w:rsidRPr="00AE17B2" w:rsidRDefault="00DB11B5" w:rsidP="003D6EA5">
            <w:pPr>
              <w:spacing w:line="480" w:lineRule="auto"/>
              <w:jc w:val="center"/>
              <w:rPr>
                <w:rFonts w:ascii="Times New Roman" w:hAnsi="Times New Roman" w:cs="Times New Roman"/>
                <w:sz w:val="24"/>
                <w:szCs w:val="24"/>
              </w:rPr>
            </w:pPr>
          </w:p>
        </w:tc>
      </w:tr>
      <w:tr w:rsidR="00DB11B5" w:rsidRPr="00AE17B2" w14:paraId="287FACF6" w14:textId="77777777" w:rsidTr="001F32F0">
        <w:trPr>
          <w:trHeight w:val="576"/>
        </w:trPr>
        <w:tc>
          <w:tcPr>
            <w:tcW w:w="3049" w:type="dxa"/>
            <w:vAlign w:val="center"/>
          </w:tcPr>
          <w:p w14:paraId="428B3375" w14:textId="77777777" w:rsidR="00DB11B5" w:rsidRPr="00AE17B2" w:rsidRDefault="00DB11B5" w:rsidP="003D6EA5">
            <w:pPr>
              <w:spacing w:line="480" w:lineRule="auto"/>
              <w:rPr>
                <w:rFonts w:ascii="Times New Roman" w:hAnsi="Times New Roman" w:cs="Times New Roman"/>
                <w:sz w:val="24"/>
                <w:szCs w:val="24"/>
              </w:rPr>
            </w:pPr>
            <w:r w:rsidRPr="00AE17B2">
              <w:rPr>
                <w:rFonts w:ascii="Times New Roman" w:hAnsi="Times New Roman" w:cs="Times New Roman"/>
                <w:sz w:val="24"/>
                <w:szCs w:val="24"/>
              </w:rPr>
              <w:t xml:space="preserve">  1a. Aesthetic Appreciation</w:t>
            </w:r>
          </w:p>
        </w:tc>
        <w:tc>
          <w:tcPr>
            <w:tcW w:w="860" w:type="dxa"/>
            <w:vAlign w:val="center"/>
          </w:tcPr>
          <w:p w14:paraId="7141E12C"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3.39</w:t>
            </w:r>
          </w:p>
        </w:tc>
        <w:tc>
          <w:tcPr>
            <w:tcW w:w="861" w:type="dxa"/>
            <w:vAlign w:val="center"/>
          </w:tcPr>
          <w:p w14:paraId="076854BE"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1.16</w:t>
            </w:r>
          </w:p>
        </w:tc>
        <w:tc>
          <w:tcPr>
            <w:tcW w:w="1365" w:type="dxa"/>
            <w:vAlign w:val="center"/>
          </w:tcPr>
          <w:p w14:paraId="4887A4F6"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.815**</w:t>
            </w:r>
          </w:p>
        </w:tc>
        <w:tc>
          <w:tcPr>
            <w:tcW w:w="1365" w:type="dxa"/>
            <w:vAlign w:val="center"/>
          </w:tcPr>
          <w:p w14:paraId="16D04417"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(.776)</w:t>
            </w:r>
          </w:p>
        </w:tc>
        <w:tc>
          <w:tcPr>
            <w:tcW w:w="1365" w:type="dxa"/>
            <w:vAlign w:val="center"/>
          </w:tcPr>
          <w:p w14:paraId="4ED0EE36" w14:textId="77777777" w:rsidR="00DB11B5" w:rsidRPr="00AE17B2" w:rsidRDefault="00DB11B5" w:rsidP="003D6EA5">
            <w:pPr>
              <w:spacing w:line="480" w:lineRule="auto"/>
              <w:jc w:val="center"/>
              <w:rPr>
                <w:rFonts w:ascii="Times New Roman" w:hAnsi="Times New Roman" w:cs="Times New Roman"/>
                <w:sz w:val="24"/>
                <w:szCs w:val="24"/>
              </w:rPr>
            </w:pPr>
          </w:p>
        </w:tc>
        <w:tc>
          <w:tcPr>
            <w:tcW w:w="1365" w:type="dxa"/>
            <w:vAlign w:val="center"/>
          </w:tcPr>
          <w:p w14:paraId="404F6EE0" w14:textId="77777777" w:rsidR="00DB11B5" w:rsidRPr="00AE17B2" w:rsidRDefault="00DB11B5" w:rsidP="003D6EA5">
            <w:pPr>
              <w:spacing w:line="480" w:lineRule="auto"/>
              <w:jc w:val="center"/>
              <w:rPr>
                <w:rFonts w:ascii="Times New Roman" w:hAnsi="Times New Roman" w:cs="Times New Roman"/>
                <w:sz w:val="24"/>
                <w:szCs w:val="24"/>
              </w:rPr>
            </w:pPr>
          </w:p>
        </w:tc>
        <w:tc>
          <w:tcPr>
            <w:tcW w:w="1365" w:type="dxa"/>
            <w:vAlign w:val="center"/>
          </w:tcPr>
          <w:p w14:paraId="425D585F" w14:textId="77777777" w:rsidR="00DB11B5" w:rsidRPr="00AE17B2" w:rsidRDefault="00DB11B5" w:rsidP="003D6EA5">
            <w:pPr>
              <w:spacing w:line="480" w:lineRule="auto"/>
              <w:jc w:val="center"/>
              <w:rPr>
                <w:rFonts w:ascii="Times New Roman" w:hAnsi="Times New Roman" w:cs="Times New Roman"/>
                <w:sz w:val="24"/>
                <w:szCs w:val="24"/>
              </w:rPr>
            </w:pPr>
          </w:p>
        </w:tc>
        <w:tc>
          <w:tcPr>
            <w:tcW w:w="1365" w:type="dxa"/>
            <w:vAlign w:val="center"/>
          </w:tcPr>
          <w:p w14:paraId="12141BEA" w14:textId="77777777" w:rsidR="00DB11B5" w:rsidRPr="00AE17B2" w:rsidRDefault="00DB11B5" w:rsidP="003D6EA5">
            <w:pPr>
              <w:spacing w:line="480" w:lineRule="auto"/>
              <w:jc w:val="center"/>
              <w:rPr>
                <w:rFonts w:ascii="Times New Roman" w:hAnsi="Times New Roman" w:cs="Times New Roman"/>
                <w:sz w:val="24"/>
                <w:szCs w:val="24"/>
              </w:rPr>
            </w:pPr>
          </w:p>
        </w:tc>
      </w:tr>
      <w:tr w:rsidR="00DB11B5" w:rsidRPr="00AE17B2" w14:paraId="5B1402FC" w14:textId="77777777" w:rsidTr="001F32F0">
        <w:trPr>
          <w:trHeight w:val="576"/>
        </w:trPr>
        <w:tc>
          <w:tcPr>
            <w:tcW w:w="3049" w:type="dxa"/>
            <w:vAlign w:val="center"/>
          </w:tcPr>
          <w:p w14:paraId="451B21BF" w14:textId="77777777" w:rsidR="00DB11B5" w:rsidRPr="00AE17B2" w:rsidRDefault="00DB11B5" w:rsidP="003D6EA5">
            <w:pPr>
              <w:spacing w:line="480" w:lineRule="auto"/>
              <w:rPr>
                <w:rFonts w:ascii="Times New Roman" w:hAnsi="Times New Roman" w:cs="Times New Roman"/>
                <w:sz w:val="24"/>
                <w:szCs w:val="24"/>
              </w:rPr>
            </w:pPr>
            <w:r w:rsidRPr="00AE17B2">
              <w:rPr>
                <w:rFonts w:ascii="Times New Roman" w:hAnsi="Times New Roman" w:cs="Times New Roman"/>
                <w:sz w:val="24"/>
                <w:szCs w:val="24"/>
              </w:rPr>
              <w:t xml:space="preserve">  1b. Inquisitiveness</w:t>
            </w:r>
          </w:p>
        </w:tc>
        <w:tc>
          <w:tcPr>
            <w:tcW w:w="860" w:type="dxa"/>
            <w:vAlign w:val="center"/>
          </w:tcPr>
          <w:p w14:paraId="3CEA880F"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3.72</w:t>
            </w:r>
          </w:p>
        </w:tc>
        <w:tc>
          <w:tcPr>
            <w:tcW w:w="861" w:type="dxa"/>
            <w:vAlign w:val="center"/>
          </w:tcPr>
          <w:p w14:paraId="0C7281F7"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.94</w:t>
            </w:r>
          </w:p>
        </w:tc>
        <w:tc>
          <w:tcPr>
            <w:tcW w:w="1365" w:type="dxa"/>
            <w:vAlign w:val="center"/>
          </w:tcPr>
          <w:p w14:paraId="1FF0A465"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.714**</w:t>
            </w:r>
          </w:p>
        </w:tc>
        <w:tc>
          <w:tcPr>
            <w:tcW w:w="1365" w:type="dxa"/>
            <w:vAlign w:val="center"/>
          </w:tcPr>
          <w:p w14:paraId="6DDF6AFD"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.437**</w:t>
            </w:r>
          </w:p>
        </w:tc>
        <w:tc>
          <w:tcPr>
            <w:tcW w:w="1365" w:type="dxa"/>
            <w:vAlign w:val="center"/>
          </w:tcPr>
          <w:p w14:paraId="2F1863DF"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(.481)</w:t>
            </w:r>
          </w:p>
        </w:tc>
        <w:tc>
          <w:tcPr>
            <w:tcW w:w="1365" w:type="dxa"/>
            <w:vAlign w:val="center"/>
          </w:tcPr>
          <w:p w14:paraId="55BC3482" w14:textId="77777777" w:rsidR="00DB11B5" w:rsidRPr="00AE17B2" w:rsidRDefault="00DB11B5" w:rsidP="003D6EA5">
            <w:pPr>
              <w:spacing w:line="480" w:lineRule="auto"/>
              <w:jc w:val="center"/>
              <w:rPr>
                <w:rFonts w:ascii="Times New Roman" w:hAnsi="Times New Roman" w:cs="Times New Roman"/>
                <w:sz w:val="24"/>
                <w:szCs w:val="24"/>
              </w:rPr>
            </w:pPr>
          </w:p>
        </w:tc>
        <w:tc>
          <w:tcPr>
            <w:tcW w:w="1365" w:type="dxa"/>
            <w:vAlign w:val="center"/>
          </w:tcPr>
          <w:p w14:paraId="3037388B" w14:textId="77777777" w:rsidR="00DB11B5" w:rsidRPr="00AE17B2" w:rsidRDefault="00DB11B5" w:rsidP="003D6EA5">
            <w:pPr>
              <w:spacing w:line="480" w:lineRule="auto"/>
              <w:jc w:val="center"/>
              <w:rPr>
                <w:rFonts w:ascii="Times New Roman" w:hAnsi="Times New Roman" w:cs="Times New Roman"/>
                <w:sz w:val="24"/>
                <w:szCs w:val="24"/>
              </w:rPr>
            </w:pPr>
          </w:p>
        </w:tc>
        <w:tc>
          <w:tcPr>
            <w:tcW w:w="1365" w:type="dxa"/>
            <w:vAlign w:val="center"/>
          </w:tcPr>
          <w:p w14:paraId="5180F3C1" w14:textId="77777777" w:rsidR="00DB11B5" w:rsidRPr="00AE17B2" w:rsidRDefault="00DB11B5" w:rsidP="003D6EA5">
            <w:pPr>
              <w:spacing w:line="480" w:lineRule="auto"/>
              <w:jc w:val="center"/>
              <w:rPr>
                <w:rFonts w:ascii="Times New Roman" w:hAnsi="Times New Roman" w:cs="Times New Roman"/>
                <w:sz w:val="24"/>
                <w:szCs w:val="24"/>
              </w:rPr>
            </w:pPr>
          </w:p>
        </w:tc>
      </w:tr>
      <w:tr w:rsidR="00DB11B5" w:rsidRPr="00AE17B2" w14:paraId="7F5AF918" w14:textId="77777777" w:rsidTr="001F32F0">
        <w:trPr>
          <w:trHeight w:val="576"/>
        </w:trPr>
        <w:tc>
          <w:tcPr>
            <w:tcW w:w="3049" w:type="dxa"/>
            <w:vAlign w:val="center"/>
          </w:tcPr>
          <w:p w14:paraId="29C36F84" w14:textId="77777777" w:rsidR="00DB11B5" w:rsidRPr="00AE17B2" w:rsidRDefault="00DB11B5" w:rsidP="003D6EA5">
            <w:pPr>
              <w:spacing w:line="480" w:lineRule="auto"/>
              <w:rPr>
                <w:rFonts w:ascii="Times New Roman" w:hAnsi="Times New Roman" w:cs="Times New Roman"/>
                <w:sz w:val="24"/>
                <w:szCs w:val="24"/>
              </w:rPr>
            </w:pPr>
            <w:r w:rsidRPr="00AE17B2">
              <w:rPr>
                <w:rFonts w:ascii="Times New Roman" w:hAnsi="Times New Roman" w:cs="Times New Roman"/>
                <w:sz w:val="24"/>
                <w:szCs w:val="24"/>
              </w:rPr>
              <w:t xml:space="preserve">  1c. Creativity</w:t>
            </w:r>
          </w:p>
        </w:tc>
        <w:tc>
          <w:tcPr>
            <w:tcW w:w="860" w:type="dxa"/>
            <w:vAlign w:val="center"/>
          </w:tcPr>
          <w:p w14:paraId="4999D8FE"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3.58</w:t>
            </w:r>
          </w:p>
        </w:tc>
        <w:tc>
          <w:tcPr>
            <w:tcW w:w="861" w:type="dxa"/>
            <w:vAlign w:val="center"/>
          </w:tcPr>
          <w:p w14:paraId="2E267166"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.87</w:t>
            </w:r>
          </w:p>
        </w:tc>
        <w:tc>
          <w:tcPr>
            <w:tcW w:w="1365" w:type="dxa"/>
            <w:vAlign w:val="center"/>
          </w:tcPr>
          <w:p w14:paraId="13D929D4"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.670**</w:t>
            </w:r>
          </w:p>
        </w:tc>
        <w:tc>
          <w:tcPr>
            <w:tcW w:w="1365" w:type="dxa"/>
            <w:vAlign w:val="center"/>
          </w:tcPr>
          <w:p w14:paraId="0D266058"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.408**</w:t>
            </w:r>
          </w:p>
        </w:tc>
        <w:tc>
          <w:tcPr>
            <w:tcW w:w="1365" w:type="dxa"/>
            <w:vAlign w:val="center"/>
          </w:tcPr>
          <w:p w14:paraId="144AB789"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.228**</w:t>
            </w:r>
          </w:p>
        </w:tc>
        <w:tc>
          <w:tcPr>
            <w:tcW w:w="1365" w:type="dxa"/>
            <w:vAlign w:val="center"/>
          </w:tcPr>
          <w:p w14:paraId="116FB2A7"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(.552)</w:t>
            </w:r>
          </w:p>
        </w:tc>
        <w:tc>
          <w:tcPr>
            <w:tcW w:w="1365" w:type="dxa"/>
            <w:vAlign w:val="center"/>
          </w:tcPr>
          <w:p w14:paraId="052566C5" w14:textId="77777777" w:rsidR="00DB11B5" w:rsidRPr="00AE17B2" w:rsidRDefault="00DB11B5" w:rsidP="003D6EA5">
            <w:pPr>
              <w:spacing w:line="480" w:lineRule="auto"/>
              <w:jc w:val="center"/>
              <w:rPr>
                <w:rFonts w:ascii="Times New Roman" w:hAnsi="Times New Roman" w:cs="Times New Roman"/>
                <w:sz w:val="24"/>
                <w:szCs w:val="24"/>
              </w:rPr>
            </w:pPr>
          </w:p>
        </w:tc>
        <w:tc>
          <w:tcPr>
            <w:tcW w:w="1365" w:type="dxa"/>
            <w:vAlign w:val="center"/>
          </w:tcPr>
          <w:p w14:paraId="06E44C97" w14:textId="77777777" w:rsidR="00DB11B5" w:rsidRPr="00AE17B2" w:rsidRDefault="00DB11B5" w:rsidP="003D6EA5">
            <w:pPr>
              <w:spacing w:line="480" w:lineRule="auto"/>
              <w:jc w:val="center"/>
              <w:rPr>
                <w:rFonts w:ascii="Times New Roman" w:hAnsi="Times New Roman" w:cs="Times New Roman"/>
                <w:sz w:val="24"/>
                <w:szCs w:val="24"/>
              </w:rPr>
            </w:pPr>
          </w:p>
        </w:tc>
      </w:tr>
      <w:tr w:rsidR="00DB11B5" w:rsidRPr="00AE17B2" w14:paraId="2BC36320" w14:textId="77777777" w:rsidTr="001F32F0">
        <w:trPr>
          <w:trHeight w:val="576"/>
        </w:trPr>
        <w:tc>
          <w:tcPr>
            <w:tcW w:w="3049" w:type="dxa"/>
            <w:vAlign w:val="center"/>
          </w:tcPr>
          <w:p w14:paraId="60130F6B" w14:textId="77777777" w:rsidR="00DB11B5" w:rsidRPr="00AE17B2" w:rsidRDefault="00DB11B5" w:rsidP="003D6EA5">
            <w:pPr>
              <w:spacing w:line="480" w:lineRule="auto"/>
              <w:rPr>
                <w:rFonts w:ascii="Times New Roman" w:hAnsi="Times New Roman" w:cs="Times New Roman"/>
                <w:sz w:val="24"/>
                <w:szCs w:val="24"/>
              </w:rPr>
            </w:pPr>
            <w:r w:rsidRPr="00AE17B2">
              <w:rPr>
                <w:rFonts w:ascii="Times New Roman" w:hAnsi="Times New Roman" w:cs="Times New Roman"/>
                <w:sz w:val="24"/>
                <w:szCs w:val="24"/>
              </w:rPr>
              <w:t xml:space="preserve">  1d. Unconventionality</w:t>
            </w:r>
          </w:p>
        </w:tc>
        <w:tc>
          <w:tcPr>
            <w:tcW w:w="860" w:type="dxa"/>
            <w:vAlign w:val="center"/>
          </w:tcPr>
          <w:p w14:paraId="564365E5"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3.53</w:t>
            </w:r>
          </w:p>
        </w:tc>
        <w:tc>
          <w:tcPr>
            <w:tcW w:w="861" w:type="dxa"/>
            <w:vAlign w:val="center"/>
          </w:tcPr>
          <w:p w14:paraId="72A8DCDA"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.75</w:t>
            </w:r>
          </w:p>
        </w:tc>
        <w:tc>
          <w:tcPr>
            <w:tcW w:w="1365" w:type="dxa"/>
            <w:vAlign w:val="center"/>
          </w:tcPr>
          <w:p w14:paraId="532D8F28"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.685**</w:t>
            </w:r>
          </w:p>
        </w:tc>
        <w:tc>
          <w:tcPr>
            <w:tcW w:w="1365" w:type="dxa"/>
            <w:vAlign w:val="center"/>
          </w:tcPr>
          <w:p w14:paraId="15D9C408"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.377**</w:t>
            </w:r>
          </w:p>
        </w:tc>
        <w:tc>
          <w:tcPr>
            <w:tcW w:w="1365" w:type="dxa"/>
            <w:vAlign w:val="center"/>
          </w:tcPr>
          <w:p w14:paraId="5E4219DB"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.389**</w:t>
            </w:r>
          </w:p>
        </w:tc>
        <w:tc>
          <w:tcPr>
            <w:tcW w:w="1365" w:type="dxa"/>
            <w:vAlign w:val="center"/>
          </w:tcPr>
          <w:p w14:paraId="28E6D42E"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.351**</w:t>
            </w:r>
          </w:p>
        </w:tc>
        <w:tc>
          <w:tcPr>
            <w:tcW w:w="1365" w:type="dxa"/>
            <w:vAlign w:val="center"/>
          </w:tcPr>
          <w:p w14:paraId="3A66B896"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(.515)</w:t>
            </w:r>
          </w:p>
        </w:tc>
        <w:tc>
          <w:tcPr>
            <w:tcW w:w="1365" w:type="dxa"/>
            <w:vAlign w:val="center"/>
          </w:tcPr>
          <w:p w14:paraId="11C41E19" w14:textId="77777777" w:rsidR="00DB11B5" w:rsidRPr="00AE17B2" w:rsidRDefault="00DB11B5" w:rsidP="003D6EA5">
            <w:pPr>
              <w:spacing w:line="480" w:lineRule="auto"/>
              <w:jc w:val="center"/>
              <w:rPr>
                <w:rFonts w:ascii="Times New Roman" w:hAnsi="Times New Roman" w:cs="Times New Roman"/>
                <w:sz w:val="24"/>
                <w:szCs w:val="24"/>
              </w:rPr>
            </w:pPr>
          </w:p>
        </w:tc>
      </w:tr>
      <w:tr w:rsidR="00DB11B5" w:rsidRPr="00AE17B2" w14:paraId="715BDED0" w14:textId="77777777" w:rsidTr="001F32F0">
        <w:trPr>
          <w:trHeight w:val="576"/>
        </w:trPr>
        <w:tc>
          <w:tcPr>
            <w:tcW w:w="3049" w:type="dxa"/>
            <w:vAlign w:val="center"/>
          </w:tcPr>
          <w:p w14:paraId="01BE8564" w14:textId="77777777" w:rsidR="00DB11B5" w:rsidRPr="00AE17B2" w:rsidRDefault="00DB11B5" w:rsidP="003D6EA5">
            <w:pPr>
              <w:spacing w:line="480" w:lineRule="auto"/>
              <w:rPr>
                <w:rFonts w:ascii="Times New Roman" w:hAnsi="Times New Roman" w:cs="Times New Roman"/>
                <w:sz w:val="24"/>
                <w:szCs w:val="24"/>
              </w:rPr>
            </w:pPr>
            <w:r w:rsidRPr="00AE17B2">
              <w:rPr>
                <w:rFonts w:ascii="Times New Roman" w:hAnsi="Times New Roman" w:cs="Times New Roman"/>
                <w:sz w:val="24"/>
                <w:szCs w:val="24"/>
              </w:rPr>
              <w:t xml:space="preserve">2. </w:t>
            </w:r>
            <w:r w:rsidR="00AE5332">
              <w:rPr>
                <w:rFonts w:ascii="Times New Roman" w:hAnsi="Times New Roman" w:cs="Times New Roman"/>
                <w:sz w:val="24"/>
                <w:szCs w:val="24"/>
              </w:rPr>
              <w:t>WAW</w:t>
            </w:r>
            <w:r w:rsidRPr="00AE17B2">
              <w:rPr>
                <w:rFonts w:ascii="Times New Roman" w:hAnsi="Times New Roman" w:cs="Times New Roman"/>
                <w:sz w:val="24"/>
                <w:szCs w:val="24"/>
              </w:rPr>
              <w:t xml:space="preserve"> </w:t>
            </w:r>
          </w:p>
        </w:tc>
        <w:tc>
          <w:tcPr>
            <w:tcW w:w="860" w:type="dxa"/>
            <w:vAlign w:val="center"/>
          </w:tcPr>
          <w:p w14:paraId="050FFABD"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3.</w:t>
            </w:r>
            <w:r w:rsidR="009D67B2">
              <w:rPr>
                <w:rFonts w:ascii="Times New Roman" w:hAnsi="Times New Roman" w:cs="Times New Roman"/>
                <w:sz w:val="24"/>
                <w:szCs w:val="24"/>
              </w:rPr>
              <w:t>66</w:t>
            </w:r>
          </w:p>
        </w:tc>
        <w:tc>
          <w:tcPr>
            <w:tcW w:w="861" w:type="dxa"/>
            <w:vAlign w:val="center"/>
          </w:tcPr>
          <w:p w14:paraId="5112DAFC"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w:t>
            </w:r>
            <w:r w:rsidR="009D67B2">
              <w:rPr>
                <w:rFonts w:ascii="Times New Roman" w:hAnsi="Times New Roman" w:cs="Times New Roman"/>
                <w:sz w:val="24"/>
                <w:szCs w:val="24"/>
              </w:rPr>
              <w:t>78</w:t>
            </w:r>
          </w:p>
        </w:tc>
        <w:tc>
          <w:tcPr>
            <w:tcW w:w="1365" w:type="dxa"/>
            <w:vAlign w:val="center"/>
          </w:tcPr>
          <w:p w14:paraId="5B67DA77"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.1</w:t>
            </w:r>
            <w:r w:rsidR="009D67B2">
              <w:rPr>
                <w:rFonts w:ascii="Times New Roman" w:hAnsi="Times New Roman" w:cs="Times New Roman"/>
                <w:sz w:val="24"/>
                <w:szCs w:val="24"/>
              </w:rPr>
              <w:t>63</w:t>
            </w:r>
            <w:r w:rsidRPr="00AE17B2">
              <w:rPr>
                <w:rFonts w:ascii="Times New Roman" w:hAnsi="Times New Roman" w:cs="Times New Roman"/>
                <w:sz w:val="24"/>
                <w:szCs w:val="24"/>
              </w:rPr>
              <w:t>*</w:t>
            </w:r>
          </w:p>
        </w:tc>
        <w:tc>
          <w:tcPr>
            <w:tcW w:w="1365" w:type="dxa"/>
            <w:vAlign w:val="center"/>
          </w:tcPr>
          <w:p w14:paraId="3A34EB7C"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w:t>
            </w:r>
            <w:r w:rsidR="009D67B2">
              <w:rPr>
                <w:rFonts w:ascii="Times New Roman" w:hAnsi="Times New Roman" w:cs="Times New Roman"/>
                <w:sz w:val="24"/>
                <w:szCs w:val="24"/>
              </w:rPr>
              <w:t>175</w:t>
            </w:r>
            <w:r w:rsidRPr="00AE17B2">
              <w:rPr>
                <w:rFonts w:ascii="Times New Roman" w:hAnsi="Times New Roman" w:cs="Times New Roman"/>
                <w:sz w:val="24"/>
                <w:szCs w:val="24"/>
              </w:rPr>
              <w:t>*</w:t>
            </w:r>
          </w:p>
        </w:tc>
        <w:tc>
          <w:tcPr>
            <w:tcW w:w="1365" w:type="dxa"/>
            <w:vAlign w:val="center"/>
          </w:tcPr>
          <w:p w14:paraId="1B3ACF3D"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w:t>
            </w:r>
            <w:r w:rsidR="009D67B2">
              <w:rPr>
                <w:rFonts w:ascii="Times New Roman" w:hAnsi="Times New Roman" w:cs="Times New Roman"/>
                <w:sz w:val="24"/>
                <w:szCs w:val="24"/>
              </w:rPr>
              <w:t>205</w:t>
            </w:r>
            <w:r w:rsidRPr="00AE17B2">
              <w:rPr>
                <w:rFonts w:ascii="Times New Roman" w:hAnsi="Times New Roman" w:cs="Times New Roman"/>
                <w:sz w:val="24"/>
                <w:szCs w:val="24"/>
              </w:rPr>
              <w:t>**</w:t>
            </w:r>
          </w:p>
        </w:tc>
        <w:tc>
          <w:tcPr>
            <w:tcW w:w="1365" w:type="dxa"/>
            <w:vAlign w:val="center"/>
          </w:tcPr>
          <w:p w14:paraId="3A2D0CCF"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w:t>
            </w:r>
            <w:r w:rsidR="009D67B2">
              <w:rPr>
                <w:rFonts w:ascii="Times New Roman" w:hAnsi="Times New Roman" w:cs="Times New Roman"/>
                <w:sz w:val="24"/>
                <w:szCs w:val="24"/>
              </w:rPr>
              <w:t>034</w:t>
            </w:r>
          </w:p>
        </w:tc>
        <w:tc>
          <w:tcPr>
            <w:tcW w:w="1365" w:type="dxa"/>
            <w:vAlign w:val="center"/>
          </w:tcPr>
          <w:p w14:paraId="6D513D22"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w:t>
            </w:r>
            <w:r w:rsidR="009D67B2">
              <w:rPr>
                <w:rFonts w:ascii="Times New Roman" w:hAnsi="Times New Roman" w:cs="Times New Roman"/>
                <w:sz w:val="24"/>
                <w:szCs w:val="24"/>
              </w:rPr>
              <w:t>099</w:t>
            </w:r>
          </w:p>
        </w:tc>
        <w:tc>
          <w:tcPr>
            <w:tcW w:w="1365" w:type="dxa"/>
            <w:vAlign w:val="center"/>
          </w:tcPr>
          <w:p w14:paraId="60A33CAF"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(.8</w:t>
            </w:r>
            <w:r w:rsidR="009D67B2">
              <w:rPr>
                <w:rFonts w:ascii="Times New Roman" w:hAnsi="Times New Roman" w:cs="Times New Roman"/>
                <w:sz w:val="24"/>
                <w:szCs w:val="24"/>
              </w:rPr>
              <w:t>23</w:t>
            </w:r>
            <w:r w:rsidRPr="00AE17B2">
              <w:rPr>
                <w:rFonts w:ascii="Times New Roman" w:hAnsi="Times New Roman" w:cs="Times New Roman"/>
                <w:sz w:val="24"/>
                <w:szCs w:val="24"/>
              </w:rPr>
              <w:t>)</w:t>
            </w:r>
          </w:p>
        </w:tc>
      </w:tr>
    </w:tbl>
    <w:p w14:paraId="6C7FB836" w14:textId="77777777" w:rsidR="00DB11B5" w:rsidRDefault="00DB11B5" w:rsidP="003D6EA5">
      <w:pPr>
        <w:spacing w:line="480" w:lineRule="auto"/>
        <w:rPr>
          <w:rFonts w:ascii="Times New Roman" w:hAnsi="Times New Roman" w:cs="Times New Roman"/>
          <w:sz w:val="24"/>
          <w:szCs w:val="24"/>
        </w:rPr>
      </w:pPr>
      <w:r w:rsidRPr="00AE17B2">
        <w:rPr>
          <w:rFonts w:ascii="Times New Roman" w:hAnsi="Times New Roman" w:cs="Times New Roman"/>
          <w:i/>
          <w:sz w:val="24"/>
          <w:szCs w:val="24"/>
        </w:rPr>
        <w:t>Note:</w:t>
      </w:r>
      <w:r w:rsidRPr="00AE17B2">
        <w:rPr>
          <w:rFonts w:ascii="Times New Roman" w:hAnsi="Times New Roman" w:cs="Times New Roman"/>
          <w:sz w:val="24"/>
          <w:szCs w:val="24"/>
        </w:rPr>
        <w:t xml:space="preserve"> Alpha Reliabilities are shown on the diagonal. ** = </w:t>
      </w:r>
      <w:r w:rsidRPr="00AE17B2">
        <w:rPr>
          <w:rFonts w:ascii="Times New Roman" w:hAnsi="Times New Roman" w:cs="Times New Roman"/>
          <w:i/>
          <w:sz w:val="24"/>
          <w:szCs w:val="24"/>
        </w:rPr>
        <w:t>p</w:t>
      </w:r>
      <w:r w:rsidRPr="00AE17B2">
        <w:rPr>
          <w:rFonts w:ascii="Times New Roman" w:hAnsi="Times New Roman" w:cs="Times New Roman"/>
          <w:sz w:val="24"/>
          <w:szCs w:val="24"/>
        </w:rPr>
        <w:t xml:space="preserve"> &lt; .01 and * = </w:t>
      </w:r>
      <w:r w:rsidRPr="00AE17B2">
        <w:rPr>
          <w:rFonts w:ascii="Times New Roman" w:hAnsi="Times New Roman" w:cs="Times New Roman"/>
          <w:i/>
          <w:sz w:val="24"/>
          <w:szCs w:val="24"/>
        </w:rPr>
        <w:t>p</w:t>
      </w:r>
      <w:r w:rsidRPr="00AE17B2">
        <w:rPr>
          <w:rFonts w:ascii="Times New Roman" w:hAnsi="Times New Roman" w:cs="Times New Roman"/>
          <w:sz w:val="24"/>
          <w:szCs w:val="24"/>
        </w:rPr>
        <w:t xml:space="preserve"> &lt; .05</w:t>
      </w:r>
      <w:r>
        <w:rPr>
          <w:rFonts w:ascii="Times New Roman" w:hAnsi="Times New Roman" w:cs="Times New Roman"/>
          <w:sz w:val="24"/>
          <w:szCs w:val="24"/>
        </w:rPr>
        <w:br w:type="page"/>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945"/>
        <w:gridCol w:w="945"/>
        <w:gridCol w:w="1395"/>
        <w:gridCol w:w="1395"/>
        <w:gridCol w:w="1395"/>
        <w:gridCol w:w="1395"/>
        <w:gridCol w:w="1395"/>
        <w:gridCol w:w="1395"/>
      </w:tblGrid>
      <w:tr w:rsidR="00DB11B5" w:rsidRPr="00AE17B2" w14:paraId="5584A6DD" w14:textId="77777777" w:rsidTr="001F32F0">
        <w:trPr>
          <w:trHeight w:val="576"/>
        </w:trPr>
        <w:tc>
          <w:tcPr>
            <w:tcW w:w="12960" w:type="dxa"/>
            <w:gridSpan w:val="9"/>
            <w:tcBorders>
              <w:top w:val="nil"/>
              <w:bottom w:val="single" w:sz="4" w:space="0" w:color="auto"/>
            </w:tcBorders>
            <w:vAlign w:val="center"/>
          </w:tcPr>
          <w:p w14:paraId="7ACAEA1F" w14:textId="77777777" w:rsidR="00DB11B5" w:rsidRPr="00AE17B2" w:rsidRDefault="00DB11B5" w:rsidP="003D6EA5">
            <w:pPr>
              <w:spacing w:line="480" w:lineRule="auto"/>
              <w:rPr>
                <w:rFonts w:ascii="Times New Roman" w:hAnsi="Times New Roman" w:cs="Times New Roman"/>
                <w:sz w:val="24"/>
                <w:szCs w:val="24"/>
              </w:rPr>
            </w:pPr>
            <w:r w:rsidRPr="00AE17B2">
              <w:rPr>
                <w:rFonts w:ascii="Times New Roman" w:hAnsi="Times New Roman" w:cs="Times New Roman"/>
                <w:b/>
                <w:sz w:val="24"/>
                <w:szCs w:val="24"/>
              </w:rPr>
              <w:lastRenderedPageBreak/>
              <w:t xml:space="preserve">Table </w:t>
            </w:r>
            <w:r>
              <w:rPr>
                <w:rFonts w:ascii="Times New Roman" w:hAnsi="Times New Roman" w:cs="Times New Roman"/>
                <w:b/>
                <w:sz w:val="24"/>
                <w:szCs w:val="24"/>
              </w:rPr>
              <w:t>4</w:t>
            </w:r>
            <w:r w:rsidRPr="00AE17B2">
              <w:rPr>
                <w:rFonts w:ascii="Times New Roman" w:hAnsi="Times New Roman" w:cs="Times New Roman"/>
                <w:b/>
                <w:sz w:val="24"/>
                <w:szCs w:val="24"/>
              </w:rPr>
              <w:t xml:space="preserve">. Study 1 Correlations between Conscientiousness, Conscientiousness sub-factors, and </w:t>
            </w:r>
            <w:r w:rsidR="00AE5332">
              <w:rPr>
                <w:rFonts w:ascii="Times New Roman" w:hAnsi="Times New Roman" w:cs="Times New Roman"/>
                <w:b/>
                <w:sz w:val="24"/>
                <w:szCs w:val="24"/>
              </w:rPr>
              <w:t>WAW</w:t>
            </w:r>
            <w:r w:rsidRPr="00AE17B2">
              <w:rPr>
                <w:rFonts w:ascii="Times New Roman" w:hAnsi="Times New Roman" w:cs="Times New Roman"/>
                <w:b/>
                <w:sz w:val="24"/>
                <w:szCs w:val="24"/>
              </w:rPr>
              <w:t xml:space="preserve"> (</w:t>
            </w:r>
            <w:r w:rsidRPr="00AE17B2">
              <w:rPr>
                <w:rFonts w:ascii="Times New Roman" w:hAnsi="Times New Roman" w:cs="Times New Roman"/>
                <w:b/>
                <w:i/>
                <w:sz w:val="24"/>
                <w:szCs w:val="24"/>
              </w:rPr>
              <w:t>N</w:t>
            </w:r>
            <w:r w:rsidRPr="00AE17B2">
              <w:rPr>
                <w:rFonts w:ascii="Times New Roman" w:hAnsi="Times New Roman" w:cs="Times New Roman"/>
                <w:b/>
                <w:sz w:val="24"/>
                <w:szCs w:val="24"/>
              </w:rPr>
              <w:t xml:space="preserve"> = 214)</w:t>
            </w:r>
          </w:p>
        </w:tc>
      </w:tr>
      <w:tr w:rsidR="00DB11B5" w:rsidRPr="00AE17B2" w14:paraId="4B8BCB71" w14:textId="77777777" w:rsidTr="001F32F0">
        <w:trPr>
          <w:trHeight w:val="576"/>
        </w:trPr>
        <w:tc>
          <w:tcPr>
            <w:tcW w:w="2700" w:type="dxa"/>
            <w:tcBorders>
              <w:bottom w:val="single" w:sz="4" w:space="0" w:color="auto"/>
            </w:tcBorders>
            <w:vAlign w:val="center"/>
          </w:tcPr>
          <w:p w14:paraId="5D025303" w14:textId="77777777" w:rsidR="00DB11B5" w:rsidRPr="00AE17B2" w:rsidRDefault="00DB11B5" w:rsidP="003D6EA5">
            <w:pPr>
              <w:spacing w:line="480" w:lineRule="auto"/>
              <w:rPr>
                <w:rFonts w:ascii="Times New Roman" w:hAnsi="Times New Roman" w:cs="Times New Roman"/>
                <w:sz w:val="24"/>
                <w:szCs w:val="24"/>
              </w:rPr>
            </w:pPr>
          </w:p>
        </w:tc>
        <w:tc>
          <w:tcPr>
            <w:tcW w:w="945" w:type="dxa"/>
            <w:tcBorders>
              <w:bottom w:val="single" w:sz="4" w:space="0" w:color="auto"/>
            </w:tcBorders>
            <w:vAlign w:val="center"/>
          </w:tcPr>
          <w:p w14:paraId="3D37750E"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Mean</w:t>
            </w:r>
          </w:p>
        </w:tc>
        <w:tc>
          <w:tcPr>
            <w:tcW w:w="945" w:type="dxa"/>
            <w:tcBorders>
              <w:bottom w:val="single" w:sz="4" w:space="0" w:color="auto"/>
            </w:tcBorders>
            <w:vAlign w:val="center"/>
          </w:tcPr>
          <w:p w14:paraId="13926132"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SD</w:t>
            </w:r>
          </w:p>
        </w:tc>
        <w:tc>
          <w:tcPr>
            <w:tcW w:w="1395" w:type="dxa"/>
            <w:tcBorders>
              <w:bottom w:val="single" w:sz="4" w:space="0" w:color="auto"/>
            </w:tcBorders>
            <w:vAlign w:val="center"/>
          </w:tcPr>
          <w:p w14:paraId="71A77D19"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1.</w:t>
            </w:r>
          </w:p>
        </w:tc>
        <w:tc>
          <w:tcPr>
            <w:tcW w:w="1395" w:type="dxa"/>
            <w:tcBorders>
              <w:bottom w:val="single" w:sz="4" w:space="0" w:color="auto"/>
            </w:tcBorders>
            <w:vAlign w:val="center"/>
          </w:tcPr>
          <w:p w14:paraId="4177224A"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1a.</w:t>
            </w:r>
          </w:p>
        </w:tc>
        <w:tc>
          <w:tcPr>
            <w:tcW w:w="1395" w:type="dxa"/>
            <w:tcBorders>
              <w:bottom w:val="single" w:sz="4" w:space="0" w:color="auto"/>
            </w:tcBorders>
            <w:vAlign w:val="center"/>
          </w:tcPr>
          <w:p w14:paraId="126B549E"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1b.</w:t>
            </w:r>
          </w:p>
        </w:tc>
        <w:tc>
          <w:tcPr>
            <w:tcW w:w="1395" w:type="dxa"/>
            <w:tcBorders>
              <w:top w:val="single" w:sz="4" w:space="0" w:color="auto"/>
              <w:bottom w:val="single" w:sz="4" w:space="0" w:color="auto"/>
            </w:tcBorders>
            <w:vAlign w:val="center"/>
          </w:tcPr>
          <w:p w14:paraId="3A99DBCF"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1c.</w:t>
            </w:r>
          </w:p>
        </w:tc>
        <w:tc>
          <w:tcPr>
            <w:tcW w:w="1395" w:type="dxa"/>
            <w:tcBorders>
              <w:top w:val="single" w:sz="4" w:space="0" w:color="auto"/>
              <w:bottom w:val="single" w:sz="4" w:space="0" w:color="auto"/>
            </w:tcBorders>
            <w:vAlign w:val="center"/>
          </w:tcPr>
          <w:p w14:paraId="3B9266B2"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1d.</w:t>
            </w:r>
          </w:p>
        </w:tc>
        <w:tc>
          <w:tcPr>
            <w:tcW w:w="1395" w:type="dxa"/>
            <w:tcBorders>
              <w:top w:val="single" w:sz="4" w:space="0" w:color="auto"/>
              <w:bottom w:val="single" w:sz="4" w:space="0" w:color="auto"/>
            </w:tcBorders>
            <w:vAlign w:val="center"/>
          </w:tcPr>
          <w:p w14:paraId="7A7A93FA"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2.</w:t>
            </w:r>
          </w:p>
        </w:tc>
      </w:tr>
      <w:tr w:rsidR="00DB11B5" w:rsidRPr="00AE17B2" w14:paraId="6B125790" w14:textId="77777777" w:rsidTr="001F32F0">
        <w:trPr>
          <w:trHeight w:val="576"/>
        </w:trPr>
        <w:tc>
          <w:tcPr>
            <w:tcW w:w="2700" w:type="dxa"/>
            <w:tcBorders>
              <w:top w:val="single" w:sz="4" w:space="0" w:color="auto"/>
            </w:tcBorders>
            <w:vAlign w:val="center"/>
          </w:tcPr>
          <w:p w14:paraId="4D087E00" w14:textId="77777777" w:rsidR="00DB11B5" w:rsidRPr="00AE17B2" w:rsidRDefault="00DB11B5" w:rsidP="003D6EA5">
            <w:pPr>
              <w:spacing w:line="480" w:lineRule="auto"/>
              <w:rPr>
                <w:rFonts w:ascii="Times New Roman" w:hAnsi="Times New Roman" w:cs="Times New Roman"/>
                <w:sz w:val="24"/>
                <w:szCs w:val="24"/>
              </w:rPr>
            </w:pPr>
            <w:r w:rsidRPr="00AE17B2">
              <w:rPr>
                <w:rFonts w:ascii="Times New Roman" w:hAnsi="Times New Roman" w:cs="Times New Roman"/>
                <w:sz w:val="24"/>
                <w:szCs w:val="24"/>
              </w:rPr>
              <w:t>1. Conscientiousness</w:t>
            </w:r>
          </w:p>
        </w:tc>
        <w:tc>
          <w:tcPr>
            <w:tcW w:w="945" w:type="dxa"/>
            <w:tcBorders>
              <w:top w:val="single" w:sz="4" w:space="0" w:color="auto"/>
            </w:tcBorders>
            <w:vAlign w:val="center"/>
          </w:tcPr>
          <w:p w14:paraId="59D69892"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3.61</w:t>
            </w:r>
          </w:p>
        </w:tc>
        <w:tc>
          <w:tcPr>
            <w:tcW w:w="945" w:type="dxa"/>
            <w:tcBorders>
              <w:top w:val="single" w:sz="4" w:space="0" w:color="auto"/>
            </w:tcBorders>
            <w:vAlign w:val="center"/>
          </w:tcPr>
          <w:p w14:paraId="18A7F953"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.59</w:t>
            </w:r>
          </w:p>
        </w:tc>
        <w:tc>
          <w:tcPr>
            <w:tcW w:w="1395" w:type="dxa"/>
            <w:tcBorders>
              <w:top w:val="single" w:sz="4" w:space="0" w:color="auto"/>
            </w:tcBorders>
            <w:vAlign w:val="center"/>
          </w:tcPr>
          <w:p w14:paraId="7F14A849"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(.749)</w:t>
            </w:r>
          </w:p>
        </w:tc>
        <w:tc>
          <w:tcPr>
            <w:tcW w:w="1395" w:type="dxa"/>
            <w:tcBorders>
              <w:top w:val="single" w:sz="4" w:space="0" w:color="auto"/>
            </w:tcBorders>
            <w:vAlign w:val="center"/>
          </w:tcPr>
          <w:p w14:paraId="5688EF21" w14:textId="77777777" w:rsidR="00DB11B5" w:rsidRPr="00AE17B2" w:rsidRDefault="00DB11B5" w:rsidP="003D6EA5">
            <w:pPr>
              <w:spacing w:line="480" w:lineRule="auto"/>
              <w:jc w:val="center"/>
              <w:rPr>
                <w:rFonts w:ascii="Times New Roman" w:hAnsi="Times New Roman" w:cs="Times New Roman"/>
                <w:sz w:val="24"/>
                <w:szCs w:val="24"/>
              </w:rPr>
            </w:pPr>
          </w:p>
        </w:tc>
        <w:tc>
          <w:tcPr>
            <w:tcW w:w="1395" w:type="dxa"/>
            <w:tcBorders>
              <w:top w:val="single" w:sz="4" w:space="0" w:color="auto"/>
            </w:tcBorders>
            <w:vAlign w:val="center"/>
          </w:tcPr>
          <w:p w14:paraId="5E4AB382" w14:textId="77777777" w:rsidR="00DB11B5" w:rsidRPr="00AE17B2" w:rsidRDefault="00DB11B5" w:rsidP="003D6EA5">
            <w:pPr>
              <w:spacing w:line="480" w:lineRule="auto"/>
              <w:jc w:val="center"/>
              <w:rPr>
                <w:rFonts w:ascii="Times New Roman" w:hAnsi="Times New Roman" w:cs="Times New Roman"/>
                <w:sz w:val="24"/>
                <w:szCs w:val="24"/>
              </w:rPr>
            </w:pPr>
          </w:p>
        </w:tc>
        <w:tc>
          <w:tcPr>
            <w:tcW w:w="1395" w:type="dxa"/>
            <w:tcBorders>
              <w:top w:val="single" w:sz="4" w:space="0" w:color="auto"/>
            </w:tcBorders>
            <w:vAlign w:val="center"/>
          </w:tcPr>
          <w:p w14:paraId="72D558FE" w14:textId="77777777" w:rsidR="00DB11B5" w:rsidRPr="00AE17B2" w:rsidRDefault="00DB11B5" w:rsidP="003D6EA5">
            <w:pPr>
              <w:spacing w:line="480" w:lineRule="auto"/>
              <w:jc w:val="center"/>
              <w:rPr>
                <w:rFonts w:ascii="Times New Roman" w:hAnsi="Times New Roman" w:cs="Times New Roman"/>
                <w:sz w:val="24"/>
                <w:szCs w:val="24"/>
              </w:rPr>
            </w:pPr>
          </w:p>
        </w:tc>
        <w:tc>
          <w:tcPr>
            <w:tcW w:w="1395" w:type="dxa"/>
            <w:tcBorders>
              <w:top w:val="single" w:sz="4" w:space="0" w:color="auto"/>
            </w:tcBorders>
            <w:vAlign w:val="center"/>
          </w:tcPr>
          <w:p w14:paraId="7DC3EF26" w14:textId="77777777" w:rsidR="00DB11B5" w:rsidRPr="00AE17B2" w:rsidRDefault="00DB11B5" w:rsidP="003D6EA5">
            <w:pPr>
              <w:spacing w:line="480" w:lineRule="auto"/>
              <w:jc w:val="center"/>
              <w:rPr>
                <w:rFonts w:ascii="Times New Roman" w:hAnsi="Times New Roman" w:cs="Times New Roman"/>
                <w:sz w:val="24"/>
                <w:szCs w:val="24"/>
              </w:rPr>
            </w:pPr>
          </w:p>
        </w:tc>
        <w:tc>
          <w:tcPr>
            <w:tcW w:w="1395" w:type="dxa"/>
            <w:tcBorders>
              <w:top w:val="single" w:sz="4" w:space="0" w:color="auto"/>
            </w:tcBorders>
            <w:vAlign w:val="center"/>
          </w:tcPr>
          <w:p w14:paraId="60BA6DC7" w14:textId="77777777" w:rsidR="00DB11B5" w:rsidRPr="00AE17B2" w:rsidRDefault="00DB11B5" w:rsidP="003D6EA5">
            <w:pPr>
              <w:spacing w:line="480" w:lineRule="auto"/>
              <w:jc w:val="center"/>
              <w:rPr>
                <w:rFonts w:ascii="Times New Roman" w:hAnsi="Times New Roman" w:cs="Times New Roman"/>
                <w:sz w:val="24"/>
                <w:szCs w:val="24"/>
              </w:rPr>
            </w:pPr>
          </w:p>
        </w:tc>
      </w:tr>
      <w:tr w:rsidR="00DB11B5" w:rsidRPr="00AE17B2" w14:paraId="6CAEB632" w14:textId="77777777" w:rsidTr="001F32F0">
        <w:trPr>
          <w:trHeight w:val="576"/>
        </w:trPr>
        <w:tc>
          <w:tcPr>
            <w:tcW w:w="2700" w:type="dxa"/>
            <w:vAlign w:val="center"/>
          </w:tcPr>
          <w:p w14:paraId="39B61B36" w14:textId="77777777" w:rsidR="00DB11B5" w:rsidRPr="00AE17B2" w:rsidRDefault="00DB11B5" w:rsidP="003D6EA5">
            <w:pPr>
              <w:spacing w:line="480" w:lineRule="auto"/>
              <w:rPr>
                <w:rFonts w:ascii="Times New Roman" w:hAnsi="Times New Roman" w:cs="Times New Roman"/>
                <w:sz w:val="24"/>
                <w:szCs w:val="24"/>
              </w:rPr>
            </w:pPr>
            <w:r w:rsidRPr="00AE17B2">
              <w:rPr>
                <w:rFonts w:ascii="Times New Roman" w:hAnsi="Times New Roman" w:cs="Times New Roman"/>
                <w:sz w:val="24"/>
                <w:szCs w:val="24"/>
              </w:rPr>
              <w:t xml:space="preserve">  1a. Organization</w:t>
            </w:r>
          </w:p>
        </w:tc>
        <w:tc>
          <w:tcPr>
            <w:tcW w:w="945" w:type="dxa"/>
            <w:vAlign w:val="center"/>
          </w:tcPr>
          <w:p w14:paraId="1A3EAFAD"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3.66</w:t>
            </w:r>
          </w:p>
        </w:tc>
        <w:tc>
          <w:tcPr>
            <w:tcW w:w="945" w:type="dxa"/>
            <w:vAlign w:val="center"/>
          </w:tcPr>
          <w:p w14:paraId="71E63724"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.94</w:t>
            </w:r>
          </w:p>
        </w:tc>
        <w:tc>
          <w:tcPr>
            <w:tcW w:w="1395" w:type="dxa"/>
            <w:vAlign w:val="center"/>
          </w:tcPr>
          <w:p w14:paraId="27DE623B"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.793**</w:t>
            </w:r>
          </w:p>
        </w:tc>
        <w:tc>
          <w:tcPr>
            <w:tcW w:w="1395" w:type="dxa"/>
            <w:vAlign w:val="center"/>
          </w:tcPr>
          <w:p w14:paraId="196B388B"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(.600)</w:t>
            </w:r>
          </w:p>
        </w:tc>
        <w:tc>
          <w:tcPr>
            <w:tcW w:w="1395" w:type="dxa"/>
            <w:vAlign w:val="center"/>
          </w:tcPr>
          <w:p w14:paraId="4164EE6F" w14:textId="77777777" w:rsidR="00DB11B5" w:rsidRPr="00AE17B2" w:rsidRDefault="00DB11B5" w:rsidP="003D6EA5">
            <w:pPr>
              <w:spacing w:line="480" w:lineRule="auto"/>
              <w:jc w:val="center"/>
              <w:rPr>
                <w:rFonts w:ascii="Times New Roman" w:hAnsi="Times New Roman" w:cs="Times New Roman"/>
                <w:sz w:val="24"/>
                <w:szCs w:val="24"/>
              </w:rPr>
            </w:pPr>
          </w:p>
        </w:tc>
        <w:tc>
          <w:tcPr>
            <w:tcW w:w="1395" w:type="dxa"/>
            <w:vAlign w:val="center"/>
          </w:tcPr>
          <w:p w14:paraId="581BEC2B" w14:textId="77777777" w:rsidR="00DB11B5" w:rsidRPr="00AE17B2" w:rsidRDefault="00DB11B5" w:rsidP="003D6EA5">
            <w:pPr>
              <w:spacing w:line="480" w:lineRule="auto"/>
              <w:jc w:val="center"/>
              <w:rPr>
                <w:rFonts w:ascii="Times New Roman" w:hAnsi="Times New Roman" w:cs="Times New Roman"/>
                <w:sz w:val="24"/>
                <w:szCs w:val="24"/>
              </w:rPr>
            </w:pPr>
          </w:p>
        </w:tc>
        <w:tc>
          <w:tcPr>
            <w:tcW w:w="1395" w:type="dxa"/>
            <w:vAlign w:val="center"/>
          </w:tcPr>
          <w:p w14:paraId="42401147" w14:textId="77777777" w:rsidR="00DB11B5" w:rsidRPr="00AE17B2" w:rsidRDefault="00DB11B5" w:rsidP="003D6EA5">
            <w:pPr>
              <w:spacing w:line="480" w:lineRule="auto"/>
              <w:jc w:val="center"/>
              <w:rPr>
                <w:rFonts w:ascii="Times New Roman" w:hAnsi="Times New Roman" w:cs="Times New Roman"/>
                <w:sz w:val="24"/>
                <w:szCs w:val="24"/>
              </w:rPr>
            </w:pPr>
          </w:p>
        </w:tc>
        <w:tc>
          <w:tcPr>
            <w:tcW w:w="1395" w:type="dxa"/>
            <w:vAlign w:val="center"/>
          </w:tcPr>
          <w:p w14:paraId="2EE39A99" w14:textId="77777777" w:rsidR="00DB11B5" w:rsidRPr="00AE17B2" w:rsidRDefault="00DB11B5" w:rsidP="003D6EA5">
            <w:pPr>
              <w:spacing w:line="480" w:lineRule="auto"/>
              <w:jc w:val="center"/>
              <w:rPr>
                <w:rFonts w:ascii="Times New Roman" w:hAnsi="Times New Roman" w:cs="Times New Roman"/>
                <w:sz w:val="24"/>
                <w:szCs w:val="24"/>
              </w:rPr>
            </w:pPr>
          </w:p>
        </w:tc>
      </w:tr>
      <w:tr w:rsidR="00DB11B5" w:rsidRPr="00AE17B2" w14:paraId="75B8A272" w14:textId="77777777" w:rsidTr="001F32F0">
        <w:trPr>
          <w:trHeight w:val="576"/>
        </w:trPr>
        <w:tc>
          <w:tcPr>
            <w:tcW w:w="2700" w:type="dxa"/>
            <w:vAlign w:val="center"/>
          </w:tcPr>
          <w:p w14:paraId="05909B79" w14:textId="77777777" w:rsidR="00DB11B5" w:rsidRPr="00AE17B2" w:rsidRDefault="00DB11B5" w:rsidP="003D6EA5">
            <w:pPr>
              <w:spacing w:line="480" w:lineRule="auto"/>
              <w:rPr>
                <w:rFonts w:ascii="Times New Roman" w:hAnsi="Times New Roman" w:cs="Times New Roman"/>
                <w:sz w:val="24"/>
                <w:szCs w:val="24"/>
              </w:rPr>
            </w:pPr>
            <w:r w:rsidRPr="00AE17B2">
              <w:rPr>
                <w:rFonts w:ascii="Times New Roman" w:hAnsi="Times New Roman" w:cs="Times New Roman"/>
                <w:sz w:val="24"/>
                <w:szCs w:val="24"/>
              </w:rPr>
              <w:t xml:space="preserve">  1b. Diligence</w:t>
            </w:r>
          </w:p>
        </w:tc>
        <w:tc>
          <w:tcPr>
            <w:tcW w:w="945" w:type="dxa"/>
            <w:vAlign w:val="center"/>
          </w:tcPr>
          <w:p w14:paraId="17A91573"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3.69</w:t>
            </w:r>
          </w:p>
        </w:tc>
        <w:tc>
          <w:tcPr>
            <w:tcW w:w="945" w:type="dxa"/>
            <w:vAlign w:val="center"/>
          </w:tcPr>
          <w:p w14:paraId="4CA8A1DC"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.84</w:t>
            </w:r>
          </w:p>
        </w:tc>
        <w:tc>
          <w:tcPr>
            <w:tcW w:w="1395" w:type="dxa"/>
            <w:vAlign w:val="center"/>
          </w:tcPr>
          <w:p w14:paraId="7C5660E4"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.715**</w:t>
            </w:r>
          </w:p>
        </w:tc>
        <w:tc>
          <w:tcPr>
            <w:tcW w:w="1395" w:type="dxa"/>
            <w:vAlign w:val="center"/>
          </w:tcPr>
          <w:p w14:paraId="18D00138"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.405**</w:t>
            </w:r>
          </w:p>
        </w:tc>
        <w:tc>
          <w:tcPr>
            <w:tcW w:w="1395" w:type="dxa"/>
            <w:vAlign w:val="center"/>
          </w:tcPr>
          <w:p w14:paraId="7ECB7484"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(.584)</w:t>
            </w:r>
          </w:p>
        </w:tc>
        <w:tc>
          <w:tcPr>
            <w:tcW w:w="1395" w:type="dxa"/>
            <w:vAlign w:val="center"/>
          </w:tcPr>
          <w:p w14:paraId="5E41EE7A" w14:textId="77777777" w:rsidR="00DB11B5" w:rsidRPr="00AE17B2" w:rsidRDefault="00DB11B5" w:rsidP="003D6EA5">
            <w:pPr>
              <w:spacing w:line="480" w:lineRule="auto"/>
              <w:jc w:val="center"/>
              <w:rPr>
                <w:rFonts w:ascii="Times New Roman" w:hAnsi="Times New Roman" w:cs="Times New Roman"/>
                <w:sz w:val="24"/>
                <w:szCs w:val="24"/>
              </w:rPr>
            </w:pPr>
          </w:p>
        </w:tc>
        <w:tc>
          <w:tcPr>
            <w:tcW w:w="1395" w:type="dxa"/>
            <w:vAlign w:val="center"/>
          </w:tcPr>
          <w:p w14:paraId="2266A859" w14:textId="77777777" w:rsidR="00DB11B5" w:rsidRPr="00AE17B2" w:rsidRDefault="00DB11B5" w:rsidP="003D6EA5">
            <w:pPr>
              <w:spacing w:line="480" w:lineRule="auto"/>
              <w:jc w:val="center"/>
              <w:rPr>
                <w:rFonts w:ascii="Times New Roman" w:hAnsi="Times New Roman" w:cs="Times New Roman"/>
                <w:sz w:val="24"/>
                <w:szCs w:val="24"/>
              </w:rPr>
            </w:pPr>
          </w:p>
        </w:tc>
        <w:tc>
          <w:tcPr>
            <w:tcW w:w="1395" w:type="dxa"/>
            <w:vAlign w:val="center"/>
          </w:tcPr>
          <w:p w14:paraId="575512A2" w14:textId="77777777" w:rsidR="00DB11B5" w:rsidRPr="00AE17B2" w:rsidRDefault="00DB11B5" w:rsidP="003D6EA5">
            <w:pPr>
              <w:spacing w:line="480" w:lineRule="auto"/>
              <w:jc w:val="center"/>
              <w:rPr>
                <w:rFonts w:ascii="Times New Roman" w:hAnsi="Times New Roman" w:cs="Times New Roman"/>
                <w:sz w:val="24"/>
                <w:szCs w:val="24"/>
              </w:rPr>
            </w:pPr>
          </w:p>
        </w:tc>
      </w:tr>
      <w:tr w:rsidR="00DB11B5" w:rsidRPr="00AE17B2" w14:paraId="46762C09" w14:textId="77777777" w:rsidTr="001F32F0">
        <w:trPr>
          <w:trHeight w:val="576"/>
        </w:trPr>
        <w:tc>
          <w:tcPr>
            <w:tcW w:w="2700" w:type="dxa"/>
            <w:vAlign w:val="center"/>
          </w:tcPr>
          <w:p w14:paraId="473CE833" w14:textId="77777777" w:rsidR="00DB11B5" w:rsidRPr="00AE17B2" w:rsidRDefault="00DB11B5" w:rsidP="003D6EA5">
            <w:pPr>
              <w:spacing w:line="480" w:lineRule="auto"/>
              <w:rPr>
                <w:rFonts w:ascii="Times New Roman" w:hAnsi="Times New Roman" w:cs="Times New Roman"/>
                <w:sz w:val="24"/>
                <w:szCs w:val="24"/>
              </w:rPr>
            </w:pPr>
            <w:r w:rsidRPr="00AE17B2">
              <w:rPr>
                <w:rFonts w:ascii="Times New Roman" w:hAnsi="Times New Roman" w:cs="Times New Roman"/>
                <w:sz w:val="24"/>
                <w:szCs w:val="24"/>
              </w:rPr>
              <w:t xml:space="preserve">  1c. Perfectionism</w:t>
            </w:r>
          </w:p>
        </w:tc>
        <w:tc>
          <w:tcPr>
            <w:tcW w:w="945" w:type="dxa"/>
            <w:vAlign w:val="center"/>
          </w:tcPr>
          <w:p w14:paraId="06A4BEE1"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3.57</w:t>
            </w:r>
          </w:p>
        </w:tc>
        <w:tc>
          <w:tcPr>
            <w:tcW w:w="945" w:type="dxa"/>
            <w:vAlign w:val="center"/>
          </w:tcPr>
          <w:p w14:paraId="793B62C0"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.79</w:t>
            </w:r>
          </w:p>
        </w:tc>
        <w:tc>
          <w:tcPr>
            <w:tcW w:w="1395" w:type="dxa"/>
            <w:vAlign w:val="center"/>
          </w:tcPr>
          <w:p w14:paraId="7648559C"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.625**</w:t>
            </w:r>
          </w:p>
        </w:tc>
        <w:tc>
          <w:tcPr>
            <w:tcW w:w="1395" w:type="dxa"/>
            <w:vAlign w:val="center"/>
          </w:tcPr>
          <w:p w14:paraId="5009373C"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.282**</w:t>
            </w:r>
          </w:p>
        </w:tc>
        <w:tc>
          <w:tcPr>
            <w:tcW w:w="1395" w:type="dxa"/>
            <w:vAlign w:val="center"/>
          </w:tcPr>
          <w:p w14:paraId="0C98D27D"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.306**</w:t>
            </w:r>
          </w:p>
        </w:tc>
        <w:tc>
          <w:tcPr>
            <w:tcW w:w="1395" w:type="dxa"/>
            <w:vAlign w:val="center"/>
          </w:tcPr>
          <w:p w14:paraId="5DCFC925"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(.571)</w:t>
            </w:r>
          </w:p>
        </w:tc>
        <w:tc>
          <w:tcPr>
            <w:tcW w:w="1395" w:type="dxa"/>
            <w:vAlign w:val="center"/>
          </w:tcPr>
          <w:p w14:paraId="07647214" w14:textId="77777777" w:rsidR="00DB11B5" w:rsidRPr="00AE17B2" w:rsidRDefault="00DB11B5" w:rsidP="003D6EA5">
            <w:pPr>
              <w:spacing w:line="480" w:lineRule="auto"/>
              <w:jc w:val="center"/>
              <w:rPr>
                <w:rFonts w:ascii="Times New Roman" w:hAnsi="Times New Roman" w:cs="Times New Roman"/>
                <w:sz w:val="24"/>
                <w:szCs w:val="24"/>
              </w:rPr>
            </w:pPr>
          </w:p>
        </w:tc>
        <w:tc>
          <w:tcPr>
            <w:tcW w:w="1395" w:type="dxa"/>
            <w:vAlign w:val="center"/>
          </w:tcPr>
          <w:p w14:paraId="33791061" w14:textId="77777777" w:rsidR="00DB11B5" w:rsidRPr="00AE17B2" w:rsidRDefault="00DB11B5" w:rsidP="003D6EA5">
            <w:pPr>
              <w:spacing w:line="480" w:lineRule="auto"/>
              <w:jc w:val="center"/>
              <w:rPr>
                <w:rFonts w:ascii="Times New Roman" w:hAnsi="Times New Roman" w:cs="Times New Roman"/>
                <w:sz w:val="24"/>
                <w:szCs w:val="24"/>
              </w:rPr>
            </w:pPr>
          </w:p>
        </w:tc>
      </w:tr>
      <w:tr w:rsidR="00DB11B5" w:rsidRPr="00AE17B2" w14:paraId="26C90BC6" w14:textId="77777777" w:rsidTr="001F32F0">
        <w:trPr>
          <w:trHeight w:val="576"/>
        </w:trPr>
        <w:tc>
          <w:tcPr>
            <w:tcW w:w="2700" w:type="dxa"/>
            <w:vAlign w:val="center"/>
          </w:tcPr>
          <w:p w14:paraId="3E842418" w14:textId="77777777" w:rsidR="00DB11B5" w:rsidRPr="00AE17B2" w:rsidRDefault="00DB11B5" w:rsidP="003D6EA5">
            <w:pPr>
              <w:spacing w:line="480" w:lineRule="auto"/>
              <w:rPr>
                <w:rFonts w:ascii="Times New Roman" w:hAnsi="Times New Roman" w:cs="Times New Roman"/>
                <w:sz w:val="24"/>
                <w:szCs w:val="24"/>
              </w:rPr>
            </w:pPr>
            <w:r w:rsidRPr="00AE17B2">
              <w:rPr>
                <w:rFonts w:ascii="Times New Roman" w:hAnsi="Times New Roman" w:cs="Times New Roman"/>
                <w:sz w:val="24"/>
                <w:szCs w:val="24"/>
              </w:rPr>
              <w:t xml:space="preserve">  1d. Prudence</w:t>
            </w:r>
          </w:p>
        </w:tc>
        <w:tc>
          <w:tcPr>
            <w:tcW w:w="945" w:type="dxa"/>
            <w:vAlign w:val="center"/>
          </w:tcPr>
          <w:p w14:paraId="6E6989DA"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3.54</w:t>
            </w:r>
          </w:p>
        </w:tc>
        <w:tc>
          <w:tcPr>
            <w:tcW w:w="945" w:type="dxa"/>
            <w:vAlign w:val="center"/>
          </w:tcPr>
          <w:p w14:paraId="61DA67EE"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.76</w:t>
            </w:r>
          </w:p>
        </w:tc>
        <w:tc>
          <w:tcPr>
            <w:tcW w:w="1395" w:type="dxa"/>
            <w:vAlign w:val="center"/>
          </w:tcPr>
          <w:p w14:paraId="12D1F97E"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.703**</w:t>
            </w:r>
          </w:p>
        </w:tc>
        <w:tc>
          <w:tcPr>
            <w:tcW w:w="1395" w:type="dxa"/>
            <w:vAlign w:val="center"/>
          </w:tcPr>
          <w:p w14:paraId="1C5D1D0F"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.501**</w:t>
            </w:r>
          </w:p>
        </w:tc>
        <w:tc>
          <w:tcPr>
            <w:tcW w:w="1395" w:type="dxa"/>
            <w:vAlign w:val="center"/>
          </w:tcPr>
          <w:p w14:paraId="3B308A76"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.309**</w:t>
            </w:r>
          </w:p>
        </w:tc>
        <w:tc>
          <w:tcPr>
            <w:tcW w:w="1395" w:type="dxa"/>
            <w:vAlign w:val="center"/>
          </w:tcPr>
          <w:p w14:paraId="503CABAE"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.226**</w:t>
            </w:r>
          </w:p>
        </w:tc>
        <w:tc>
          <w:tcPr>
            <w:tcW w:w="1395" w:type="dxa"/>
            <w:vAlign w:val="center"/>
          </w:tcPr>
          <w:p w14:paraId="429311BF"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(.615)</w:t>
            </w:r>
          </w:p>
        </w:tc>
        <w:tc>
          <w:tcPr>
            <w:tcW w:w="1395" w:type="dxa"/>
            <w:vAlign w:val="center"/>
          </w:tcPr>
          <w:p w14:paraId="1F1C9691" w14:textId="77777777" w:rsidR="00DB11B5" w:rsidRPr="00AE17B2" w:rsidRDefault="00DB11B5" w:rsidP="003D6EA5">
            <w:pPr>
              <w:spacing w:line="480" w:lineRule="auto"/>
              <w:jc w:val="center"/>
              <w:rPr>
                <w:rFonts w:ascii="Times New Roman" w:hAnsi="Times New Roman" w:cs="Times New Roman"/>
                <w:sz w:val="24"/>
                <w:szCs w:val="24"/>
              </w:rPr>
            </w:pPr>
          </w:p>
        </w:tc>
      </w:tr>
      <w:tr w:rsidR="00DB11B5" w:rsidRPr="00AE17B2" w14:paraId="7C682754" w14:textId="77777777" w:rsidTr="001F32F0">
        <w:trPr>
          <w:trHeight w:val="576"/>
        </w:trPr>
        <w:tc>
          <w:tcPr>
            <w:tcW w:w="2700" w:type="dxa"/>
            <w:vAlign w:val="center"/>
          </w:tcPr>
          <w:p w14:paraId="09D56F45" w14:textId="77777777" w:rsidR="00DB11B5" w:rsidRPr="00AE17B2" w:rsidRDefault="00DB11B5" w:rsidP="003D6EA5">
            <w:pPr>
              <w:spacing w:line="480" w:lineRule="auto"/>
              <w:rPr>
                <w:rFonts w:ascii="Times New Roman" w:hAnsi="Times New Roman" w:cs="Times New Roman"/>
                <w:sz w:val="24"/>
                <w:szCs w:val="24"/>
              </w:rPr>
            </w:pPr>
            <w:r w:rsidRPr="00AE17B2">
              <w:rPr>
                <w:rFonts w:ascii="Times New Roman" w:hAnsi="Times New Roman" w:cs="Times New Roman"/>
                <w:sz w:val="24"/>
                <w:szCs w:val="24"/>
              </w:rPr>
              <w:t xml:space="preserve">2. </w:t>
            </w:r>
            <w:r w:rsidR="00AE5332">
              <w:rPr>
                <w:rFonts w:ascii="Times New Roman" w:hAnsi="Times New Roman" w:cs="Times New Roman"/>
                <w:sz w:val="24"/>
                <w:szCs w:val="24"/>
              </w:rPr>
              <w:t>WAW</w:t>
            </w:r>
          </w:p>
        </w:tc>
        <w:tc>
          <w:tcPr>
            <w:tcW w:w="945" w:type="dxa"/>
            <w:vAlign w:val="center"/>
          </w:tcPr>
          <w:p w14:paraId="5C1A505A"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3.</w:t>
            </w:r>
            <w:r w:rsidR="009D67B2">
              <w:rPr>
                <w:rFonts w:ascii="Times New Roman" w:hAnsi="Times New Roman" w:cs="Times New Roman"/>
                <w:sz w:val="24"/>
                <w:szCs w:val="24"/>
              </w:rPr>
              <w:t>66</w:t>
            </w:r>
          </w:p>
        </w:tc>
        <w:tc>
          <w:tcPr>
            <w:tcW w:w="945" w:type="dxa"/>
            <w:vAlign w:val="center"/>
          </w:tcPr>
          <w:p w14:paraId="788985ED"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.7</w:t>
            </w:r>
            <w:r w:rsidR="009D67B2">
              <w:rPr>
                <w:rFonts w:ascii="Times New Roman" w:hAnsi="Times New Roman" w:cs="Times New Roman"/>
                <w:sz w:val="24"/>
                <w:szCs w:val="24"/>
              </w:rPr>
              <w:t>8</w:t>
            </w:r>
          </w:p>
        </w:tc>
        <w:tc>
          <w:tcPr>
            <w:tcW w:w="1395" w:type="dxa"/>
            <w:vAlign w:val="center"/>
          </w:tcPr>
          <w:p w14:paraId="4EE3D141"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.1</w:t>
            </w:r>
            <w:r w:rsidR="009D67B2">
              <w:rPr>
                <w:rFonts w:ascii="Times New Roman" w:hAnsi="Times New Roman" w:cs="Times New Roman"/>
                <w:sz w:val="24"/>
                <w:szCs w:val="24"/>
              </w:rPr>
              <w:t>27</w:t>
            </w:r>
          </w:p>
        </w:tc>
        <w:tc>
          <w:tcPr>
            <w:tcW w:w="1395" w:type="dxa"/>
            <w:vAlign w:val="center"/>
          </w:tcPr>
          <w:p w14:paraId="14DF83B5"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.1</w:t>
            </w:r>
            <w:r w:rsidR="009D67B2">
              <w:rPr>
                <w:rFonts w:ascii="Times New Roman" w:hAnsi="Times New Roman" w:cs="Times New Roman"/>
                <w:sz w:val="24"/>
                <w:szCs w:val="24"/>
              </w:rPr>
              <w:t>63</w:t>
            </w:r>
            <w:r w:rsidRPr="00AE17B2">
              <w:rPr>
                <w:rFonts w:ascii="Times New Roman" w:hAnsi="Times New Roman" w:cs="Times New Roman"/>
                <w:sz w:val="24"/>
                <w:szCs w:val="24"/>
              </w:rPr>
              <w:t>*</w:t>
            </w:r>
          </w:p>
        </w:tc>
        <w:tc>
          <w:tcPr>
            <w:tcW w:w="1395" w:type="dxa"/>
            <w:vAlign w:val="center"/>
          </w:tcPr>
          <w:p w14:paraId="5DCC691B"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w:t>
            </w:r>
            <w:r w:rsidR="009D67B2">
              <w:rPr>
                <w:rFonts w:ascii="Times New Roman" w:hAnsi="Times New Roman" w:cs="Times New Roman"/>
                <w:sz w:val="24"/>
                <w:szCs w:val="24"/>
              </w:rPr>
              <w:t>136</w:t>
            </w:r>
            <w:r w:rsidRPr="00AE17B2">
              <w:rPr>
                <w:rFonts w:ascii="Times New Roman" w:hAnsi="Times New Roman" w:cs="Times New Roman"/>
                <w:sz w:val="24"/>
                <w:szCs w:val="24"/>
              </w:rPr>
              <w:t>*</w:t>
            </w:r>
          </w:p>
        </w:tc>
        <w:tc>
          <w:tcPr>
            <w:tcW w:w="1395" w:type="dxa"/>
            <w:vAlign w:val="center"/>
          </w:tcPr>
          <w:p w14:paraId="05E90D0D" w14:textId="77777777" w:rsidR="00DB11B5" w:rsidRPr="00AE17B2" w:rsidRDefault="009D67B2" w:rsidP="003D6EA5">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r w:rsidR="00DB11B5" w:rsidRPr="00AE17B2">
              <w:rPr>
                <w:rFonts w:ascii="Times New Roman" w:hAnsi="Times New Roman" w:cs="Times New Roman"/>
                <w:sz w:val="24"/>
                <w:szCs w:val="24"/>
              </w:rPr>
              <w:t>.02</w:t>
            </w:r>
            <w:r>
              <w:rPr>
                <w:rFonts w:ascii="Times New Roman" w:hAnsi="Times New Roman" w:cs="Times New Roman"/>
                <w:sz w:val="24"/>
                <w:szCs w:val="24"/>
              </w:rPr>
              <w:t>2</w:t>
            </w:r>
          </w:p>
        </w:tc>
        <w:tc>
          <w:tcPr>
            <w:tcW w:w="1395" w:type="dxa"/>
            <w:vAlign w:val="center"/>
          </w:tcPr>
          <w:p w14:paraId="58A64FD6"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w:t>
            </w:r>
            <w:r w:rsidR="009D67B2">
              <w:rPr>
                <w:rFonts w:ascii="Times New Roman" w:hAnsi="Times New Roman" w:cs="Times New Roman"/>
                <w:sz w:val="24"/>
                <w:szCs w:val="24"/>
              </w:rPr>
              <w:t>068</w:t>
            </w:r>
          </w:p>
        </w:tc>
        <w:tc>
          <w:tcPr>
            <w:tcW w:w="1395" w:type="dxa"/>
            <w:vAlign w:val="center"/>
          </w:tcPr>
          <w:p w14:paraId="7F51B3B5" w14:textId="77777777" w:rsidR="00DB11B5" w:rsidRPr="00AE17B2" w:rsidRDefault="00DB11B5"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w:t>
            </w:r>
            <w:r w:rsidR="009D67B2">
              <w:rPr>
                <w:rFonts w:ascii="Times New Roman" w:hAnsi="Times New Roman" w:cs="Times New Roman"/>
                <w:sz w:val="24"/>
                <w:szCs w:val="24"/>
              </w:rPr>
              <w:t>823</w:t>
            </w:r>
            <w:r w:rsidRPr="00AE17B2">
              <w:rPr>
                <w:rFonts w:ascii="Times New Roman" w:hAnsi="Times New Roman" w:cs="Times New Roman"/>
                <w:sz w:val="24"/>
                <w:szCs w:val="24"/>
              </w:rPr>
              <w:t>)</w:t>
            </w:r>
          </w:p>
        </w:tc>
      </w:tr>
    </w:tbl>
    <w:p w14:paraId="42B9B607" w14:textId="77777777" w:rsidR="00DB11B5" w:rsidRPr="00AE17B2" w:rsidRDefault="00DB11B5" w:rsidP="003D6EA5">
      <w:pPr>
        <w:spacing w:line="480" w:lineRule="auto"/>
        <w:rPr>
          <w:rFonts w:ascii="Times New Roman" w:hAnsi="Times New Roman" w:cs="Times New Roman"/>
          <w:sz w:val="24"/>
          <w:szCs w:val="24"/>
        </w:rPr>
      </w:pPr>
      <w:r w:rsidRPr="00AE17B2">
        <w:rPr>
          <w:rFonts w:ascii="Times New Roman" w:hAnsi="Times New Roman" w:cs="Times New Roman"/>
          <w:i/>
          <w:sz w:val="24"/>
          <w:szCs w:val="24"/>
        </w:rPr>
        <w:t>Note:</w:t>
      </w:r>
      <w:r w:rsidRPr="00AE17B2">
        <w:rPr>
          <w:rFonts w:ascii="Times New Roman" w:hAnsi="Times New Roman" w:cs="Times New Roman"/>
          <w:sz w:val="24"/>
          <w:szCs w:val="24"/>
        </w:rPr>
        <w:t xml:space="preserve"> Alpha Reliabilities are shown on the diagonal. ** = </w:t>
      </w:r>
      <w:r w:rsidRPr="00AE17B2">
        <w:rPr>
          <w:rFonts w:ascii="Times New Roman" w:hAnsi="Times New Roman" w:cs="Times New Roman"/>
          <w:i/>
          <w:sz w:val="24"/>
          <w:szCs w:val="24"/>
        </w:rPr>
        <w:t>p</w:t>
      </w:r>
      <w:r w:rsidRPr="00AE17B2">
        <w:rPr>
          <w:rFonts w:ascii="Times New Roman" w:hAnsi="Times New Roman" w:cs="Times New Roman"/>
          <w:sz w:val="24"/>
          <w:szCs w:val="24"/>
        </w:rPr>
        <w:t xml:space="preserve"> &lt; .01 and * = </w:t>
      </w:r>
      <w:r w:rsidRPr="00AE17B2">
        <w:rPr>
          <w:rFonts w:ascii="Times New Roman" w:hAnsi="Times New Roman" w:cs="Times New Roman"/>
          <w:i/>
          <w:sz w:val="24"/>
          <w:szCs w:val="24"/>
        </w:rPr>
        <w:t>p</w:t>
      </w:r>
      <w:r w:rsidRPr="00AE17B2">
        <w:rPr>
          <w:rFonts w:ascii="Times New Roman" w:hAnsi="Times New Roman" w:cs="Times New Roman"/>
          <w:sz w:val="24"/>
          <w:szCs w:val="24"/>
        </w:rPr>
        <w:t xml:space="preserve"> &lt; .05</w:t>
      </w:r>
      <w:r>
        <w:rPr>
          <w:rFonts w:ascii="Times New Roman" w:hAnsi="Times New Roman" w:cs="Times New Roman"/>
          <w:sz w:val="24"/>
          <w:szCs w:val="24"/>
        </w:rPr>
        <w:br w:type="page"/>
      </w:r>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38"/>
        <w:gridCol w:w="811"/>
        <w:gridCol w:w="721"/>
        <w:gridCol w:w="1278"/>
        <w:gridCol w:w="1278"/>
        <w:gridCol w:w="1278"/>
        <w:gridCol w:w="1278"/>
        <w:gridCol w:w="1278"/>
      </w:tblGrid>
      <w:tr w:rsidR="009B2C9B" w:rsidRPr="00AE17B2" w14:paraId="4B14D745" w14:textId="77777777" w:rsidTr="001F32F0">
        <w:trPr>
          <w:trHeight w:val="720"/>
        </w:trPr>
        <w:tc>
          <w:tcPr>
            <w:tcW w:w="5000" w:type="pct"/>
            <w:gridSpan w:val="8"/>
            <w:tcBorders>
              <w:top w:val="nil"/>
              <w:bottom w:val="single" w:sz="4" w:space="0" w:color="auto"/>
            </w:tcBorders>
            <w:vAlign w:val="center"/>
          </w:tcPr>
          <w:p w14:paraId="698915C3" w14:textId="77777777" w:rsidR="009B2C9B" w:rsidRPr="00AE17B2" w:rsidRDefault="009B2C9B" w:rsidP="003D6EA5">
            <w:pPr>
              <w:spacing w:line="480" w:lineRule="auto"/>
              <w:rPr>
                <w:rFonts w:ascii="Times New Roman" w:hAnsi="Times New Roman" w:cs="Times New Roman"/>
                <w:b/>
                <w:sz w:val="24"/>
                <w:szCs w:val="24"/>
              </w:rPr>
            </w:pPr>
            <w:r w:rsidRPr="00AE17B2">
              <w:rPr>
                <w:rFonts w:ascii="Times New Roman" w:hAnsi="Times New Roman" w:cs="Times New Roman"/>
                <w:b/>
                <w:sz w:val="24"/>
                <w:szCs w:val="24"/>
              </w:rPr>
              <w:lastRenderedPageBreak/>
              <w:t xml:space="preserve">Table </w:t>
            </w:r>
            <w:r>
              <w:rPr>
                <w:rFonts w:ascii="Times New Roman" w:hAnsi="Times New Roman" w:cs="Times New Roman"/>
                <w:b/>
                <w:sz w:val="24"/>
                <w:szCs w:val="24"/>
              </w:rPr>
              <w:t>5</w:t>
            </w:r>
            <w:r w:rsidRPr="00AE17B2">
              <w:rPr>
                <w:rFonts w:ascii="Times New Roman" w:hAnsi="Times New Roman" w:cs="Times New Roman"/>
                <w:b/>
                <w:sz w:val="24"/>
                <w:szCs w:val="24"/>
              </w:rPr>
              <w:t xml:space="preserve">. Study 1 Correlations between Power Construal, </w:t>
            </w:r>
            <w:r w:rsidRPr="008E7FEB">
              <w:rPr>
                <w:rFonts w:ascii="Times New Roman" w:hAnsi="Times New Roman" w:cs="Times New Roman"/>
                <w:b/>
                <w:sz w:val="24"/>
                <w:szCs w:val="24"/>
              </w:rPr>
              <w:t>STEU, SDO</w:t>
            </w:r>
            <w:r w:rsidRPr="00AE17B2">
              <w:rPr>
                <w:rFonts w:ascii="Times New Roman" w:hAnsi="Times New Roman" w:cs="Times New Roman"/>
                <w:b/>
                <w:sz w:val="24"/>
                <w:szCs w:val="24"/>
              </w:rPr>
              <w:t xml:space="preserve">, Resistance to Persuasion, and </w:t>
            </w:r>
            <w:r w:rsidR="00AE5332">
              <w:rPr>
                <w:rFonts w:ascii="Times New Roman" w:hAnsi="Times New Roman" w:cs="Times New Roman"/>
                <w:b/>
                <w:sz w:val="24"/>
                <w:szCs w:val="24"/>
              </w:rPr>
              <w:t>WAW</w:t>
            </w:r>
          </w:p>
        </w:tc>
      </w:tr>
      <w:tr w:rsidR="009B2C9B" w:rsidRPr="00AE17B2" w14:paraId="63B7C674" w14:textId="77777777" w:rsidTr="001F32F0">
        <w:trPr>
          <w:trHeight w:val="720"/>
        </w:trPr>
        <w:tc>
          <w:tcPr>
            <w:tcW w:w="1944" w:type="pct"/>
            <w:tcBorders>
              <w:bottom w:val="single" w:sz="4" w:space="0" w:color="auto"/>
            </w:tcBorders>
            <w:vAlign w:val="center"/>
          </w:tcPr>
          <w:p w14:paraId="79934E73" w14:textId="77777777" w:rsidR="009B2C9B" w:rsidRPr="00AE17B2" w:rsidRDefault="009B2C9B" w:rsidP="003D6EA5">
            <w:pPr>
              <w:spacing w:line="480" w:lineRule="auto"/>
              <w:rPr>
                <w:rFonts w:ascii="Times New Roman" w:hAnsi="Times New Roman" w:cs="Times New Roman"/>
                <w:sz w:val="24"/>
                <w:szCs w:val="24"/>
              </w:rPr>
            </w:pPr>
          </w:p>
        </w:tc>
        <w:tc>
          <w:tcPr>
            <w:tcW w:w="313" w:type="pct"/>
            <w:tcBorders>
              <w:bottom w:val="single" w:sz="4" w:space="0" w:color="auto"/>
            </w:tcBorders>
            <w:vAlign w:val="center"/>
          </w:tcPr>
          <w:p w14:paraId="2335908F" w14:textId="77777777" w:rsidR="009B2C9B" w:rsidRPr="00AE17B2" w:rsidRDefault="009B2C9B"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Mean</w:t>
            </w:r>
          </w:p>
        </w:tc>
        <w:tc>
          <w:tcPr>
            <w:tcW w:w="278" w:type="pct"/>
            <w:tcBorders>
              <w:bottom w:val="single" w:sz="4" w:space="0" w:color="auto"/>
            </w:tcBorders>
            <w:vAlign w:val="center"/>
          </w:tcPr>
          <w:p w14:paraId="58F77E50" w14:textId="77777777" w:rsidR="009B2C9B" w:rsidRPr="00AE17B2" w:rsidRDefault="009B2C9B"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SD</w:t>
            </w:r>
          </w:p>
        </w:tc>
        <w:tc>
          <w:tcPr>
            <w:tcW w:w="493" w:type="pct"/>
            <w:tcBorders>
              <w:bottom w:val="single" w:sz="4" w:space="0" w:color="auto"/>
            </w:tcBorders>
            <w:vAlign w:val="center"/>
          </w:tcPr>
          <w:p w14:paraId="29B59E07" w14:textId="77777777" w:rsidR="009B2C9B" w:rsidRPr="00AE17B2" w:rsidRDefault="009B2C9B"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1.</w:t>
            </w:r>
          </w:p>
        </w:tc>
        <w:tc>
          <w:tcPr>
            <w:tcW w:w="493" w:type="pct"/>
            <w:tcBorders>
              <w:bottom w:val="single" w:sz="4" w:space="0" w:color="auto"/>
            </w:tcBorders>
            <w:vAlign w:val="center"/>
          </w:tcPr>
          <w:p w14:paraId="377C39A7" w14:textId="77777777" w:rsidR="009B2C9B" w:rsidRPr="00AE17B2" w:rsidRDefault="009B2C9B"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2.</w:t>
            </w:r>
          </w:p>
        </w:tc>
        <w:tc>
          <w:tcPr>
            <w:tcW w:w="493" w:type="pct"/>
            <w:tcBorders>
              <w:bottom w:val="single" w:sz="4" w:space="0" w:color="auto"/>
            </w:tcBorders>
            <w:vAlign w:val="center"/>
          </w:tcPr>
          <w:p w14:paraId="33BC7D9B" w14:textId="77777777" w:rsidR="009B2C9B" w:rsidRPr="00AE17B2" w:rsidRDefault="009B2C9B"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3.</w:t>
            </w:r>
          </w:p>
        </w:tc>
        <w:tc>
          <w:tcPr>
            <w:tcW w:w="493" w:type="pct"/>
            <w:tcBorders>
              <w:bottom w:val="single" w:sz="4" w:space="0" w:color="auto"/>
            </w:tcBorders>
            <w:vAlign w:val="center"/>
          </w:tcPr>
          <w:p w14:paraId="612B7727" w14:textId="77777777" w:rsidR="009B2C9B" w:rsidRPr="00AE17B2" w:rsidRDefault="009B2C9B"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4.</w:t>
            </w:r>
          </w:p>
        </w:tc>
        <w:tc>
          <w:tcPr>
            <w:tcW w:w="493" w:type="pct"/>
            <w:tcBorders>
              <w:top w:val="single" w:sz="4" w:space="0" w:color="auto"/>
              <w:bottom w:val="single" w:sz="4" w:space="0" w:color="auto"/>
            </w:tcBorders>
            <w:vAlign w:val="center"/>
          </w:tcPr>
          <w:p w14:paraId="5B86F6D2" w14:textId="77777777" w:rsidR="009B2C9B" w:rsidRPr="00AE17B2" w:rsidRDefault="009B2C9B"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5.</w:t>
            </w:r>
          </w:p>
        </w:tc>
      </w:tr>
      <w:tr w:rsidR="009B2C9B" w:rsidRPr="00AE17B2" w14:paraId="1EB05C81" w14:textId="77777777" w:rsidTr="001F32F0">
        <w:trPr>
          <w:trHeight w:val="720"/>
        </w:trPr>
        <w:tc>
          <w:tcPr>
            <w:tcW w:w="1944" w:type="pct"/>
            <w:tcBorders>
              <w:top w:val="single" w:sz="4" w:space="0" w:color="auto"/>
            </w:tcBorders>
            <w:vAlign w:val="center"/>
          </w:tcPr>
          <w:p w14:paraId="1C454D20" w14:textId="77777777" w:rsidR="009B2C9B" w:rsidRPr="00AE17B2" w:rsidRDefault="009B2C9B" w:rsidP="003D6EA5">
            <w:pPr>
              <w:spacing w:line="480" w:lineRule="auto"/>
              <w:rPr>
                <w:rFonts w:ascii="Times New Roman" w:hAnsi="Times New Roman" w:cs="Times New Roman"/>
                <w:sz w:val="24"/>
                <w:szCs w:val="24"/>
              </w:rPr>
            </w:pPr>
            <w:r w:rsidRPr="00AE17B2">
              <w:rPr>
                <w:rFonts w:ascii="Times New Roman" w:hAnsi="Times New Roman" w:cs="Times New Roman"/>
                <w:sz w:val="24"/>
                <w:szCs w:val="24"/>
              </w:rPr>
              <w:t>1. Construal of Power as Responsibility (N = 130)</w:t>
            </w:r>
          </w:p>
        </w:tc>
        <w:tc>
          <w:tcPr>
            <w:tcW w:w="313" w:type="pct"/>
            <w:tcBorders>
              <w:top w:val="single" w:sz="4" w:space="0" w:color="auto"/>
            </w:tcBorders>
            <w:vAlign w:val="center"/>
          </w:tcPr>
          <w:p w14:paraId="29AC7734" w14:textId="77777777" w:rsidR="009B2C9B" w:rsidRPr="00AE17B2" w:rsidRDefault="009B2C9B"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5.13</w:t>
            </w:r>
          </w:p>
        </w:tc>
        <w:tc>
          <w:tcPr>
            <w:tcW w:w="278" w:type="pct"/>
            <w:tcBorders>
              <w:top w:val="single" w:sz="4" w:space="0" w:color="auto"/>
            </w:tcBorders>
            <w:vAlign w:val="center"/>
          </w:tcPr>
          <w:p w14:paraId="5865D0AB" w14:textId="77777777" w:rsidR="009B2C9B" w:rsidRPr="00AE17B2" w:rsidRDefault="009B2C9B"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1.13</w:t>
            </w:r>
          </w:p>
        </w:tc>
        <w:tc>
          <w:tcPr>
            <w:tcW w:w="493" w:type="pct"/>
            <w:tcBorders>
              <w:top w:val="single" w:sz="4" w:space="0" w:color="auto"/>
            </w:tcBorders>
            <w:vAlign w:val="center"/>
          </w:tcPr>
          <w:p w14:paraId="55031499" w14:textId="77777777" w:rsidR="009B2C9B" w:rsidRPr="00AE17B2" w:rsidRDefault="009B2C9B"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(.849)</w:t>
            </w:r>
          </w:p>
        </w:tc>
        <w:tc>
          <w:tcPr>
            <w:tcW w:w="493" w:type="pct"/>
            <w:tcBorders>
              <w:top w:val="single" w:sz="4" w:space="0" w:color="auto"/>
            </w:tcBorders>
            <w:vAlign w:val="center"/>
          </w:tcPr>
          <w:p w14:paraId="723A21AC" w14:textId="77777777" w:rsidR="009B2C9B" w:rsidRPr="00AE17B2" w:rsidRDefault="009B2C9B" w:rsidP="003D6EA5">
            <w:pPr>
              <w:spacing w:line="480" w:lineRule="auto"/>
              <w:jc w:val="center"/>
              <w:rPr>
                <w:rFonts w:ascii="Times New Roman" w:hAnsi="Times New Roman" w:cs="Times New Roman"/>
                <w:sz w:val="24"/>
                <w:szCs w:val="24"/>
              </w:rPr>
            </w:pPr>
          </w:p>
        </w:tc>
        <w:tc>
          <w:tcPr>
            <w:tcW w:w="493" w:type="pct"/>
            <w:tcBorders>
              <w:top w:val="single" w:sz="4" w:space="0" w:color="auto"/>
            </w:tcBorders>
            <w:vAlign w:val="center"/>
          </w:tcPr>
          <w:p w14:paraId="3B2AB97F" w14:textId="77777777" w:rsidR="009B2C9B" w:rsidRPr="00AE17B2" w:rsidRDefault="009B2C9B" w:rsidP="003D6EA5">
            <w:pPr>
              <w:spacing w:line="480" w:lineRule="auto"/>
              <w:jc w:val="center"/>
              <w:rPr>
                <w:rFonts w:ascii="Times New Roman" w:hAnsi="Times New Roman" w:cs="Times New Roman"/>
                <w:sz w:val="24"/>
                <w:szCs w:val="24"/>
              </w:rPr>
            </w:pPr>
          </w:p>
        </w:tc>
        <w:tc>
          <w:tcPr>
            <w:tcW w:w="493" w:type="pct"/>
            <w:tcBorders>
              <w:top w:val="single" w:sz="4" w:space="0" w:color="auto"/>
            </w:tcBorders>
            <w:vAlign w:val="center"/>
          </w:tcPr>
          <w:p w14:paraId="711B1A45" w14:textId="77777777" w:rsidR="009B2C9B" w:rsidRPr="00AE17B2" w:rsidRDefault="009B2C9B" w:rsidP="003D6EA5">
            <w:pPr>
              <w:spacing w:line="480" w:lineRule="auto"/>
              <w:jc w:val="center"/>
              <w:rPr>
                <w:rFonts w:ascii="Times New Roman" w:hAnsi="Times New Roman" w:cs="Times New Roman"/>
                <w:sz w:val="24"/>
                <w:szCs w:val="24"/>
              </w:rPr>
            </w:pPr>
          </w:p>
        </w:tc>
        <w:tc>
          <w:tcPr>
            <w:tcW w:w="493" w:type="pct"/>
            <w:tcBorders>
              <w:top w:val="single" w:sz="4" w:space="0" w:color="auto"/>
            </w:tcBorders>
            <w:vAlign w:val="center"/>
          </w:tcPr>
          <w:p w14:paraId="37CBC0CD" w14:textId="77777777" w:rsidR="009B2C9B" w:rsidRPr="00AE17B2" w:rsidRDefault="009B2C9B" w:rsidP="003D6EA5">
            <w:pPr>
              <w:spacing w:line="480" w:lineRule="auto"/>
              <w:jc w:val="center"/>
              <w:rPr>
                <w:rFonts w:ascii="Times New Roman" w:hAnsi="Times New Roman" w:cs="Times New Roman"/>
                <w:sz w:val="24"/>
                <w:szCs w:val="24"/>
              </w:rPr>
            </w:pPr>
          </w:p>
        </w:tc>
      </w:tr>
      <w:tr w:rsidR="009B2C9B" w:rsidRPr="00AE17B2" w14:paraId="785F668C" w14:textId="77777777" w:rsidTr="001F32F0">
        <w:trPr>
          <w:trHeight w:val="720"/>
        </w:trPr>
        <w:tc>
          <w:tcPr>
            <w:tcW w:w="1944" w:type="pct"/>
            <w:vAlign w:val="center"/>
          </w:tcPr>
          <w:p w14:paraId="6ED98725" w14:textId="77777777" w:rsidR="009B2C9B" w:rsidRPr="00AE17B2" w:rsidRDefault="009B2C9B" w:rsidP="003D6EA5">
            <w:pPr>
              <w:spacing w:line="480" w:lineRule="auto"/>
              <w:rPr>
                <w:rFonts w:ascii="Times New Roman" w:hAnsi="Times New Roman" w:cs="Times New Roman"/>
                <w:sz w:val="24"/>
                <w:szCs w:val="24"/>
              </w:rPr>
            </w:pPr>
            <w:r w:rsidRPr="00AE17B2">
              <w:rPr>
                <w:rFonts w:ascii="Times New Roman" w:hAnsi="Times New Roman" w:cs="Times New Roman"/>
                <w:sz w:val="24"/>
                <w:szCs w:val="24"/>
              </w:rPr>
              <w:t xml:space="preserve">2. </w:t>
            </w:r>
            <w:r w:rsidRPr="008E7FEB">
              <w:rPr>
                <w:rFonts w:ascii="Times New Roman" w:hAnsi="Times New Roman" w:cs="Times New Roman"/>
                <w:sz w:val="24"/>
                <w:szCs w:val="24"/>
              </w:rPr>
              <w:t>STEU</w:t>
            </w:r>
            <w:r w:rsidRPr="00AE17B2">
              <w:rPr>
                <w:rFonts w:ascii="Times New Roman" w:hAnsi="Times New Roman" w:cs="Times New Roman"/>
                <w:sz w:val="24"/>
                <w:szCs w:val="24"/>
              </w:rPr>
              <w:t xml:space="preserve"> (N = 117)</w:t>
            </w:r>
          </w:p>
        </w:tc>
        <w:tc>
          <w:tcPr>
            <w:tcW w:w="313" w:type="pct"/>
            <w:vAlign w:val="center"/>
          </w:tcPr>
          <w:p w14:paraId="2A227ED1" w14:textId="77777777" w:rsidR="009B2C9B" w:rsidRPr="00AE17B2" w:rsidRDefault="009B2C9B"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.62</w:t>
            </w:r>
          </w:p>
        </w:tc>
        <w:tc>
          <w:tcPr>
            <w:tcW w:w="278" w:type="pct"/>
            <w:vAlign w:val="center"/>
          </w:tcPr>
          <w:p w14:paraId="0867F2D1" w14:textId="77777777" w:rsidR="009B2C9B" w:rsidRPr="00AE17B2" w:rsidRDefault="009B2C9B"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.12</w:t>
            </w:r>
          </w:p>
        </w:tc>
        <w:tc>
          <w:tcPr>
            <w:tcW w:w="493" w:type="pct"/>
            <w:vAlign w:val="center"/>
          </w:tcPr>
          <w:p w14:paraId="16DAFC11" w14:textId="77777777" w:rsidR="009B2C9B" w:rsidRPr="00AE17B2" w:rsidRDefault="009B2C9B"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.289**</w:t>
            </w:r>
          </w:p>
        </w:tc>
        <w:tc>
          <w:tcPr>
            <w:tcW w:w="493" w:type="pct"/>
            <w:vAlign w:val="center"/>
          </w:tcPr>
          <w:p w14:paraId="6A04DE3B" w14:textId="77777777" w:rsidR="009B2C9B" w:rsidRPr="00AE17B2" w:rsidRDefault="009B2C9B"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(.727)</w:t>
            </w:r>
          </w:p>
        </w:tc>
        <w:tc>
          <w:tcPr>
            <w:tcW w:w="493" w:type="pct"/>
            <w:vAlign w:val="center"/>
          </w:tcPr>
          <w:p w14:paraId="57CE7744" w14:textId="77777777" w:rsidR="009B2C9B" w:rsidRPr="00AE17B2" w:rsidRDefault="009B2C9B" w:rsidP="003D6EA5">
            <w:pPr>
              <w:spacing w:line="480" w:lineRule="auto"/>
              <w:jc w:val="center"/>
              <w:rPr>
                <w:rFonts w:ascii="Times New Roman" w:hAnsi="Times New Roman" w:cs="Times New Roman"/>
                <w:sz w:val="24"/>
                <w:szCs w:val="24"/>
              </w:rPr>
            </w:pPr>
          </w:p>
        </w:tc>
        <w:tc>
          <w:tcPr>
            <w:tcW w:w="493" w:type="pct"/>
            <w:vAlign w:val="center"/>
          </w:tcPr>
          <w:p w14:paraId="26C252E2" w14:textId="77777777" w:rsidR="009B2C9B" w:rsidRPr="00AE17B2" w:rsidRDefault="009B2C9B" w:rsidP="003D6EA5">
            <w:pPr>
              <w:spacing w:line="480" w:lineRule="auto"/>
              <w:jc w:val="center"/>
              <w:rPr>
                <w:rFonts w:ascii="Times New Roman" w:hAnsi="Times New Roman" w:cs="Times New Roman"/>
                <w:sz w:val="24"/>
                <w:szCs w:val="24"/>
              </w:rPr>
            </w:pPr>
          </w:p>
        </w:tc>
        <w:tc>
          <w:tcPr>
            <w:tcW w:w="493" w:type="pct"/>
            <w:vAlign w:val="center"/>
          </w:tcPr>
          <w:p w14:paraId="07F26027" w14:textId="77777777" w:rsidR="009B2C9B" w:rsidRPr="00AE17B2" w:rsidRDefault="009B2C9B" w:rsidP="003D6EA5">
            <w:pPr>
              <w:spacing w:line="480" w:lineRule="auto"/>
              <w:jc w:val="center"/>
              <w:rPr>
                <w:rFonts w:ascii="Times New Roman" w:hAnsi="Times New Roman" w:cs="Times New Roman"/>
                <w:sz w:val="24"/>
                <w:szCs w:val="24"/>
              </w:rPr>
            </w:pPr>
          </w:p>
        </w:tc>
      </w:tr>
      <w:tr w:rsidR="009B2C9B" w:rsidRPr="00AE17B2" w14:paraId="4048A5EA" w14:textId="77777777" w:rsidTr="001F32F0">
        <w:trPr>
          <w:trHeight w:val="720"/>
        </w:trPr>
        <w:tc>
          <w:tcPr>
            <w:tcW w:w="1944" w:type="pct"/>
            <w:vAlign w:val="center"/>
          </w:tcPr>
          <w:p w14:paraId="7EEDF367" w14:textId="77777777" w:rsidR="009B2C9B" w:rsidRPr="00AE17B2" w:rsidRDefault="009B2C9B" w:rsidP="003D6EA5">
            <w:pPr>
              <w:spacing w:line="480" w:lineRule="auto"/>
              <w:rPr>
                <w:rFonts w:ascii="Times New Roman" w:hAnsi="Times New Roman" w:cs="Times New Roman"/>
                <w:sz w:val="24"/>
                <w:szCs w:val="24"/>
              </w:rPr>
            </w:pPr>
            <w:r w:rsidRPr="00AE17B2">
              <w:rPr>
                <w:rFonts w:ascii="Times New Roman" w:hAnsi="Times New Roman" w:cs="Times New Roman"/>
                <w:sz w:val="24"/>
                <w:szCs w:val="24"/>
              </w:rPr>
              <w:t xml:space="preserve">3. </w:t>
            </w:r>
            <w:r w:rsidR="008E7FEB">
              <w:rPr>
                <w:rFonts w:ascii="Times New Roman" w:hAnsi="Times New Roman" w:cs="Times New Roman"/>
                <w:sz w:val="24"/>
                <w:szCs w:val="24"/>
              </w:rPr>
              <w:t>SDO</w:t>
            </w:r>
            <w:r w:rsidRPr="00AE17B2">
              <w:rPr>
                <w:rFonts w:ascii="Times New Roman" w:hAnsi="Times New Roman" w:cs="Times New Roman"/>
                <w:sz w:val="24"/>
                <w:szCs w:val="24"/>
              </w:rPr>
              <w:t xml:space="preserve"> (N = 208)</w:t>
            </w:r>
          </w:p>
        </w:tc>
        <w:tc>
          <w:tcPr>
            <w:tcW w:w="313" w:type="pct"/>
            <w:vAlign w:val="center"/>
          </w:tcPr>
          <w:p w14:paraId="099FC203" w14:textId="77777777" w:rsidR="009B2C9B" w:rsidRPr="00AE17B2" w:rsidRDefault="009B2C9B"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2.45</w:t>
            </w:r>
          </w:p>
        </w:tc>
        <w:tc>
          <w:tcPr>
            <w:tcW w:w="278" w:type="pct"/>
            <w:vAlign w:val="center"/>
          </w:tcPr>
          <w:p w14:paraId="50E2AFDA" w14:textId="77777777" w:rsidR="009B2C9B" w:rsidRPr="00AE17B2" w:rsidRDefault="009B2C9B"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1.16</w:t>
            </w:r>
          </w:p>
        </w:tc>
        <w:tc>
          <w:tcPr>
            <w:tcW w:w="493" w:type="pct"/>
            <w:vAlign w:val="center"/>
          </w:tcPr>
          <w:p w14:paraId="238111F8" w14:textId="77777777" w:rsidR="009B2C9B" w:rsidRPr="00AE17B2" w:rsidRDefault="009B2C9B"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-.187</w:t>
            </w:r>
          </w:p>
        </w:tc>
        <w:tc>
          <w:tcPr>
            <w:tcW w:w="493" w:type="pct"/>
            <w:vAlign w:val="center"/>
          </w:tcPr>
          <w:p w14:paraId="299B0D6B" w14:textId="77777777" w:rsidR="009B2C9B" w:rsidRPr="00AE17B2" w:rsidRDefault="009B2C9B"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-.152</w:t>
            </w:r>
          </w:p>
        </w:tc>
        <w:tc>
          <w:tcPr>
            <w:tcW w:w="493" w:type="pct"/>
            <w:vAlign w:val="center"/>
          </w:tcPr>
          <w:p w14:paraId="3C5E8FCC" w14:textId="77777777" w:rsidR="009B2C9B" w:rsidRPr="00AE17B2" w:rsidRDefault="009B2C9B"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(.951)</w:t>
            </w:r>
          </w:p>
        </w:tc>
        <w:tc>
          <w:tcPr>
            <w:tcW w:w="493" w:type="pct"/>
            <w:vAlign w:val="center"/>
          </w:tcPr>
          <w:p w14:paraId="12BF5B5B" w14:textId="77777777" w:rsidR="009B2C9B" w:rsidRPr="00AE17B2" w:rsidRDefault="009B2C9B" w:rsidP="003D6EA5">
            <w:pPr>
              <w:spacing w:line="480" w:lineRule="auto"/>
              <w:jc w:val="center"/>
              <w:rPr>
                <w:rFonts w:ascii="Times New Roman" w:hAnsi="Times New Roman" w:cs="Times New Roman"/>
                <w:sz w:val="24"/>
                <w:szCs w:val="24"/>
              </w:rPr>
            </w:pPr>
          </w:p>
        </w:tc>
        <w:tc>
          <w:tcPr>
            <w:tcW w:w="493" w:type="pct"/>
            <w:vAlign w:val="center"/>
          </w:tcPr>
          <w:p w14:paraId="52206828" w14:textId="77777777" w:rsidR="009B2C9B" w:rsidRPr="00AE17B2" w:rsidRDefault="009B2C9B" w:rsidP="003D6EA5">
            <w:pPr>
              <w:spacing w:line="480" w:lineRule="auto"/>
              <w:jc w:val="center"/>
              <w:rPr>
                <w:rFonts w:ascii="Times New Roman" w:hAnsi="Times New Roman" w:cs="Times New Roman"/>
                <w:sz w:val="24"/>
                <w:szCs w:val="24"/>
              </w:rPr>
            </w:pPr>
          </w:p>
        </w:tc>
      </w:tr>
      <w:tr w:rsidR="009B2C9B" w:rsidRPr="00AE17B2" w14:paraId="674BFD9C" w14:textId="77777777" w:rsidTr="001F32F0">
        <w:trPr>
          <w:trHeight w:val="720"/>
        </w:trPr>
        <w:tc>
          <w:tcPr>
            <w:tcW w:w="1944" w:type="pct"/>
            <w:vAlign w:val="center"/>
          </w:tcPr>
          <w:p w14:paraId="3E11E49D" w14:textId="77777777" w:rsidR="009B2C9B" w:rsidRPr="00AE17B2" w:rsidRDefault="009B2C9B" w:rsidP="003D6EA5">
            <w:pPr>
              <w:spacing w:line="480" w:lineRule="auto"/>
              <w:rPr>
                <w:rFonts w:ascii="Times New Roman" w:hAnsi="Times New Roman" w:cs="Times New Roman"/>
                <w:sz w:val="24"/>
                <w:szCs w:val="24"/>
              </w:rPr>
            </w:pPr>
            <w:r w:rsidRPr="00AE17B2">
              <w:rPr>
                <w:rFonts w:ascii="Times New Roman" w:hAnsi="Times New Roman" w:cs="Times New Roman"/>
                <w:sz w:val="24"/>
                <w:szCs w:val="24"/>
              </w:rPr>
              <w:t>4. Resistance to Persuasion (N = 104)</w:t>
            </w:r>
          </w:p>
        </w:tc>
        <w:tc>
          <w:tcPr>
            <w:tcW w:w="313" w:type="pct"/>
            <w:vAlign w:val="center"/>
          </w:tcPr>
          <w:p w14:paraId="4F7C365F" w14:textId="77777777" w:rsidR="009B2C9B" w:rsidRPr="00AE17B2" w:rsidRDefault="009B2C9B"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3.18</w:t>
            </w:r>
          </w:p>
        </w:tc>
        <w:tc>
          <w:tcPr>
            <w:tcW w:w="278" w:type="pct"/>
            <w:vAlign w:val="center"/>
          </w:tcPr>
          <w:p w14:paraId="6B3EC475" w14:textId="77777777" w:rsidR="009B2C9B" w:rsidRPr="00AE17B2" w:rsidRDefault="009B2C9B"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.63</w:t>
            </w:r>
          </w:p>
        </w:tc>
        <w:tc>
          <w:tcPr>
            <w:tcW w:w="493" w:type="pct"/>
            <w:vAlign w:val="center"/>
          </w:tcPr>
          <w:p w14:paraId="6203B68F" w14:textId="77777777" w:rsidR="009B2C9B" w:rsidRPr="00AE17B2" w:rsidRDefault="009B2C9B"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w:t>
            </w:r>
          </w:p>
        </w:tc>
        <w:tc>
          <w:tcPr>
            <w:tcW w:w="493" w:type="pct"/>
            <w:vAlign w:val="center"/>
          </w:tcPr>
          <w:p w14:paraId="437F881B" w14:textId="77777777" w:rsidR="009B2C9B" w:rsidRPr="00AE17B2" w:rsidRDefault="009B2C9B"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w:t>
            </w:r>
          </w:p>
        </w:tc>
        <w:tc>
          <w:tcPr>
            <w:tcW w:w="493" w:type="pct"/>
            <w:vAlign w:val="center"/>
          </w:tcPr>
          <w:p w14:paraId="0E954CD4" w14:textId="77777777" w:rsidR="009B2C9B" w:rsidRPr="00AE17B2" w:rsidRDefault="009B2C9B"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.126</w:t>
            </w:r>
          </w:p>
        </w:tc>
        <w:tc>
          <w:tcPr>
            <w:tcW w:w="493" w:type="pct"/>
            <w:vAlign w:val="center"/>
          </w:tcPr>
          <w:p w14:paraId="10B10C67" w14:textId="77777777" w:rsidR="009B2C9B" w:rsidRPr="00AE17B2" w:rsidRDefault="009B2C9B"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(.897)</w:t>
            </w:r>
          </w:p>
        </w:tc>
        <w:tc>
          <w:tcPr>
            <w:tcW w:w="493" w:type="pct"/>
            <w:vAlign w:val="center"/>
          </w:tcPr>
          <w:p w14:paraId="73358569" w14:textId="77777777" w:rsidR="009B2C9B" w:rsidRPr="00AE17B2" w:rsidRDefault="009B2C9B" w:rsidP="003D6EA5">
            <w:pPr>
              <w:spacing w:line="480" w:lineRule="auto"/>
              <w:jc w:val="center"/>
              <w:rPr>
                <w:rFonts w:ascii="Times New Roman" w:hAnsi="Times New Roman" w:cs="Times New Roman"/>
                <w:sz w:val="24"/>
                <w:szCs w:val="24"/>
              </w:rPr>
            </w:pPr>
          </w:p>
        </w:tc>
      </w:tr>
      <w:tr w:rsidR="009B2C9B" w:rsidRPr="00AE17B2" w14:paraId="5ACFDB18" w14:textId="77777777" w:rsidTr="001F32F0">
        <w:trPr>
          <w:trHeight w:val="720"/>
        </w:trPr>
        <w:tc>
          <w:tcPr>
            <w:tcW w:w="1944" w:type="pct"/>
            <w:vAlign w:val="center"/>
          </w:tcPr>
          <w:p w14:paraId="694D3C3C" w14:textId="77777777" w:rsidR="009B2C9B" w:rsidRPr="00AE17B2" w:rsidRDefault="009B2C9B" w:rsidP="003D6EA5">
            <w:pPr>
              <w:spacing w:line="480" w:lineRule="auto"/>
              <w:rPr>
                <w:rFonts w:ascii="Times New Roman" w:hAnsi="Times New Roman" w:cs="Times New Roman"/>
                <w:sz w:val="24"/>
                <w:szCs w:val="24"/>
              </w:rPr>
            </w:pPr>
            <w:r w:rsidRPr="00AE17B2">
              <w:rPr>
                <w:rFonts w:ascii="Times New Roman" w:hAnsi="Times New Roman" w:cs="Times New Roman"/>
                <w:sz w:val="24"/>
                <w:szCs w:val="24"/>
              </w:rPr>
              <w:t xml:space="preserve">5. </w:t>
            </w:r>
            <w:r w:rsidR="00AE5332">
              <w:rPr>
                <w:rFonts w:ascii="Times New Roman" w:hAnsi="Times New Roman" w:cs="Times New Roman"/>
                <w:sz w:val="24"/>
                <w:szCs w:val="24"/>
              </w:rPr>
              <w:t>WAW</w:t>
            </w:r>
            <w:r w:rsidRPr="00AE17B2">
              <w:rPr>
                <w:rFonts w:ascii="Times New Roman" w:hAnsi="Times New Roman" w:cs="Times New Roman"/>
                <w:sz w:val="24"/>
                <w:szCs w:val="24"/>
              </w:rPr>
              <w:t xml:space="preserve"> (N = 234)</w:t>
            </w:r>
          </w:p>
        </w:tc>
        <w:tc>
          <w:tcPr>
            <w:tcW w:w="313" w:type="pct"/>
            <w:vAlign w:val="center"/>
          </w:tcPr>
          <w:p w14:paraId="530CBF95" w14:textId="77777777" w:rsidR="009B2C9B" w:rsidRPr="00AE17B2" w:rsidRDefault="009B2C9B"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3.</w:t>
            </w:r>
            <w:r w:rsidR="009D67B2">
              <w:rPr>
                <w:rFonts w:ascii="Times New Roman" w:hAnsi="Times New Roman" w:cs="Times New Roman"/>
                <w:sz w:val="24"/>
                <w:szCs w:val="24"/>
              </w:rPr>
              <w:t>66</w:t>
            </w:r>
          </w:p>
        </w:tc>
        <w:tc>
          <w:tcPr>
            <w:tcW w:w="278" w:type="pct"/>
            <w:vAlign w:val="center"/>
          </w:tcPr>
          <w:p w14:paraId="2B1EA5A6" w14:textId="77777777" w:rsidR="009B2C9B" w:rsidRPr="00AE17B2" w:rsidRDefault="009B2C9B"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w:t>
            </w:r>
            <w:r w:rsidR="009D67B2">
              <w:rPr>
                <w:rFonts w:ascii="Times New Roman" w:hAnsi="Times New Roman" w:cs="Times New Roman"/>
                <w:sz w:val="24"/>
                <w:szCs w:val="24"/>
              </w:rPr>
              <w:t>78</w:t>
            </w:r>
          </w:p>
        </w:tc>
        <w:tc>
          <w:tcPr>
            <w:tcW w:w="493" w:type="pct"/>
            <w:vAlign w:val="center"/>
          </w:tcPr>
          <w:p w14:paraId="51C5A812" w14:textId="77777777" w:rsidR="009B2C9B" w:rsidRPr="00AE17B2" w:rsidRDefault="009B2C9B"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w:t>
            </w:r>
            <w:r w:rsidR="008E7FEB">
              <w:rPr>
                <w:rFonts w:ascii="Times New Roman" w:hAnsi="Times New Roman" w:cs="Times New Roman"/>
                <w:sz w:val="24"/>
                <w:szCs w:val="24"/>
              </w:rPr>
              <w:t>287</w:t>
            </w:r>
            <w:r w:rsidRPr="00AE17B2">
              <w:rPr>
                <w:rFonts w:ascii="Times New Roman" w:hAnsi="Times New Roman" w:cs="Times New Roman"/>
                <w:sz w:val="24"/>
                <w:szCs w:val="24"/>
              </w:rPr>
              <w:t>**</w:t>
            </w:r>
          </w:p>
        </w:tc>
        <w:tc>
          <w:tcPr>
            <w:tcW w:w="493" w:type="pct"/>
            <w:vAlign w:val="center"/>
          </w:tcPr>
          <w:p w14:paraId="26CDA16B" w14:textId="77777777" w:rsidR="009B2C9B" w:rsidRPr="00AE17B2" w:rsidRDefault="009B2C9B"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w:t>
            </w:r>
            <w:r w:rsidR="008E7FEB">
              <w:rPr>
                <w:rFonts w:ascii="Times New Roman" w:hAnsi="Times New Roman" w:cs="Times New Roman"/>
                <w:sz w:val="24"/>
                <w:szCs w:val="24"/>
              </w:rPr>
              <w:t>210</w:t>
            </w:r>
            <w:r w:rsidRPr="00AE17B2">
              <w:rPr>
                <w:rFonts w:ascii="Times New Roman" w:hAnsi="Times New Roman" w:cs="Times New Roman"/>
                <w:sz w:val="24"/>
                <w:szCs w:val="24"/>
              </w:rPr>
              <w:t>*</w:t>
            </w:r>
          </w:p>
        </w:tc>
        <w:tc>
          <w:tcPr>
            <w:tcW w:w="493" w:type="pct"/>
            <w:vAlign w:val="center"/>
          </w:tcPr>
          <w:p w14:paraId="39B64868" w14:textId="77777777" w:rsidR="009B2C9B" w:rsidRPr="00AE17B2" w:rsidRDefault="009B2C9B"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w:t>
            </w:r>
            <w:r w:rsidR="008E7FEB">
              <w:rPr>
                <w:rFonts w:ascii="Times New Roman" w:hAnsi="Times New Roman" w:cs="Times New Roman"/>
                <w:sz w:val="24"/>
                <w:szCs w:val="24"/>
              </w:rPr>
              <w:t>158</w:t>
            </w:r>
            <w:r w:rsidRPr="00AE17B2">
              <w:rPr>
                <w:rFonts w:ascii="Times New Roman" w:hAnsi="Times New Roman" w:cs="Times New Roman"/>
                <w:sz w:val="24"/>
                <w:szCs w:val="24"/>
              </w:rPr>
              <w:t>*</w:t>
            </w:r>
          </w:p>
        </w:tc>
        <w:tc>
          <w:tcPr>
            <w:tcW w:w="493" w:type="pct"/>
            <w:vAlign w:val="center"/>
          </w:tcPr>
          <w:p w14:paraId="2104A303" w14:textId="77777777" w:rsidR="009B2C9B" w:rsidRPr="00AE17B2" w:rsidRDefault="009B2C9B"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-.2</w:t>
            </w:r>
            <w:r w:rsidR="008E7FEB">
              <w:rPr>
                <w:rFonts w:ascii="Times New Roman" w:hAnsi="Times New Roman" w:cs="Times New Roman"/>
                <w:sz w:val="24"/>
                <w:szCs w:val="24"/>
              </w:rPr>
              <w:t>33</w:t>
            </w:r>
            <w:r w:rsidRPr="00AE17B2">
              <w:rPr>
                <w:rFonts w:ascii="Times New Roman" w:hAnsi="Times New Roman" w:cs="Times New Roman"/>
                <w:sz w:val="24"/>
                <w:szCs w:val="24"/>
                <w:vertAlign w:val="superscript"/>
              </w:rPr>
              <w:t>*</w:t>
            </w:r>
          </w:p>
        </w:tc>
        <w:tc>
          <w:tcPr>
            <w:tcW w:w="493" w:type="pct"/>
            <w:vAlign w:val="center"/>
          </w:tcPr>
          <w:p w14:paraId="49EE6CC7" w14:textId="77777777" w:rsidR="009B2C9B" w:rsidRPr="00AE17B2" w:rsidRDefault="009B2C9B"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(.8</w:t>
            </w:r>
            <w:r w:rsidR="009D67B2">
              <w:rPr>
                <w:rFonts w:ascii="Times New Roman" w:hAnsi="Times New Roman" w:cs="Times New Roman"/>
                <w:sz w:val="24"/>
                <w:szCs w:val="24"/>
              </w:rPr>
              <w:t>23</w:t>
            </w:r>
            <w:r w:rsidRPr="00AE17B2">
              <w:rPr>
                <w:rFonts w:ascii="Times New Roman" w:hAnsi="Times New Roman" w:cs="Times New Roman"/>
                <w:sz w:val="24"/>
                <w:szCs w:val="24"/>
              </w:rPr>
              <w:t>)</w:t>
            </w:r>
          </w:p>
        </w:tc>
      </w:tr>
    </w:tbl>
    <w:p w14:paraId="73150886" w14:textId="77777777" w:rsidR="009B2C9B" w:rsidRPr="00AE17B2" w:rsidRDefault="009B2C9B" w:rsidP="003D6EA5">
      <w:pPr>
        <w:spacing w:line="480" w:lineRule="auto"/>
        <w:rPr>
          <w:rFonts w:ascii="Times New Roman" w:hAnsi="Times New Roman" w:cs="Times New Roman"/>
          <w:sz w:val="24"/>
          <w:szCs w:val="24"/>
        </w:rPr>
      </w:pPr>
      <w:r w:rsidRPr="00AE17B2">
        <w:rPr>
          <w:rFonts w:ascii="Times New Roman" w:hAnsi="Times New Roman" w:cs="Times New Roman"/>
          <w:i/>
          <w:sz w:val="24"/>
          <w:szCs w:val="24"/>
        </w:rPr>
        <w:t>Note:</w:t>
      </w:r>
      <w:r w:rsidRPr="00AE17B2">
        <w:rPr>
          <w:rFonts w:ascii="Times New Roman" w:hAnsi="Times New Roman" w:cs="Times New Roman"/>
          <w:sz w:val="24"/>
          <w:szCs w:val="24"/>
        </w:rPr>
        <w:t xml:space="preserve"> Alpha Reliabilities are shown on the diagonal. ** = </w:t>
      </w:r>
      <w:r w:rsidRPr="00AE17B2">
        <w:rPr>
          <w:rFonts w:ascii="Times New Roman" w:hAnsi="Times New Roman" w:cs="Times New Roman"/>
          <w:i/>
          <w:sz w:val="24"/>
          <w:szCs w:val="24"/>
        </w:rPr>
        <w:t>p</w:t>
      </w:r>
      <w:r w:rsidRPr="00AE17B2">
        <w:rPr>
          <w:rFonts w:ascii="Times New Roman" w:hAnsi="Times New Roman" w:cs="Times New Roman"/>
          <w:sz w:val="24"/>
          <w:szCs w:val="24"/>
        </w:rPr>
        <w:t xml:space="preserve"> &lt; .01 and * = </w:t>
      </w:r>
      <w:r w:rsidRPr="00AE17B2">
        <w:rPr>
          <w:rFonts w:ascii="Times New Roman" w:hAnsi="Times New Roman" w:cs="Times New Roman"/>
          <w:i/>
          <w:sz w:val="24"/>
          <w:szCs w:val="24"/>
        </w:rPr>
        <w:t>p</w:t>
      </w:r>
      <w:r w:rsidRPr="00AE17B2">
        <w:rPr>
          <w:rFonts w:ascii="Times New Roman" w:hAnsi="Times New Roman" w:cs="Times New Roman"/>
          <w:sz w:val="24"/>
          <w:szCs w:val="24"/>
        </w:rPr>
        <w:t xml:space="preserve"> &lt; .05</w:t>
      </w:r>
    </w:p>
    <w:p w14:paraId="603D3E6A" w14:textId="71E11872" w:rsidR="00A83F34" w:rsidRPr="00CD408C" w:rsidRDefault="00A83F34" w:rsidP="003D6EA5">
      <w:pPr>
        <w:spacing w:line="480" w:lineRule="auto"/>
      </w:pPr>
      <w:r w:rsidRPr="00AE17B2">
        <w:rPr>
          <w:rFonts w:ascii="Times New Roman" w:hAnsi="Times New Roman" w:cs="Times New Roman"/>
          <w:sz w:val="24"/>
          <w:szCs w:val="24"/>
        </w:rPr>
        <w:br w:type="page"/>
      </w:r>
    </w:p>
    <w:tbl>
      <w:tblPr>
        <w:tblStyle w:val="TableGrid"/>
        <w:tblW w:w="5000" w:type="pct"/>
        <w:tblLook w:val="04A0" w:firstRow="1" w:lastRow="0" w:firstColumn="1" w:lastColumn="0" w:noHBand="0" w:noVBand="1"/>
      </w:tblPr>
      <w:tblGrid>
        <w:gridCol w:w="3114"/>
        <w:gridCol w:w="2462"/>
        <w:gridCol w:w="2462"/>
        <w:gridCol w:w="2462"/>
        <w:gridCol w:w="2460"/>
      </w:tblGrid>
      <w:tr w:rsidR="001E4DB8" w:rsidRPr="00AE17B2" w14:paraId="430BADF5" w14:textId="77777777" w:rsidTr="001E4DB8">
        <w:trPr>
          <w:trHeight w:val="576"/>
        </w:trPr>
        <w:tc>
          <w:tcPr>
            <w:tcW w:w="5000" w:type="pct"/>
            <w:gridSpan w:val="5"/>
            <w:tcBorders>
              <w:top w:val="nil"/>
              <w:left w:val="nil"/>
              <w:right w:val="nil"/>
            </w:tcBorders>
            <w:vAlign w:val="center"/>
          </w:tcPr>
          <w:p w14:paraId="28904DF6" w14:textId="6A98CFAE" w:rsidR="001E4DB8" w:rsidRPr="00AE17B2" w:rsidRDefault="001E4DB8" w:rsidP="003D6EA5">
            <w:pPr>
              <w:spacing w:line="480" w:lineRule="auto"/>
              <w:rPr>
                <w:rFonts w:ascii="Times New Roman" w:hAnsi="Times New Roman" w:cs="Times New Roman"/>
                <w:b/>
                <w:sz w:val="24"/>
                <w:szCs w:val="24"/>
              </w:rPr>
            </w:pPr>
            <w:r w:rsidRPr="00AE17B2">
              <w:rPr>
                <w:rFonts w:ascii="Times New Roman" w:hAnsi="Times New Roman" w:cs="Times New Roman"/>
                <w:b/>
                <w:sz w:val="24"/>
                <w:szCs w:val="24"/>
              </w:rPr>
              <w:lastRenderedPageBreak/>
              <w:t xml:space="preserve">Table </w:t>
            </w:r>
            <w:r w:rsidR="00CD408C">
              <w:rPr>
                <w:rFonts w:ascii="Times New Roman" w:hAnsi="Times New Roman" w:cs="Times New Roman"/>
                <w:b/>
                <w:sz w:val="24"/>
                <w:szCs w:val="24"/>
              </w:rPr>
              <w:t>6</w:t>
            </w:r>
            <w:r w:rsidRPr="00AE17B2">
              <w:rPr>
                <w:rFonts w:ascii="Times New Roman" w:hAnsi="Times New Roman" w:cs="Times New Roman"/>
                <w:b/>
                <w:sz w:val="24"/>
                <w:szCs w:val="24"/>
              </w:rPr>
              <w:t xml:space="preserve">. </w:t>
            </w:r>
            <w:r w:rsidR="001574E8" w:rsidRPr="00AE17B2">
              <w:rPr>
                <w:rFonts w:ascii="Times New Roman" w:hAnsi="Times New Roman" w:cs="Times New Roman"/>
                <w:b/>
                <w:sz w:val="24"/>
                <w:szCs w:val="24"/>
              </w:rPr>
              <w:t xml:space="preserve">Study 2 </w:t>
            </w:r>
            <w:r w:rsidRPr="00AE17B2">
              <w:rPr>
                <w:rFonts w:ascii="Times New Roman" w:hAnsi="Times New Roman" w:cs="Times New Roman"/>
                <w:b/>
                <w:sz w:val="24"/>
                <w:szCs w:val="24"/>
              </w:rPr>
              <w:t>Results from Multinomial Logistic Regression on Admitting Wrongness</w:t>
            </w:r>
          </w:p>
        </w:tc>
      </w:tr>
      <w:tr w:rsidR="001E4DB8" w:rsidRPr="00AE17B2" w14:paraId="630B3FE5" w14:textId="77777777" w:rsidTr="007C2EE1">
        <w:trPr>
          <w:trHeight w:val="576"/>
        </w:trPr>
        <w:tc>
          <w:tcPr>
            <w:tcW w:w="1201" w:type="pct"/>
            <w:vMerge w:val="restart"/>
            <w:tcBorders>
              <w:left w:val="nil"/>
              <w:bottom w:val="single" w:sz="4" w:space="0" w:color="auto"/>
              <w:right w:val="nil"/>
            </w:tcBorders>
            <w:vAlign w:val="center"/>
          </w:tcPr>
          <w:p w14:paraId="321D76CF" w14:textId="77777777" w:rsidR="001E4DB8" w:rsidRPr="00AE17B2" w:rsidRDefault="001E4DB8" w:rsidP="003D6EA5">
            <w:pPr>
              <w:spacing w:line="480" w:lineRule="auto"/>
              <w:rPr>
                <w:rFonts w:ascii="Times New Roman" w:hAnsi="Times New Roman" w:cs="Times New Roman"/>
                <w:sz w:val="24"/>
                <w:szCs w:val="24"/>
              </w:rPr>
            </w:pPr>
          </w:p>
        </w:tc>
        <w:tc>
          <w:tcPr>
            <w:tcW w:w="1900" w:type="pct"/>
            <w:gridSpan w:val="2"/>
            <w:tcBorders>
              <w:left w:val="nil"/>
              <w:bottom w:val="single" w:sz="4" w:space="0" w:color="auto"/>
              <w:right w:val="nil"/>
            </w:tcBorders>
            <w:vAlign w:val="center"/>
          </w:tcPr>
          <w:p w14:paraId="2F639EC5" w14:textId="77777777" w:rsidR="001E4DB8" w:rsidRPr="00AE17B2" w:rsidRDefault="001E4DB8"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Making post admitting wrongness versus Admitting with no post</w:t>
            </w:r>
          </w:p>
        </w:tc>
        <w:tc>
          <w:tcPr>
            <w:tcW w:w="1899" w:type="pct"/>
            <w:gridSpan w:val="2"/>
            <w:tcBorders>
              <w:left w:val="nil"/>
              <w:bottom w:val="single" w:sz="4" w:space="0" w:color="auto"/>
              <w:right w:val="nil"/>
            </w:tcBorders>
            <w:vAlign w:val="center"/>
          </w:tcPr>
          <w:p w14:paraId="1BCEAE8E" w14:textId="77777777" w:rsidR="001E4DB8" w:rsidRPr="00AE17B2" w:rsidRDefault="001E4DB8"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Not have admitted versus Admitting with no post</w:t>
            </w:r>
          </w:p>
        </w:tc>
      </w:tr>
      <w:tr w:rsidR="001E4DB8" w:rsidRPr="00AE17B2" w14:paraId="5F247164" w14:textId="77777777" w:rsidTr="007C2EE1">
        <w:trPr>
          <w:trHeight w:val="576"/>
        </w:trPr>
        <w:tc>
          <w:tcPr>
            <w:tcW w:w="1201" w:type="pct"/>
            <w:vMerge/>
            <w:tcBorders>
              <w:left w:val="nil"/>
              <w:bottom w:val="single" w:sz="4" w:space="0" w:color="auto"/>
              <w:right w:val="nil"/>
            </w:tcBorders>
            <w:vAlign w:val="center"/>
          </w:tcPr>
          <w:p w14:paraId="419F2AE1" w14:textId="77777777" w:rsidR="001E4DB8" w:rsidRPr="00AE17B2" w:rsidRDefault="001E4DB8" w:rsidP="003D6EA5">
            <w:pPr>
              <w:spacing w:line="480" w:lineRule="auto"/>
              <w:rPr>
                <w:rFonts w:ascii="Times New Roman" w:hAnsi="Times New Roman" w:cs="Times New Roman"/>
                <w:sz w:val="24"/>
                <w:szCs w:val="24"/>
              </w:rPr>
            </w:pPr>
          </w:p>
        </w:tc>
        <w:tc>
          <w:tcPr>
            <w:tcW w:w="950" w:type="pct"/>
            <w:tcBorders>
              <w:left w:val="nil"/>
              <w:bottom w:val="single" w:sz="4" w:space="0" w:color="auto"/>
              <w:right w:val="nil"/>
            </w:tcBorders>
            <w:vAlign w:val="center"/>
          </w:tcPr>
          <w:p w14:paraId="123CC8CA" w14:textId="77777777" w:rsidR="001E4DB8" w:rsidRPr="00AE17B2" w:rsidRDefault="001E4DB8" w:rsidP="003D6EA5">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β</m:t>
                </m:r>
              </m:oMath>
            </m:oMathPara>
          </w:p>
        </w:tc>
        <w:tc>
          <w:tcPr>
            <w:tcW w:w="950" w:type="pct"/>
            <w:tcBorders>
              <w:left w:val="nil"/>
              <w:bottom w:val="single" w:sz="4" w:space="0" w:color="auto"/>
              <w:right w:val="nil"/>
            </w:tcBorders>
            <w:vAlign w:val="center"/>
          </w:tcPr>
          <w:p w14:paraId="40EFB910" w14:textId="77777777" w:rsidR="001E4DB8" w:rsidRPr="00AE17B2" w:rsidRDefault="001E4DB8" w:rsidP="003D6EA5">
            <w:pPr>
              <w:spacing w:line="480" w:lineRule="auto"/>
              <w:jc w:val="center"/>
              <w:rPr>
                <w:rFonts w:ascii="Times New Roman" w:hAnsi="Times New Roman" w:cs="Times New Roman"/>
                <w:i/>
                <w:sz w:val="24"/>
                <w:szCs w:val="24"/>
              </w:rPr>
            </w:pPr>
            <w:r w:rsidRPr="00AE17B2">
              <w:rPr>
                <w:rFonts w:ascii="Times New Roman" w:hAnsi="Times New Roman" w:cs="Times New Roman"/>
                <w:i/>
                <w:sz w:val="24"/>
                <w:szCs w:val="24"/>
              </w:rPr>
              <w:t>p</w:t>
            </w:r>
          </w:p>
        </w:tc>
        <w:tc>
          <w:tcPr>
            <w:tcW w:w="950" w:type="pct"/>
            <w:tcBorders>
              <w:left w:val="nil"/>
              <w:bottom w:val="single" w:sz="4" w:space="0" w:color="auto"/>
              <w:right w:val="nil"/>
            </w:tcBorders>
            <w:vAlign w:val="center"/>
          </w:tcPr>
          <w:p w14:paraId="479B5FD2" w14:textId="77777777" w:rsidR="001E4DB8" w:rsidRPr="00AE17B2" w:rsidRDefault="001E4DB8" w:rsidP="003D6EA5">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β</m:t>
                </m:r>
              </m:oMath>
            </m:oMathPara>
          </w:p>
        </w:tc>
        <w:tc>
          <w:tcPr>
            <w:tcW w:w="949" w:type="pct"/>
            <w:tcBorders>
              <w:left w:val="nil"/>
              <w:bottom w:val="single" w:sz="4" w:space="0" w:color="auto"/>
              <w:right w:val="nil"/>
            </w:tcBorders>
            <w:vAlign w:val="center"/>
          </w:tcPr>
          <w:p w14:paraId="2EB7E04B" w14:textId="77777777" w:rsidR="001E4DB8" w:rsidRPr="00AE17B2" w:rsidRDefault="001E4DB8" w:rsidP="003D6EA5">
            <w:pPr>
              <w:spacing w:line="480" w:lineRule="auto"/>
              <w:jc w:val="center"/>
              <w:rPr>
                <w:rFonts w:ascii="Times New Roman" w:hAnsi="Times New Roman" w:cs="Times New Roman"/>
                <w:i/>
                <w:sz w:val="24"/>
                <w:szCs w:val="24"/>
              </w:rPr>
            </w:pPr>
            <w:r w:rsidRPr="00AE17B2">
              <w:rPr>
                <w:rFonts w:ascii="Times New Roman" w:hAnsi="Times New Roman" w:cs="Times New Roman"/>
                <w:i/>
                <w:sz w:val="24"/>
                <w:szCs w:val="24"/>
              </w:rPr>
              <w:t>p</w:t>
            </w:r>
          </w:p>
        </w:tc>
      </w:tr>
      <w:tr w:rsidR="001E4DB8" w:rsidRPr="00AE17B2" w14:paraId="73697DCD" w14:textId="77777777" w:rsidTr="001574E8">
        <w:trPr>
          <w:trHeight w:val="576"/>
        </w:trPr>
        <w:tc>
          <w:tcPr>
            <w:tcW w:w="1201" w:type="pct"/>
            <w:tcBorders>
              <w:top w:val="single" w:sz="4" w:space="0" w:color="auto"/>
              <w:left w:val="nil"/>
              <w:bottom w:val="nil"/>
              <w:right w:val="nil"/>
            </w:tcBorders>
            <w:vAlign w:val="center"/>
          </w:tcPr>
          <w:p w14:paraId="141EE27F" w14:textId="77777777" w:rsidR="001E4DB8" w:rsidRPr="00AE17B2" w:rsidRDefault="00AE5332" w:rsidP="003D6EA5">
            <w:pPr>
              <w:spacing w:line="480" w:lineRule="auto"/>
              <w:rPr>
                <w:rFonts w:ascii="Times New Roman" w:hAnsi="Times New Roman" w:cs="Times New Roman"/>
                <w:sz w:val="24"/>
                <w:szCs w:val="24"/>
              </w:rPr>
            </w:pPr>
            <w:r>
              <w:rPr>
                <w:rFonts w:ascii="Times New Roman" w:hAnsi="Times New Roman" w:cs="Times New Roman"/>
                <w:sz w:val="24"/>
                <w:szCs w:val="24"/>
              </w:rPr>
              <w:t>WAW</w:t>
            </w:r>
          </w:p>
        </w:tc>
        <w:tc>
          <w:tcPr>
            <w:tcW w:w="950" w:type="pct"/>
            <w:tcBorders>
              <w:left w:val="nil"/>
              <w:bottom w:val="nil"/>
              <w:right w:val="nil"/>
            </w:tcBorders>
            <w:vAlign w:val="center"/>
          </w:tcPr>
          <w:p w14:paraId="7FE3DB74" w14:textId="77777777" w:rsidR="001E4DB8" w:rsidRPr="00AE17B2" w:rsidRDefault="001E4DB8"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w:t>
            </w:r>
            <w:r w:rsidR="006F73A6">
              <w:rPr>
                <w:rFonts w:ascii="Times New Roman" w:hAnsi="Times New Roman" w:cs="Times New Roman"/>
                <w:sz w:val="24"/>
                <w:szCs w:val="24"/>
              </w:rPr>
              <w:t>250</w:t>
            </w:r>
          </w:p>
        </w:tc>
        <w:tc>
          <w:tcPr>
            <w:tcW w:w="950" w:type="pct"/>
            <w:tcBorders>
              <w:left w:val="nil"/>
              <w:bottom w:val="nil"/>
              <w:right w:val="nil"/>
            </w:tcBorders>
            <w:vAlign w:val="center"/>
          </w:tcPr>
          <w:p w14:paraId="6366EF9E" w14:textId="77777777" w:rsidR="001E4DB8" w:rsidRPr="00AE17B2" w:rsidRDefault="001E4DB8"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.00</w:t>
            </w:r>
            <w:r w:rsidR="002816F8">
              <w:rPr>
                <w:rFonts w:ascii="Times New Roman" w:hAnsi="Times New Roman" w:cs="Times New Roman"/>
                <w:sz w:val="24"/>
                <w:szCs w:val="24"/>
              </w:rPr>
              <w:t>9</w:t>
            </w:r>
          </w:p>
        </w:tc>
        <w:tc>
          <w:tcPr>
            <w:tcW w:w="950" w:type="pct"/>
            <w:tcBorders>
              <w:left w:val="nil"/>
              <w:bottom w:val="nil"/>
              <w:right w:val="nil"/>
            </w:tcBorders>
            <w:vAlign w:val="center"/>
          </w:tcPr>
          <w:p w14:paraId="7F03719D" w14:textId="77777777" w:rsidR="001E4DB8" w:rsidRPr="00AE17B2" w:rsidRDefault="001E4DB8"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w:t>
            </w:r>
            <w:r w:rsidR="002816F8">
              <w:rPr>
                <w:rFonts w:ascii="Times New Roman" w:hAnsi="Times New Roman" w:cs="Times New Roman"/>
                <w:sz w:val="24"/>
                <w:szCs w:val="24"/>
              </w:rPr>
              <w:t>508</w:t>
            </w:r>
          </w:p>
        </w:tc>
        <w:tc>
          <w:tcPr>
            <w:tcW w:w="949" w:type="pct"/>
            <w:tcBorders>
              <w:left w:val="nil"/>
              <w:bottom w:val="nil"/>
              <w:right w:val="nil"/>
            </w:tcBorders>
            <w:vAlign w:val="center"/>
          </w:tcPr>
          <w:p w14:paraId="422A7F7C" w14:textId="77777777" w:rsidR="001E4DB8" w:rsidRPr="00AE17B2" w:rsidRDefault="002816F8" w:rsidP="003D6EA5">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&lt; </w:t>
            </w:r>
            <w:r w:rsidR="001E4DB8" w:rsidRPr="00AE17B2">
              <w:rPr>
                <w:rFonts w:ascii="Times New Roman" w:hAnsi="Times New Roman" w:cs="Times New Roman"/>
                <w:sz w:val="24"/>
                <w:szCs w:val="24"/>
              </w:rPr>
              <w:t>.00</w:t>
            </w:r>
            <w:r>
              <w:rPr>
                <w:rFonts w:ascii="Times New Roman" w:hAnsi="Times New Roman" w:cs="Times New Roman"/>
                <w:sz w:val="24"/>
                <w:szCs w:val="24"/>
              </w:rPr>
              <w:t>1</w:t>
            </w:r>
          </w:p>
        </w:tc>
      </w:tr>
      <w:tr w:rsidR="001E4DB8" w:rsidRPr="00AE17B2" w14:paraId="1A251CA1" w14:textId="77777777" w:rsidTr="001574E8">
        <w:trPr>
          <w:trHeight w:val="576"/>
        </w:trPr>
        <w:tc>
          <w:tcPr>
            <w:tcW w:w="1201" w:type="pct"/>
            <w:tcBorders>
              <w:top w:val="nil"/>
              <w:left w:val="nil"/>
              <w:bottom w:val="nil"/>
              <w:right w:val="nil"/>
            </w:tcBorders>
            <w:vAlign w:val="center"/>
          </w:tcPr>
          <w:p w14:paraId="310C25CC" w14:textId="77777777" w:rsidR="001E4DB8" w:rsidRPr="00AE17B2" w:rsidRDefault="001E4DB8" w:rsidP="003D6EA5">
            <w:pPr>
              <w:spacing w:line="480" w:lineRule="auto"/>
              <w:rPr>
                <w:rFonts w:ascii="Times New Roman" w:hAnsi="Times New Roman" w:cs="Times New Roman"/>
                <w:sz w:val="24"/>
                <w:szCs w:val="24"/>
              </w:rPr>
            </w:pPr>
            <w:r w:rsidRPr="00AE17B2">
              <w:rPr>
                <w:rFonts w:ascii="Times New Roman" w:hAnsi="Times New Roman" w:cs="Times New Roman"/>
                <w:sz w:val="24"/>
                <w:szCs w:val="24"/>
              </w:rPr>
              <w:t>Humility</w:t>
            </w:r>
          </w:p>
        </w:tc>
        <w:tc>
          <w:tcPr>
            <w:tcW w:w="950" w:type="pct"/>
            <w:tcBorders>
              <w:top w:val="nil"/>
              <w:left w:val="nil"/>
              <w:bottom w:val="nil"/>
              <w:right w:val="nil"/>
            </w:tcBorders>
            <w:vAlign w:val="center"/>
          </w:tcPr>
          <w:p w14:paraId="3A12D48F" w14:textId="77777777" w:rsidR="001E4DB8" w:rsidRPr="00AE17B2" w:rsidRDefault="001E4DB8"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w:t>
            </w:r>
            <w:r w:rsidR="004E4A9F">
              <w:rPr>
                <w:rFonts w:ascii="Times New Roman" w:hAnsi="Times New Roman" w:cs="Times New Roman"/>
                <w:sz w:val="24"/>
                <w:szCs w:val="24"/>
              </w:rPr>
              <w:t>090</w:t>
            </w:r>
          </w:p>
        </w:tc>
        <w:tc>
          <w:tcPr>
            <w:tcW w:w="950" w:type="pct"/>
            <w:tcBorders>
              <w:top w:val="nil"/>
              <w:left w:val="nil"/>
              <w:bottom w:val="nil"/>
              <w:right w:val="nil"/>
            </w:tcBorders>
            <w:vAlign w:val="center"/>
          </w:tcPr>
          <w:p w14:paraId="7F71366E" w14:textId="77777777" w:rsidR="001E4DB8" w:rsidRPr="00AE17B2" w:rsidRDefault="001E4DB8"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w:t>
            </w:r>
            <w:r w:rsidR="004E4A9F">
              <w:rPr>
                <w:rFonts w:ascii="Times New Roman" w:hAnsi="Times New Roman" w:cs="Times New Roman"/>
                <w:sz w:val="24"/>
                <w:szCs w:val="24"/>
              </w:rPr>
              <w:t>307</w:t>
            </w:r>
          </w:p>
        </w:tc>
        <w:tc>
          <w:tcPr>
            <w:tcW w:w="950" w:type="pct"/>
            <w:tcBorders>
              <w:top w:val="nil"/>
              <w:left w:val="nil"/>
              <w:bottom w:val="nil"/>
              <w:right w:val="nil"/>
            </w:tcBorders>
            <w:vAlign w:val="center"/>
          </w:tcPr>
          <w:p w14:paraId="35421AEA" w14:textId="77777777" w:rsidR="001E4DB8" w:rsidRPr="00AE17B2" w:rsidRDefault="002816F8" w:rsidP="003D6EA5">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r w:rsidR="004E4A9F">
              <w:rPr>
                <w:rFonts w:ascii="Times New Roman" w:hAnsi="Times New Roman" w:cs="Times New Roman"/>
                <w:sz w:val="24"/>
                <w:szCs w:val="24"/>
              </w:rPr>
              <w:t>033</w:t>
            </w:r>
          </w:p>
        </w:tc>
        <w:tc>
          <w:tcPr>
            <w:tcW w:w="949" w:type="pct"/>
            <w:tcBorders>
              <w:top w:val="nil"/>
              <w:left w:val="nil"/>
              <w:bottom w:val="nil"/>
              <w:right w:val="nil"/>
            </w:tcBorders>
            <w:vAlign w:val="center"/>
          </w:tcPr>
          <w:p w14:paraId="440F4DB6" w14:textId="77777777" w:rsidR="001E4DB8" w:rsidRPr="00AE17B2" w:rsidRDefault="001E4DB8"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w:t>
            </w:r>
            <w:r w:rsidR="004E4A9F">
              <w:rPr>
                <w:rFonts w:ascii="Times New Roman" w:hAnsi="Times New Roman" w:cs="Times New Roman"/>
                <w:sz w:val="24"/>
                <w:szCs w:val="24"/>
              </w:rPr>
              <w:t>799</w:t>
            </w:r>
          </w:p>
        </w:tc>
      </w:tr>
      <w:tr w:rsidR="001E4DB8" w:rsidRPr="00AE17B2" w14:paraId="1FFB4FBE" w14:textId="77777777" w:rsidTr="001574E8">
        <w:trPr>
          <w:trHeight w:val="576"/>
        </w:trPr>
        <w:tc>
          <w:tcPr>
            <w:tcW w:w="1201" w:type="pct"/>
            <w:tcBorders>
              <w:top w:val="nil"/>
              <w:left w:val="nil"/>
              <w:right w:val="nil"/>
            </w:tcBorders>
            <w:vAlign w:val="center"/>
          </w:tcPr>
          <w:p w14:paraId="1CC81A57" w14:textId="77777777" w:rsidR="001E4DB8" w:rsidRPr="00AE17B2" w:rsidRDefault="001E4DB8" w:rsidP="003D6EA5">
            <w:pPr>
              <w:spacing w:line="480" w:lineRule="auto"/>
              <w:rPr>
                <w:rFonts w:ascii="Times New Roman" w:hAnsi="Times New Roman" w:cs="Times New Roman"/>
                <w:sz w:val="24"/>
                <w:szCs w:val="24"/>
              </w:rPr>
            </w:pPr>
            <w:r w:rsidRPr="00AE17B2">
              <w:rPr>
                <w:rFonts w:ascii="Times New Roman" w:hAnsi="Times New Roman" w:cs="Times New Roman"/>
                <w:sz w:val="24"/>
                <w:szCs w:val="24"/>
              </w:rPr>
              <w:t>Agreeableness</w:t>
            </w:r>
          </w:p>
        </w:tc>
        <w:tc>
          <w:tcPr>
            <w:tcW w:w="950" w:type="pct"/>
            <w:tcBorders>
              <w:top w:val="nil"/>
              <w:left w:val="nil"/>
              <w:right w:val="nil"/>
            </w:tcBorders>
            <w:vAlign w:val="center"/>
          </w:tcPr>
          <w:p w14:paraId="43A74AE1" w14:textId="77777777" w:rsidR="001E4DB8" w:rsidRPr="00AE17B2" w:rsidRDefault="002816F8" w:rsidP="003D6EA5">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r w:rsidR="001E4DB8" w:rsidRPr="00AE17B2">
              <w:rPr>
                <w:rFonts w:ascii="Times New Roman" w:hAnsi="Times New Roman" w:cs="Times New Roman"/>
                <w:sz w:val="24"/>
                <w:szCs w:val="24"/>
              </w:rPr>
              <w:t>.0</w:t>
            </w:r>
            <w:r w:rsidR="004E4A9F">
              <w:rPr>
                <w:rFonts w:ascii="Times New Roman" w:hAnsi="Times New Roman" w:cs="Times New Roman"/>
                <w:sz w:val="24"/>
                <w:szCs w:val="24"/>
              </w:rPr>
              <w:t>15</w:t>
            </w:r>
          </w:p>
        </w:tc>
        <w:tc>
          <w:tcPr>
            <w:tcW w:w="950" w:type="pct"/>
            <w:tcBorders>
              <w:top w:val="nil"/>
              <w:left w:val="nil"/>
              <w:right w:val="nil"/>
            </w:tcBorders>
            <w:vAlign w:val="center"/>
          </w:tcPr>
          <w:p w14:paraId="03F07A53" w14:textId="77777777" w:rsidR="001E4DB8" w:rsidRPr="00AE17B2" w:rsidRDefault="001E4DB8"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.8</w:t>
            </w:r>
            <w:r w:rsidR="004E4A9F">
              <w:rPr>
                <w:rFonts w:ascii="Times New Roman" w:hAnsi="Times New Roman" w:cs="Times New Roman"/>
                <w:sz w:val="24"/>
                <w:szCs w:val="24"/>
              </w:rPr>
              <w:t>66</w:t>
            </w:r>
          </w:p>
        </w:tc>
        <w:tc>
          <w:tcPr>
            <w:tcW w:w="950" w:type="pct"/>
            <w:tcBorders>
              <w:top w:val="nil"/>
              <w:left w:val="nil"/>
              <w:right w:val="nil"/>
            </w:tcBorders>
            <w:vAlign w:val="center"/>
          </w:tcPr>
          <w:p w14:paraId="3B917ACC" w14:textId="77777777" w:rsidR="001E4DB8" w:rsidRPr="00AE17B2" w:rsidRDefault="002816F8" w:rsidP="003D6EA5">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r w:rsidR="001E4DB8" w:rsidRPr="00AE17B2">
              <w:rPr>
                <w:rFonts w:ascii="Times New Roman" w:hAnsi="Times New Roman" w:cs="Times New Roman"/>
                <w:sz w:val="24"/>
                <w:szCs w:val="24"/>
              </w:rPr>
              <w:t>.0</w:t>
            </w:r>
            <w:r w:rsidR="004E4A9F">
              <w:rPr>
                <w:rFonts w:ascii="Times New Roman" w:hAnsi="Times New Roman" w:cs="Times New Roman"/>
                <w:sz w:val="24"/>
                <w:szCs w:val="24"/>
              </w:rPr>
              <w:t>33</w:t>
            </w:r>
          </w:p>
        </w:tc>
        <w:tc>
          <w:tcPr>
            <w:tcW w:w="949" w:type="pct"/>
            <w:tcBorders>
              <w:top w:val="nil"/>
              <w:left w:val="nil"/>
              <w:right w:val="nil"/>
            </w:tcBorders>
            <w:vAlign w:val="center"/>
          </w:tcPr>
          <w:p w14:paraId="5720CA3C" w14:textId="77777777" w:rsidR="001E4DB8" w:rsidRPr="00AE17B2" w:rsidRDefault="001E4DB8" w:rsidP="003D6EA5">
            <w:pPr>
              <w:spacing w:line="480" w:lineRule="auto"/>
              <w:jc w:val="center"/>
              <w:rPr>
                <w:rFonts w:ascii="Times New Roman" w:hAnsi="Times New Roman" w:cs="Times New Roman"/>
                <w:sz w:val="24"/>
                <w:szCs w:val="24"/>
              </w:rPr>
            </w:pPr>
            <w:r w:rsidRPr="00AE17B2">
              <w:rPr>
                <w:rFonts w:ascii="Times New Roman" w:hAnsi="Times New Roman" w:cs="Times New Roman"/>
                <w:sz w:val="24"/>
                <w:szCs w:val="24"/>
              </w:rPr>
              <w:t>.</w:t>
            </w:r>
            <w:r w:rsidR="004E4A9F">
              <w:rPr>
                <w:rFonts w:ascii="Times New Roman" w:hAnsi="Times New Roman" w:cs="Times New Roman"/>
                <w:sz w:val="24"/>
                <w:szCs w:val="24"/>
              </w:rPr>
              <w:t>805</w:t>
            </w:r>
          </w:p>
        </w:tc>
      </w:tr>
    </w:tbl>
    <w:p w14:paraId="072EEDBD" w14:textId="77777777" w:rsidR="001E4DB8" w:rsidRPr="00AE17B2" w:rsidRDefault="001E4DB8" w:rsidP="003D6EA5">
      <w:pPr>
        <w:spacing w:line="480" w:lineRule="auto"/>
        <w:rPr>
          <w:rFonts w:ascii="Times New Roman" w:hAnsi="Times New Roman" w:cs="Times New Roman"/>
          <w:sz w:val="24"/>
          <w:szCs w:val="24"/>
        </w:rPr>
      </w:pPr>
    </w:p>
    <w:p w14:paraId="2E632A9A" w14:textId="77777777" w:rsidR="00CF29BD" w:rsidRPr="00AE17B2" w:rsidRDefault="00CF29BD" w:rsidP="003D6EA5">
      <w:pPr>
        <w:spacing w:line="480" w:lineRule="auto"/>
        <w:rPr>
          <w:rFonts w:ascii="Times New Roman" w:hAnsi="Times New Roman" w:cs="Times New Roman"/>
          <w:sz w:val="24"/>
          <w:szCs w:val="24"/>
        </w:rPr>
      </w:pPr>
      <w:r w:rsidRPr="00AE17B2">
        <w:rPr>
          <w:rFonts w:ascii="Times New Roman" w:hAnsi="Times New Roman" w:cs="Times New Roman"/>
          <w:sz w:val="24"/>
          <w:szCs w:val="24"/>
        </w:rPr>
        <w:br w:type="page"/>
      </w:r>
    </w:p>
    <w:p w14:paraId="4905E4D4" w14:textId="77777777" w:rsidR="007C2EE1" w:rsidRPr="00AE17B2" w:rsidRDefault="007C2EE1" w:rsidP="003D6EA5">
      <w:pPr>
        <w:spacing w:line="480" w:lineRule="auto"/>
        <w:rPr>
          <w:rFonts w:ascii="Times New Roman" w:hAnsi="Times New Roman" w:cs="Times New Roman"/>
          <w:sz w:val="24"/>
          <w:szCs w:val="24"/>
        </w:rPr>
        <w:sectPr w:rsidR="007C2EE1" w:rsidRPr="00AE17B2" w:rsidSect="00590486">
          <w:pgSz w:w="15840" w:h="12240" w:orient="landscape"/>
          <w:pgMar w:top="1440" w:right="1440" w:bottom="1440" w:left="1440" w:header="720" w:footer="720" w:gutter="0"/>
          <w:cols w:space="720"/>
          <w:docGrid w:linePitch="360"/>
        </w:sectPr>
      </w:pPr>
    </w:p>
    <w:p w14:paraId="02288105" w14:textId="77777777" w:rsidR="001F393C" w:rsidRDefault="005E412A" w:rsidP="003D6EA5">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Appendix A</w:t>
      </w:r>
    </w:p>
    <w:p w14:paraId="66EA54C9" w14:textId="77777777" w:rsidR="005E412A" w:rsidRDefault="00E9085B" w:rsidP="003D6EA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Willingness to Admit </w:t>
      </w:r>
      <w:r w:rsidR="005E412A">
        <w:rPr>
          <w:rFonts w:ascii="Times New Roman" w:hAnsi="Times New Roman" w:cs="Times New Roman"/>
          <w:b/>
          <w:sz w:val="24"/>
          <w:szCs w:val="24"/>
        </w:rPr>
        <w:t>Wrongness Admission</w:t>
      </w:r>
    </w:p>
    <w:p w14:paraId="46C39729" w14:textId="77777777" w:rsidR="005E412A" w:rsidRPr="005E412A" w:rsidRDefault="005E412A" w:rsidP="008B38F0">
      <w:pPr>
        <w:spacing w:line="240" w:lineRule="auto"/>
        <w:rPr>
          <w:rFonts w:ascii="Times New Roman" w:hAnsi="Times New Roman" w:cs="Times New Roman"/>
          <w:sz w:val="24"/>
          <w:szCs w:val="24"/>
        </w:rPr>
      </w:pPr>
      <w:r w:rsidRPr="005E412A">
        <w:rPr>
          <w:rFonts w:ascii="Times New Roman" w:hAnsi="Times New Roman" w:cs="Times New Roman"/>
          <w:sz w:val="24"/>
          <w:szCs w:val="24"/>
        </w:rPr>
        <w:t>This scale measures what people do when they are wrong in arguments and discussions. Please answer as truthfully as possible. Your answers will remain anonymous. Please indicate how likely you would be to admit that you are wrong in the following scenarios.</w:t>
      </w:r>
    </w:p>
    <w:p w14:paraId="588ADF34" w14:textId="77777777" w:rsidR="005E412A" w:rsidRPr="005E412A" w:rsidRDefault="005E412A" w:rsidP="008B38F0">
      <w:pPr>
        <w:spacing w:line="240" w:lineRule="auto"/>
        <w:rPr>
          <w:rFonts w:ascii="Times New Roman" w:hAnsi="Times New Roman" w:cs="Times New Roman"/>
          <w:sz w:val="24"/>
          <w:szCs w:val="24"/>
        </w:rPr>
      </w:pPr>
    </w:p>
    <w:p w14:paraId="62A1A987" w14:textId="77777777" w:rsidR="005E412A" w:rsidRPr="005E412A" w:rsidRDefault="005E412A" w:rsidP="008B38F0">
      <w:pPr>
        <w:spacing w:line="240" w:lineRule="auto"/>
        <w:rPr>
          <w:rFonts w:ascii="Times New Roman" w:hAnsi="Times New Roman" w:cs="Times New Roman"/>
          <w:sz w:val="24"/>
          <w:szCs w:val="24"/>
        </w:rPr>
      </w:pPr>
      <w:r w:rsidRPr="005E412A">
        <w:rPr>
          <w:rFonts w:ascii="Times New Roman" w:hAnsi="Times New Roman" w:cs="Times New Roman"/>
          <w:sz w:val="24"/>
          <w:szCs w:val="24"/>
        </w:rPr>
        <w:t>1 = very unlikely</w:t>
      </w:r>
      <w:r w:rsidRPr="005E412A">
        <w:rPr>
          <w:rFonts w:ascii="Times New Roman" w:hAnsi="Times New Roman" w:cs="Times New Roman"/>
          <w:sz w:val="24"/>
          <w:szCs w:val="24"/>
        </w:rPr>
        <w:tab/>
      </w:r>
    </w:p>
    <w:p w14:paraId="6EF17F80" w14:textId="77777777" w:rsidR="005E412A" w:rsidRPr="005E412A" w:rsidRDefault="005E412A" w:rsidP="008B38F0">
      <w:pPr>
        <w:spacing w:line="240" w:lineRule="auto"/>
        <w:rPr>
          <w:rFonts w:ascii="Times New Roman" w:hAnsi="Times New Roman" w:cs="Times New Roman"/>
          <w:sz w:val="24"/>
          <w:szCs w:val="24"/>
        </w:rPr>
      </w:pPr>
      <w:r w:rsidRPr="005E412A">
        <w:rPr>
          <w:rFonts w:ascii="Times New Roman" w:hAnsi="Times New Roman" w:cs="Times New Roman"/>
          <w:sz w:val="24"/>
          <w:szCs w:val="24"/>
        </w:rPr>
        <w:t>2 = unlikely</w:t>
      </w:r>
    </w:p>
    <w:p w14:paraId="41B53B13" w14:textId="77777777" w:rsidR="005E412A" w:rsidRPr="005E412A" w:rsidRDefault="005E412A" w:rsidP="008B38F0">
      <w:pPr>
        <w:spacing w:line="240" w:lineRule="auto"/>
        <w:rPr>
          <w:rFonts w:ascii="Times New Roman" w:hAnsi="Times New Roman" w:cs="Times New Roman"/>
          <w:sz w:val="24"/>
          <w:szCs w:val="24"/>
        </w:rPr>
      </w:pPr>
      <w:r w:rsidRPr="005E412A">
        <w:rPr>
          <w:rFonts w:ascii="Times New Roman" w:hAnsi="Times New Roman" w:cs="Times New Roman"/>
          <w:sz w:val="24"/>
          <w:szCs w:val="24"/>
        </w:rPr>
        <w:t>3 = neither likely nor unlikely</w:t>
      </w:r>
      <w:r w:rsidRPr="005E412A">
        <w:rPr>
          <w:rFonts w:ascii="Times New Roman" w:hAnsi="Times New Roman" w:cs="Times New Roman"/>
          <w:sz w:val="24"/>
          <w:szCs w:val="24"/>
        </w:rPr>
        <w:tab/>
      </w:r>
    </w:p>
    <w:p w14:paraId="60A81F31" w14:textId="77777777" w:rsidR="005E412A" w:rsidRPr="005E412A" w:rsidRDefault="005E412A" w:rsidP="008B38F0">
      <w:pPr>
        <w:spacing w:line="240" w:lineRule="auto"/>
        <w:rPr>
          <w:rFonts w:ascii="Times New Roman" w:hAnsi="Times New Roman" w:cs="Times New Roman"/>
          <w:sz w:val="24"/>
          <w:szCs w:val="24"/>
        </w:rPr>
      </w:pPr>
      <w:r w:rsidRPr="005E412A">
        <w:rPr>
          <w:rFonts w:ascii="Times New Roman" w:hAnsi="Times New Roman" w:cs="Times New Roman"/>
          <w:sz w:val="24"/>
          <w:szCs w:val="24"/>
        </w:rPr>
        <w:t>4 = likely</w:t>
      </w:r>
    </w:p>
    <w:p w14:paraId="2CC18C18" w14:textId="77777777" w:rsidR="005E412A" w:rsidRPr="005E412A" w:rsidRDefault="005E412A" w:rsidP="008B38F0">
      <w:pPr>
        <w:spacing w:line="240" w:lineRule="auto"/>
        <w:rPr>
          <w:rFonts w:ascii="Times New Roman" w:hAnsi="Times New Roman" w:cs="Times New Roman"/>
          <w:sz w:val="24"/>
          <w:szCs w:val="24"/>
        </w:rPr>
      </w:pPr>
      <w:r w:rsidRPr="005E412A">
        <w:rPr>
          <w:rFonts w:ascii="Times New Roman" w:hAnsi="Times New Roman" w:cs="Times New Roman"/>
          <w:sz w:val="24"/>
          <w:szCs w:val="24"/>
        </w:rPr>
        <w:t xml:space="preserve">5 = very likely </w:t>
      </w:r>
    </w:p>
    <w:p w14:paraId="182840C6" w14:textId="77777777" w:rsidR="005E412A" w:rsidRPr="005E412A" w:rsidRDefault="005E412A" w:rsidP="008B38F0">
      <w:pPr>
        <w:spacing w:line="240" w:lineRule="auto"/>
        <w:rPr>
          <w:rFonts w:ascii="Times New Roman" w:hAnsi="Times New Roman" w:cs="Times New Roman"/>
          <w:sz w:val="24"/>
          <w:szCs w:val="24"/>
        </w:rPr>
      </w:pPr>
    </w:p>
    <w:p w14:paraId="5B49AD6A" w14:textId="77777777" w:rsidR="005E412A" w:rsidRPr="005E412A" w:rsidRDefault="005E412A" w:rsidP="008B38F0">
      <w:pPr>
        <w:spacing w:line="240" w:lineRule="auto"/>
        <w:rPr>
          <w:rFonts w:ascii="Times New Roman" w:hAnsi="Times New Roman" w:cs="Times New Roman"/>
          <w:sz w:val="24"/>
          <w:szCs w:val="24"/>
        </w:rPr>
      </w:pPr>
      <w:r w:rsidRPr="005E412A">
        <w:rPr>
          <w:rFonts w:ascii="Times New Roman" w:hAnsi="Times New Roman" w:cs="Times New Roman"/>
          <w:sz w:val="24"/>
          <w:szCs w:val="24"/>
        </w:rPr>
        <w:t>1.</w:t>
      </w:r>
      <w:r w:rsidR="008B38F0">
        <w:rPr>
          <w:rFonts w:ascii="Times New Roman" w:hAnsi="Times New Roman" w:cs="Times New Roman"/>
          <w:sz w:val="24"/>
          <w:szCs w:val="24"/>
        </w:rPr>
        <w:t xml:space="preserve"> </w:t>
      </w:r>
      <w:r w:rsidRPr="005E412A">
        <w:rPr>
          <w:rFonts w:ascii="Times New Roman" w:hAnsi="Times New Roman" w:cs="Times New Roman"/>
          <w:sz w:val="24"/>
          <w:szCs w:val="24"/>
        </w:rPr>
        <w:t xml:space="preserve">You are having an argument with </w:t>
      </w:r>
      <w:proofErr w:type="gramStart"/>
      <w:r w:rsidRPr="005E412A">
        <w:rPr>
          <w:rFonts w:ascii="Times New Roman" w:hAnsi="Times New Roman" w:cs="Times New Roman"/>
          <w:sz w:val="24"/>
          <w:szCs w:val="24"/>
        </w:rPr>
        <w:t>a complete stranger</w:t>
      </w:r>
      <w:proofErr w:type="gramEnd"/>
      <w:r w:rsidRPr="005E412A">
        <w:rPr>
          <w:rFonts w:ascii="Times New Roman" w:hAnsi="Times New Roman" w:cs="Times New Roman"/>
          <w:sz w:val="24"/>
          <w:szCs w:val="24"/>
        </w:rPr>
        <w:t xml:space="preserve"> (e.g., on a web-based discussion board, in a class, at conference, etc.). Both of you are quite convinced of your own correctness. However, you begin to realize that the stranger is probably right and that your opinion is not standing up to the facts. In this case, would you publicly admit to being wrong? </w:t>
      </w:r>
    </w:p>
    <w:p w14:paraId="348EB245" w14:textId="77777777" w:rsidR="005E412A" w:rsidRPr="005E412A" w:rsidRDefault="006D5099" w:rsidP="008B38F0">
      <w:pPr>
        <w:spacing w:line="240" w:lineRule="auto"/>
        <w:rPr>
          <w:rFonts w:ascii="Times New Roman" w:hAnsi="Times New Roman" w:cs="Times New Roman"/>
          <w:sz w:val="24"/>
          <w:szCs w:val="24"/>
        </w:rPr>
      </w:pPr>
      <w:r>
        <w:rPr>
          <w:rFonts w:ascii="Times New Roman" w:hAnsi="Times New Roman" w:cs="Times New Roman"/>
          <w:sz w:val="24"/>
          <w:szCs w:val="24"/>
        </w:rPr>
        <w:t>2</w:t>
      </w:r>
      <w:r w:rsidR="005E412A" w:rsidRPr="005E412A">
        <w:rPr>
          <w:rFonts w:ascii="Times New Roman" w:hAnsi="Times New Roman" w:cs="Times New Roman"/>
          <w:sz w:val="24"/>
          <w:szCs w:val="24"/>
        </w:rPr>
        <w:t>.</w:t>
      </w:r>
      <w:r w:rsidR="008B38F0">
        <w:rPr>
          <w:rFonts w:ascii="Times New Roman" w:hAnsi="Times New Roman" w:cs="Times New Roman"/>
          <w:sz w:val="24"/>
          <w:szCs w:val="24"/>
        </w:rPr>
        <w:t xml:space="preserve"> </w:t>
      </w:r>
      <w:r w:rsidR="005E412A" w:rsidRPr="005E412A">
        <w:rPr>
          <w:rFonts w:ascii="Times New Roman" w:hAnsi="Times New Roman" w:cs="Times New Roman"/>
          <w:sz w:val="24"/>
          <w:szCs w:val="24"/>
        </w:rPr>
        <w:t xml:space="preserve">You are having an argument with a co-worker about a child-rearing practice. Both of you are quite convinced of your own correctness. However, you begin to realize that your co-worker is probably right and that your opinion is not standing up to the facts. In this case, would you admit to being wrong? </w:t>
      </w:r>
    </w:p>
    <w:p w14:paraId="6159D715" w14:textId="77777777" w:rsidR="005E412A" w:rsidRPr="005E412A" w:rsidRDefault="006D5099" w:rsidP="008B38F0">
      <w:pPr>
        <w:spacing w:line="240" w:lineRule="auto"/>
        <w:rPr>
          <w:rFonts w:ascii="Times New Roman" w:hAnsi="Times New Roman" w:cs="Times New Roman"/>
          <w:sz w:val="24"/>
          <w:szCs w:val="24"/>
        </w:rPr>
      </w:pPr>
      <w:r>
        <w:rPr>
          <w:rFonts w:ascii="Times New Roman" w:hAnsi="Times New Roman" w:cs="Times New Roman"/>
          <w:sz w:val="24"/>
          <w:szCs w:val="24"/>
        </w:rPr>
        <w:t>3</w:t>
      </w:r>
      <w:r w:rsidR="005E412A" w:rsidRPr="005E412A">
        <w:rPr>
          <w:rFonts w:ascii="Times New Roman" w:hAnsi="Times New Roman" w:cs="Times New Roman"/>
          <w:sz w:val="24"/>
          <w:szCs w:val="24"/>
        </w:rPr>
        <w:t>.</w:t>
      </w:r>
      <w:r w:rsidR="008B38F0">
        <w:rPr>
          <w:rFonts w:ascii="Times New Roman" w:hAnsi="Times New Roman" w:cs="Times New Roman"/>
          <w:sz w:val="24"/>
          <w:szCs w:val="24"/>
        </w:rPr>
        <w:t xml:space="preserve"> </w:t>
      </w:r>
      <w:r w:rsidR="005E412A" w:rsidRPr="005E412A">
        <w:rPr>
          <w:rFonts w:ascii="Times New Roman" w:hAnsi="Times New Roman" w:cs="Times New Roman"/>
          <w:sz w:val="24"/>
          <w:szCs w:val="24"/>
        </w:rPr>
        <w:t>You are having an argument with your partner about who was the last person to wash the dishes. You are both convinced that it was not the other. However, you begin to realize that your partner is probably right and that you did not wash the dishes last. In this case, would you admit to being wrong?</w:t>
      </w:r>
    </w:p>
    <w:p w14:paraId="4E9D2E8C" w14:textId="77777777" w:rsidR="005E412A" w:rsidRPr="005E412A" w:rsidRDefault="006D5099" w:rsidP="008B38F0">
      <w:pPr>
        <w:spacing w:line="240" w:lineRule="auto"/>
        <w:rPr>
          <w:rFonts w:ascii="Times New Roman" w:hAnsi="Times New Roman" w:cs="Times New Roman"/>
          <w:sz w:val="24"/>
          <w:szCs w:val="24"/>
        </w:rPr>
      </w:pPr>
      <w:r>
        <w:rPr>
          <w:rFonts w:ascii="Times New Roman" w:hAnsi="Times New Roman" w:cs="Times New Roman"/>
          <w:sz w:val="24"/>
          <w:szCs w:val="24"/>
        </w:rPr>
        <w:t>4</w:t>
      </w:r>
      <w:r w:rsidR="005E412A" w:rsidRPr="005E412A">
        <w:rPr>
          <w:rFonts w:ascii="Times New Roman" w:hAnsi="Times New Roman" w:cs="Times New Roman"/>
          <w:sz w:val="24"/>
          <w:szCs w:val="24"/>
        </w:rPr>
        <w:t>.</w:t>
      </w:r>
      <w:r w:rsidR="008B38F0">
        <w:rPr>
          <w:rFonts w:ascii="Times New Roman" w:hAnsi="Times New Roman" w:cs="Times New Roman"/>
          <w:sz w:val="24"/>
          <w:szCs w:val="24"/>
        </w:rPr>
        <w:t xml:space="preserve"> </w:t>
      </w:r>
      <w:r w:rsidR="005E412A" w:rsidRPr="005E412A">
        <w:rPr>
          <w:rFonts w:ascii="Times New Roman" w:hAnsi="Times New Roman" w:cs="Times New Roman"/>
          <w:sz w:val="24"/>
          <w:szCs w:val="24"/>
        </w:rPr>
        <w:t xml:space="preserve">You are having an argument with a subordinate at work about how to reduce costs for the company. Both of you are quite convinced of your own correctness. However, you begin to realize that the subordinate is probably right and that your opinion is not standing up to the facts. In this case, would you admit to being wrong? </w:t>
      </w:r>
    </w:p>
    <w:p w14:paraId="7F0F9C9A" w14:textId="77777777" w:rsidR="005E412A" w:rsidRDefault="006D5099" w:rsidP="008B38F0">
      <w:pPr>
        <w:spacing w:line="240" w:lineRule="auto"/>
        <w:rPr>
          <w:rFonts w:ascii="Times New Roman" w:hAnsi="Times New Roman" w:cs="Times New Roman"/>
          <w:sz w:val="24"/>
          <w:szCs w:val="24"/>
        </w:rPr>
      </w:pPr>
      <w:r>
        <w:rPr>
          <w:rFonts w:ascii="Times New Roman" w:hAnsi="Times New Roman" w:cs="Times New Roman"/>
          <w:sz w:val="24"/>
          <w:szCs w:val="24"/>
        </w:rPr>
        <w:t>5</w:t>
      </w:r>
      <w:r w:rsidR="005E412A" w:rsidRPr="005E412A">
        <w:rPr>
          <w:rFonts w:ascii="Times New Roman" w:hAnsi="Times New Roman" w:cs="Times New Roman"/>
          <w:sz w:val="24"/>
          <w:szCs w:val="24"/>
        </w:rPr>
        <w:t>.</w:t>
      </w:r>
      <w:r w:rsidR="008B38F0">
        <w:rPr>
          <w:rFonts w:ascii="Times New Roman" w:hAnsi="Times New Roman" w:cs="Times New Roman"/>
          <w:sz w:val="24"/>
          <w:szCs w:val="24"/>
        </w:rPr>
        <w:t xml:space="preserve"> </w:t>
      </w:r>
      <w:r w:rsidR="005E412A" w:rsidRPr="005E412A">
        <w:rPr>
          <w:rFonts w:ascii="Times New Roman" w:hAnsi="Times New Roman" w:cs="Times New Roman"/>
          <w:sz w:val="24"/>
          <w:szCs w:val="24"/>
        </w:rPr>
        <w:t>You are having an argument with your parent about a child-rearing practice. Both of you are quite convinced of your own correctness. However, you begin to realize that your parent is probably right and that your opinion is not standing up to the facts. In this case, would you admit to being wrong?</w:t>
      </w:r>
    </w:p>
    <w:p w14:paraId="14F7C7CB" w14:textId="77777777" w:rsidR="00385EE2" w:rsidRPr="00385EE2" w:rsidRDefault="00385EE2" w:rsidP="008B38F0">
      <w:pPr>
        <w:spacing w:line="240" w:lineRule="auto"/>
        <w:rPr>
          <w:rFonts w:ascii="Times New Roman" w:hAnsi="Times New Roman" w:cs="Times New Roman"/>
          <w:sz w:val="24"/>
          <w:szCs w:val="24"/>
        </w:rPr>
      </w:pPr>
      <w:r>
        <w:rPr>
          <w:rFonts w:ascii="Times New Roman" w:hAnsi="Times New Roman" w:cs="Times New Roman"/>
          <w:sz w:val="24"/>
          <w:szCs w:val="24"/>
        </w:rPr>
        <w:t>6</w:t>
      </w:r>
      <w:r w:rsidRPr="00385EE2">
        <w:rPr>
          <w:rFonts w:ascii="Times New Roman" w:hAnsi="Times New Roman" w:cs="Times New Roman"/>
          <w:sz w:val="24"/>
          <w:szCs w:val="24"/>
        </w:rPr>
        <w:t>.</w:t>
      </w:r>
      <w:r w:rsidR="008B38F0">
        <w:rPr>
          <w:rFonts w:ascii="Times New Roman" w:hAnsi="Times New Roman" w:cs="Times New Roman"/>
          <w:sz w:val="24"/>
          <w:szCs w:val="24"/>
        </w:rPr>
        <w:t xml:space="preserve"> </w:t>
      </w:r>
      <w:r w:rsidRPr="00385EE2">
        <w:rPr>
          <w:rFonts w:ascii="Times New Roman" w:hAnsi="Times New Roman" w:cs="Times New Roman"/>
          <w:sz w:val="24"/>
          <w:szCs w:val="24"/>
        </w:rPr>
        <w:t>You are having an argument with a subordinate at work about which car is more economical for families. Both of you are quite convinced of your own correctness. However, you begin to realize that the subordinate is probably right and that your opinion is not standing up to the facts. In this case, would you admit to being wrong?</w:t>
      </w:r>
    </w:p>
    <w:p w14:paraId="00B8765D" w14:textId="77777777" w:rsidR="005E412A" w:rsidRDefault="00385EE2" w:rsidP="008B38F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7</w:t>
      </w:r>
      <w:r w:rsidR="005E412A" w:rsidRPr="005E412A">
        <w:rPr>
          <w:rFonts w:ascii="Times New Roman" w:hAnsi="Times New Roman" w:cs="Times New Roman"/>
          <w:sz w:val="24"/>
          <w:szCs w:val="24"/>
        </w:rPr>
        <w:t>.</w:t>
      </w:r>
      <w:r w:rsidR="008B38F0">
        <w:rPr>
          <w:rFonts w:ascii="Times New Roman" w:hAnsi="Times New Roman" w:cs="Times New Roman"/>
          <w:sz w:val="24"/>
          <w:szCs w:val="24"/>
        </w:rPr>
        <w:t xml:space="preserve"> </w:t>
      </w:r>
      <w:r w:rsidR="005E412A" w:rsidRPr="005E412A">
        <w:rPr>
          <w:rFonts w:ascii="Times New Roman" w:hAnsi="Times New Roman" w:cs="Times New Roman"/>
          <w:sz w:val="24"/>
          <w:szCs w:val="24"/>
        </w:rPr>
        <w:t>You are having an argument with a child you are caring for about some random fact. Both of you are quite convinced of your own correctness. However, you begin to realize that the child is probably right and that your opinion is not standing up to the facts. In this case, would you admit to being wrong?</w:t>
      </w:r>
    </w:p>
    <w:p w14:paraId="3FA1896E" w14:textId="77777777" w:rsidR="008B38F0" w:rsidRDefault="008B38F0" w:rsidP="008B38F0">
      <w:pPr>
        <w:spacing w:line="240" w:lineRule="auto"/>
        <w:rPr>
          <w:rFonts w:ascii="Times New Roman" w:hAnsi="Times New Roman" w:cs="Times New Roman"/>
          <w:sz w:val="24"/>
          <w:szCs w:val="24"/>
        </w:rPr>
      </w:pPr>
      <w:r>
        <w:rPr>
          <w:rFonts w:ascii="Times New Roman" w:hAnsi="Times New Roman" w:cs="Times New Roman"/>
          <w:sz w:val="24"/>
          <w:szCs w:val="24"/>
        </w:rPr>
        <w:t>Rejected items:</w:t>
      </w:r>
    </w:p>
    <w:p w14:paraId="33220AEB" w14:textId="77777777" w:rsidR="008B38F0" w:rsidRDefault="008B38F0" w:rsidP="008B38F0">
      <w:pPr>
        <w:spacing w:line="240" w:lineRule="auto"/>
        <w:rPr>
          <w:rFonts w:ascii="Times New Roman" w:hAnsi="Times New Roman" w:cs="Times New Roman"/>
          <w:sz w:val="24"/>
          <w:szCs w:val="24"/>
        </w:rPr>
      </w:pPr>
      <w:r w:rsidRPr="008B38F0">
        <w:rPr>
          <w:rFonts w:ascii="Times New Roman" w:hAnsi="Times New Roman" w:cs="Times New Roman"/>
          <w:sz w:val="24"/>
          <w:szCs w:val="24"/>
        </w:rPr>
        <w:t>You are having an argument with a co-worker about how to move forward on a big project. Both of you are quite convinced of your own correctness. However, you begin to realize that your co-worker is probably right and that your opinion is not standing up to the facts. In this case, would you admit to being wrong?</w:t>
      </w:r>
    </w:p>
    <w:p w14:paraId="3C09A307" w14:textId="77777777" w:rsidR="008B38F0" w:rsidRPr="008B38F0" w:rsidRDefault="008B38F0" w:rsidP="008B38F0">
      <w:pPr>
        <w:spacing w:line="240" w:lineRule="auto"/>
        <w:rPr>
          <w:rFonts w:ascii="Times New Roman" w:hAnsi="Times New Roman" w:cs="Times New Roman"/>
          <w:sz w:val="24"/>
          <w:szCs w:val="24"/>
        </w:rPr>
      </w:pPr>
      <w:r w:rsidRPr="008B38F0">
        <w:rPr>
          <w:rFonts w:ascii="Times New Roman" w:hAnsi="Times New Roman" w:cs="Times New Roman"/>
          <w:sz w:val="24"/>
          <w:szCs w:val="24"/>
        </w:rPr>
        <w:t xml:space="preserve">You are having an argument with your supervisor about how to reduce costs for the company. Both of you are quite convinced of your own correctness. However, you begin to realize that your supervisor is probably right and that your opinion is not standing up to the facts. In this case, would you admit to being wrong? </w:t>
      </w:r>
    </w:p>
    <w:p w14:paraId="58C00C39" w14:textId="77777777" w:rsidR="008B38F0" w:rsidRPr="005E412A" w:rsidRDefault="008B38F0" w:rsidP="008B38F0">
      <w:pPr>
        <w:spacing w:line="240" w:lineRule="auto"/>
        <w:rPr>
          <w:rFonts w:ascii="Times New Roman" w:hAnsi="Times New Roman" w:cs="Times New Roman"/>
          <w:sz w:val="24"/>
          <w:szCs w:val="24"/>
        </w:rPr>
      </w:pPr>
      <w:r w:rsidRPr="008B38F0">
        <w:rPr>
          <w:rFonts w:ascii="Times New Roman" w:hAnsi="Times New Roman" w:cs="Times New Roman"/>
          <w:sz w:val="24"/>
          <w:szCs w:val="24"/>
        </w:rPr>
        <w:t>You are having an argument with your supervisor about which car is more economical for families. Both of you are quite convinced of your own correctness. However, you begin to realize that your supervisor is probably right and that your opinion is not standing up to the facts. In this case, would you admit to being wrong?</w:t>
      </w:r>
    </w:p>
    <w:sectPr w:rsidR="008B38F0" w:rsidRPr="005E412A" w:rsidSect="007C2E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5C00B" w14:textId="77777777" w:rsidR="00C93FF2" w:rsidRDefault="00C93FF2" w:rsidP="00C15912">
      <w:pPr>
        <w:spacing w:after="0" w:line="240" w:lineRule="auto"/>
      </w:pPr>
      <w:r>
        <w:separator/>
      </w:r>
    </w:p>
  </w:endnote>
  <w:endnote w:type="continuationSeparator" w:id="0">
    <w:p w14:paraId="2335CB88" w14:textId="77777777" w:rsidR="00C93FF2" w:rsidRDefault="00C93FF2" w:rsidP="00C15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7E0AA" w14:textId="77777777" w:rsidR="00C93FF2" w:rsidRDefault="00C93FF2" w:rsidP="00C15912">
      <w:pPr>
        <w:spacing w:after="0" w:line="240" w:lineRule="auto"/>
      </w:pPr>
      <w:r>
        <w:separator/>
      </w:r>
    </w:p>
  </w:footnote>
  <w:footnote w:type="continuationSeparator" w:id="0">
    <w:p w14:paraId="2F55E25C" w14:textId="77777777" w:rsidR="00C93FF2" w:rsidRDefault="00C93FF2" w:rsidP="00C15912">
      <w:pPr>
        <w:spacing w:after="0" w:line="240" w:lineRule="auto"/>
      </w:pPr>
      <w:r>
        <w:continuationSeparator/>
      </w:r>
    </w:p>
  </w:footnote>
  <w:footnote w:id="1">
    <w:p w14:paraId="01A3CAB4" w14:textId="1445E98D" w:rsidR="00B2474A" w:rsidRPr="00FF22EE" w:rsidRDefault="00B2474A" w:rsidP="00743A5E">
      <w:pPr>
        <w:pStyle w:val="FootnoteText"/>
        <w:rPr>
          <w:sz w:val="18"/>
        </w:rPr>
      </w:pPr>
      <w:r w:rsidRPr="00FF22EE">
        <w:rPr>
          <w:rStyle w:val="FootnoteReference"/>
          <w:sz w:val="18"/>
        </w:rPr>
        <w:footnoteRef/>
      </w:r>
      <w:r w:rsidRPr="00FF22EE">
        <w:rPr>
          <w:sz w:val="18"/>
        </w:rPr>
        <w:t xml:space="preserve"> Other measures included new measures under development, such as the Post-apocalyptic and Doomsday Prepping Beliefs measure</w:t>
      </w:r>
      <w:r>
        <w:rPr>
          <w:sz w:val="18"/>
        </w:rPr>
        <w:t xml:space="preserve"> – </w:t>
      </w:r>
      <w:r w:rsidRPr="00FF22EE">
        <w:rPr>
          <w:sz w:val="18"/>
        </w:rPr>
        <w:t>correlations</w:t>
      </w:r>
      <w:r>
        <w:rPr>
          <w:sz w:val="18"/>
        </w:rPr>
        <w:t xml:space="preserve"> </w:t>
      </w:r>
      <w:r w:rsidRPr="00FF22EE">
        <w:rPr>
          <w:sz w:val="18"/>
        </w:rPr>
        <w:t>with WA</w:t>
      </w:r>
      <w:r>
        <w:rPr>
          <w:sz w:val="18"/>
        </w:rPr>
        <w:t>W</w:t>
      </w:r>
      <w:r w:rsidRPr="00FF22EE">
        <w:rPr>
          <w:sz w:val="18"/>
        </w:rPr>
        <w:t xml:space="preserve"> are reported in </w:t>
      </w:r>
      <w:r w:rsidR="003D6AEE">
        <w:rPr>
          <w:sz w:val="18"/>
        </w:rPr>
        <w:t xml:space="preserve">Fetterman, Rutjens, </w:t>
      </w:r>
      <w:proofErr w:type="spellStart"/>
      <w:r w:rsidR="003D6AEE">
        <w:rPr>
          <w:sz w:val="18"/>
        </w:rPr>
        <w:t>Landkammer</w:t>
      </w:r>
      <w:proofErr w:type="spellEnd"/>
      <w:r w:rsidR="003D6AEE">
        <w:rPr>
          <w:sz w:val="18"/>
        </w:rPr>
        <w:t>, and Wilkowski</w:t>
      </w:r>
      <w:bookmarkStart w:id="4" w:name="_GoBack"/>
      <w:bookmarkEnd w:id="4"/>
      <w:r>
        <w:rPr>
          <w:sz w:val="18"/>
        </w:rPr>
        <w:t xml:space="preserve"> (2018</w:t>
      </w:r>
      <w:r w:rsidRPr="00FF22EE">
        <w:rPr>
          <w:sz w:val="18"/>
        </w:rPr>
        <w:t>). Some measures were included to validate other new measures. Still, other measures were included for specific purposes completely unrelated to the current study. In all cases, there are no other signi</w:t>
      </w:r>
      <w:r>
        <w:rPr>
          <w:sz w:val="18"/>
        </w:rPr>
        <w:t>ficant correlations with WAT.</w:t>
      </w:r>
    </w:p>
  </w:footnote>
  <w:footnote w:id="2">
    <w:p w14:paraId="03A405A7" w14:textId="77777777" w:rsidR="00B2474A" w:rsidRDefault="00B2474A">
      <w:pPr>
        <w:pStyle w:val="FootnoteText"/>
      </w:pPr>
      <w:r>
        <w:rPr>
          <w:rStyle w:val="FootnoteReference"/>
        </w:rPr>
        <w:footnoteRef/>
      </w:r>
      <w:r>
        <w:t xml:space="preserve"> Using the 10-item score only insignificantly increases the size of the effects across studies. The 7-item score is the more conservative measure, though more internally consistent.</w:t>
      </w:r>
    </w:p>
  </w:footnote>
  <w:footnote w:id="3">
    <w:p w14:paraId="46799C3A" w14:textId="77777777" w:rsidR="00B2474A" w:rsidRPr="001323AD" w:rsidRDefault="00B2474A">
      <w:pPr>
        <w:pStyle w:val="FootnoteText"/>
        <w:rPr>
          <w:sz w:val="18"/>
        </w:rPr>
      </w:pPr>
      <w:r w:rsidRPr="001323AD">
        <w:rPr>
          <w:rStyle w:val="FootnoteReference"/>
          <w:sz w:val="18"/>
        </w:rPr>
        <w:footnoteRef/>
      </w:r>
      <w:r w:rsidRPr="001323AD">
        <w:rPr>
          <w:sz w:val="18"/>
        </w:rPr>
        <w:t xml:space="preserve"> We also included a measure of the Dark Triad (Jones &amp; Paulhus, 2014) for purposes beyond the scope of the current research.</w:t>
      </w:r>
    </w:p>
  </w:footnote>
  <w:footnote w:id="4">
    <w:p w14:paraId="426B4A20" w14:textId="77777777" w:rsidR="00B2474A" w:rsidRPr="00D30B0F" w:rsidRDefault="00B2474A">
      <w:pPr>
        <w:pStyle w:val="FootnoteText"/>
      </w:pPr>
      <w:r>
        <w:rPr>
          <w:rStyle w:val="FootnoteReference"/>
        </w:rPr>
        <w:footnoteRef/>
      </w:r>
      <w:r>
        <w:t xml:space="preserve"> An identical model was run with openness. Openness was not a significant predictor (</w:t>
      </w:r>
      <w:r>
        <w:rPr>
          <w:i/>
        </w:rPr>
        <w:t>p</w:t>
      </w:r>
      <w:r>
        <w:t xml:space="preserve"> &gt; .983), while WAW remained a significant predictor (</w:t>
      </w:r>
      <w:r>
        <w:rPr>
          <w:i/>
        </w:rPr>
        <w:t>p</w:t>
      </w:r>
      <w:r>
        <w:t xml:space="preserve"> = .038).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401F3" w14:textId="77777777" w:rsidR="00B2474A" w:rsidRPr="00B02956" w:rsidRDefault="00B2474A">
    <w:pPr>
      <w:pStyle w:val="Header"/>
      <w:jc w:val="right"/>
      <w:rPr>
        <w:rFonts w:ascii="Times New Roman" w:hAnsi="Times New Roman" w:cs="Times New Roman"/>
        <w:sz w:val="24"/>
        <w:szCs w:val="24"/>
      </w:rPr>
    </w:pPr>
    <w:r w:rsidRPr="00B02956">
      <w:rPr>
        <w:rFonts w:ascii="Times New Roman" w:hAnsi="Times New Roman" w:cs="Times New Roman"/>
        <w:sz w:val="24"/>
        <w:szCs w:val="24"/>
      </w:rPr>
      <w:t xml:space="preserve">Wrongness Admission </w:t>
    </w:r>
    <w:r>
      <w:rPr>
        <w:rFonts w:ascii="Times New Roman" w:hAnsi="Times New Roman" w:cs="Times New Roman"/>
        <w:sz w:val="24"/>
        <w:szCs w:val="24"/>
      </w:rPr>
      <w:t>Willingness</w:t>
    </w:r>
    <w:r w:rsidRPr="00B02956">
      <w:rPr>
        <w:rFonts w:ascii="Times New Roman" w:hAnsi="Times New Roman" w:cs="Times New Roman"/>
        <w:sz w:val="24"/>
        <w:szCs w:val="24"/>
      </w:rPr>
      <w:t xml:space="preserve"> </w:t>
    </w:r>
    <w:sdt>
      <w:sdtPr>
        <w:rPr>
          <w:rFonts w:ascii="Times New Roman" w:hAnsi="Times New Roman" w:cs="Times New Roman"/>
          <w:sz w:val="24"/>
          <w:szCs w:val="24"/>
        </w:rPr>
        <w:id w:val="-242106782"/>
        <w:docPartObj>
          <w:docPartGallery w:val="Page Numbers (Top of Page)"/>
          <w:docPartUnique/>
        </w:docPartObj>
      </w:sdtPr>
      <w:sdtEndPr>
        <w:rPr>
          <w:noProof/>
        </w:rPr>
      </w:sdtEndPr>
      <w:sdtContent>
        <w:r w:rsidRPr="00B02956">
          <w:rPr>
            <w:rFonts w:ascii="Times New Roman" w:hAnsi="Times New Roman" w:cs="Times New Roman"/>
            <w:sz w:val="24"/>
            <w:szCs w:val="24"/>
          </w:rPr>
          <w:fldChar w:fldCharType="begin"/>
        </w:r>
        <w:r w:rsidRPr="00B02956">
          <w:rPr>
            <w:rFonts w:ascii="Times New Roman" w:hAnsi="Times New Roman" w:cs="Times New Roman"/>
            <w:sz w:val="24"/>
            <w:szCs w:val="24"/>
          </w:rPr>
          <w:instrText xml:space="preserve"> PAGE   \* MERGEFORMAT </w:instrText>
        </w:r>
        <w:r w:rsidRPr="00B02956">
          <w:rPr>
            <w:rFonts w:ascii="Times New Roman" w:hAnsi="Times New Roman" w:cs="Times New Roman"/>
            <w:sz w:val="24"/>
            <w:szCs w:val="24"/>
          </w:rPr>
          <w:fldChar w:fldCharType="separate"/>
        </w:r>
        <w:r>
          <w:rPr>
            <w:rFonts w:ascii="Times New Roman" w:hAnsi="Times New Roman" w:cs="Times New Roman"/>
            <w:noProof/>
            <w:sz w:val="24"/>
            <w:szCs w:val="24"/>
          </w:rPr>
          <w:t>1</w:t>
        </w:r>
        <w:r w:rsidRPr="00B02956">
          <w:rPr>
            <w:rFonts w:ascii="Times New Roman" w:hAnsi="Times New Roman" w:cs="Times New Roman"/>
            <w:noProof/>
            <w:sz w:val="24"/>
            <w:szCs w:val="24"/>
          </w:rPr>
          <w:fldChar w:fldCharType="end"/>
        </w:r>
      </w:sdtContent>
    </w:sdt>
  </w:p>
  <w:p w14:paraId="45EB870B" w14:textId="77777777" w:rsidR="00B2474A" w:rsidRDefault="00B247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AF15672-8E5E-47E8-B724-C9EA6590BD64}"/>
    <w:docVar w:name="dgnword-eventsink" w:val="287373720"/>
  </w:docVars>
  <w:rsids>
    <w:rsidRoot w:val="009F46D5"/>
    <w:rsid w:val="00002063"/>
    <w:rsid w:val="000120AE"/>
    <w:rsid w:val="000217DE"/>
    <w:rsid w:val="00026241"/>
    <w:rsid w:val="00026FB3"/>
    <w:rsid w:val="00031A98"/>
    <w:rsid w:val="0003383F"/>
    <w:rsid w:val="00036EE5"/>
    <w:rsid w:val="00047129"/>
    <w:rsid w:val="000504A6"/>
    <w:rsid w:val="00050C5F"/>
    <w:rsid w:val="000567FE"/>
    <w:rsid w:val="00062A91"/>
    <w:rsid w:val="00065F41"/>
    <w:rsid w:val="00066392"/>
    <w:rsid w:val="00071075"/>
    <w:rsid w:val="00072387"/>
    <w:rsid w:val="000747F4"/>
    <w:rsid w:val="00084562"/>
    <w:rsid w:val="00094926"/>
    <w:rsid w:val="000A3EA3"/>
    <w:rsid w:val="000B2B0C"/>
    <w:rsid w:val="000B43C9"/>
    <w:rsid w:val="000B47A0"/>
    <w:rsid w:val="000C240A"/>
    <w:rsid w:val="000C6D0D"/>
    <w:rsid w:val="000D442B"/>
    <w:rsid w:val="000D7549"/>
    <w:rsid w:val="000E2050"/>
    <w:rsid w:val="000E46F2"/>
    <w:rsid w:val="000E594C"/>
    <w:rsid w:val="000F2DAA"/>
    <w:rsid w:val="000F3DC0"/>
    <w:rsid w:val="000F5452"/>
    <w:rsid w:val="00104545"/>
    <w:rsid w:val="00104D43"/>
    <w:rsid w:val="00105555"/>
    <w:rsid w:val="0011041A"/>
    <w:rsid w:val="00126D78"/>
    <w:rsid w:val="001323AD"/>
    <w:rsid w:val="0013415C"/>
    <w:rsid w:val="0013454C"/>
    <w:rsid w:val="00141CDE"/>
    <w:rsid w:val="00146BEE"/>
    <w:rsid w:val="00146D4F"/>
    <w:rsid w:val="0015417D"/>
    <w:rsid w:val="001574E8"/>
    <w:rsid w:val="00165C52"/>
    <w:rsid w:val="00175A87"/>
    <w:rsid w:val="0018229E"/>
    <w:rsid w:val="0018281D"/>
    <w:rsid w:val="0018341A"/>
    <w:rsid w:val="001A417D"/>
    <w:rsid w:val="001B1472"/>
    <w:rsid w:val="001B6B28"/>
    <w:rsid w:val="001B6FA0"/>
    <w:rsid w:val="001B721C"/>
    <w:rsid w:val="001C602B"/>
    <w:rsid w:val="001D5986"/>
    <w:rsid w:val="001D5F13"/>
    <w:rsid w:val="001E4DB8"/>
    <w:rsid w:val="001E52C6"/>
    <w:rsid w:val="001E6556"/>
    <w:rsid w:val="001F1F24"/>
    <w:rsid w:val="001F32F0"/>
    <w:rsid w:val="001F37FB"/>
    <w:rsid w:val="001F393C"/>
    <w:rsid w:val="001F4087"/>
    <w:rsid w:val="001F4488"/>
    <w:rsid w:val="001F6677"/>
    <w:rsid w:val="0020149F"/>
    <w:rsid w:val="002143AD"/>
    <w:rsid w:val="00214D57"/>
    <w:rsid w:val="00217EDC"/>
    <w:rsid w:val="00221CE0"/>
    <w:rsid w:val="002274C0"/>
    <w:rsid w:val="00252683"/>
    <w:rsid w:val="00260113"/>
    <w:rsid w:val="002625B5"/>
    <w:rsid w:val="00264DDC"/>
    <w:rsid w:val="00276388"/>
    <w:rsid w:val="002816F8"/>
    <w:rsid w:val="002918C3"/>
    <w:rsid w:val="002A6F09"/>
    <w:rsid w:val="002B2232"/>
    <w:rsid w:val="002B36C1"/>
    <w:rsid w:val="002C46BA"/>
    <w:rsid w:val="002C4E29"/>
    <w:rsid w:val="002F07F3"/>
    <w:rsid w:val="002F4EA2"/>
    <w:rsid w:val="003011C2"/>
    <w:rsid w:val="00302687"/>
    <w:rsid w:val="003063CB"/>
    <w:rsid w:val="00312FA8"/>
    <w:rsid w:val="00313EFE"/>
    <w:rsid w:val="00321B94"/>
    <w:rsid w:val="00321C81"/>
    <w:rsid w:val="00321EC8"/>
    <w:rsid w:val="00322782"/>
    <w:rsid w:val="003264AA"/>
    <w:rsid w:val="00333FCA"/>
    <w:rsid w:val="0034125F"/>
    <w:rsid w:val="0035661F"/>
    <w:rsid w:val="00357FA2"/>
    <w:rsid w:val="003658CB"/>
    <w:rsid w:val="00367BF2"/>
    <w:rsid w:val="00372043"/>
    <w:rsid w:val="00372E96"/>
    <w:rsid w:val="00381E14"/>
    <w:rsid w:val="0038259B"/>
    <w:rsid w:val="00385EE2"/>
    <w:rsid w:val="00386704"/>
    <w:rsid w:val="00391852"/>
    <w:rsid w:val="003A5BBE"/>
    <w:rsid w:val="003B1700"/>
    <w:rsid w:val="003D3135"/>
    <w:rsid w:val="003D4BE2"/>
    <w:rsid w:val="003D6464"/>
    <w:rsid w:val="003D6AEE"/>
    <w:rsid w:val="003D6EA5"/>
    <w:rsid w:val="003F0234"/>
    <w:rsid w:val="003F5B4B"/>
    <w:rsid w:val="003F64D0"/>
    <w:rsid w:val="00402E11"/>
    <w:rsid w:val="004079CD"/>
    <w:rsid w:val="004117A5"/>
    <w:rsid w:val="00413CA7"/>
    <w:rsid w:val="00422319"/>
    <w:rsid w:val="00427D5E"/>
    <w:rsid w:val="00452F23"/>
    <w:rsid w:val="0045355D"/>
    <w:rsid w:val="00454033"/>
    <w:rsid w:val="0045762E"/>
    <w:rsid w:val="00460EAF"/>
    <w:rsid w:val="00480263"/>
    <w:rsid w:val="00495953"/>
    <w:rsid w:val="00497D94"/>
    <w:rsid w:val="004B1878"/>
    <w:rsid w:val="004B6F9F"/>
    <w:rsid w:val="004C2091"/>
    <w:rsid w:val="004D4E8C"/>
    <w:rsid w:val="004E4A9F"/>
    <w:rsid w:val="004F6AE8"/>
    <w:rsid w:val="005006B9"/>
    <w:rsid w:val="00501D40"/>
    <w:rsid w:val="00501DE9"/>
    <w:rsid w:val="00514666"/>
    <w:rsid w:val="005147FB"/>
    <w:rsid w:val="0051671F"/>
    <w:rsid w:val="00524E65"/>
    <w:rsid w:val="00525854"/>
    <w:rsid w:val="00527F3A"/>
    <w:rsid w:val="00534313"/>
    <w:rsid w:val="00540618"/>
    <w:rsid w:val="00556446"/>
    <w:rsid w:val="00560411"/>
    <w:rsid w:val="00564FCF"/>
    <w:rsid w:val="005759C3"/>
    <w:rsid w:val="00580D54"/>
    <w:rsid w:val="0058125B"/>
    <w:rsid w:val="00590486"/>
    <w:rsid w:val="00592DEB"/>
    <w:rsid w:val="00594308"/>
    <w:rsid w:val="005A10F3"/>
    <w:rsid w:val="005A16BF"/>
    <w:rsid w:val="005B0CEB"/>
    <w:rsid w:val="005B1308"/>
    <w:rsid w:val="005C31E7"/>
    <w:rsid w:val="005D0DD4"/>
    <w:rsid w:val="005D382A"/>
    <w:rsid w:val="005E412A"/>
    <w:rsid w:val="005E7D33"/>
    <w:rsid w:val="005F10AB"/>
    <w:rsid w:val="005F520C"/>
    <w:rsid w:val="006001AF"/>
    <w:rsid w:val="0060115B"/>
    <w:rsid w:val="00603B2D"/>
    <w:rsid w:val="00605E5B"/>
    <w:rsid w:val="00610FCB"/>
    <w:rsid w:val="006121F2"/>
    <w:rsid w:val="006168FA"/>
    <w:rsid w:val="00627B21"/>
    <w:rsid w:val="0063256D"/>
    <w:rsid w:val="00637135"/>
    <w:rsid w:val="00643660"/>
    <w:rsid w:val="00644325"/>
    <w:rsid w:val="00672121"/>
    <w:rsid w:val="00674567"/>
    <w:rsid w:val="00676C77"/>
    <w:rsid w:val="006849EF"/>
    <w:rsid w:val="00687757"/>
    <w:rsid w:val="006970AB"/>
    <w:rsid w:val="006A68D6"/>
    <w:rsid w:val="006B03FD"/>
    <w:rsid w:val="006B5B52"/>
    <w:rsid w:val="006B61F9"/>
    <w:rsid w:val="006C777B"/>
    <w:rsid w:val="006D2E63"/>
    <w:rsid w:val="006D5099"/>
    <w:rsid w:val="006D6826"/>
    <w:rsid w:val="006E754C"/>
    <w:rsid w:val="006E75AE"/>
    <w:rsid w:val="006F06DD"/>
    <w:rsid w:val="006F4BCF"/>
    <w:rsid w:val="006F73A6"/>
    <w:rsid w:val="00701933"/>
    <w:rsid w:val="00702769"/>
    <w:rsid w:val="00706168"/>
    <w:rsid w:val="00717988"/>
    <w:rsid w:val="0072226D"/>
    <w:rsid w:val="00722774"/>
    <w:rsid w:val="00726F3C"/>
    <w:rsid w:val="0073549B"/>
    <w:rsid w:val="0073571C"/>
    <w:rsid w:val="00742F74"/>
    <w:rsid w:val="00743A5E"/>
    <w:rsid w:val="00743E8D"/>
    <w:rsid w:val="00744961"/>
    <w:rsid w:val="0075208D"/>
    <w:rsid w:val="00753D06"/>
    <w:rsid w:val="0076033C"/>
    <w:rsid w:val="00760628"/>
    <w:rsid w:val="00761644"/>
    <w:rsid w:val="00766035"/>
    <w:rsid w:val="007756CB"/>
    <w:rsid w:val="0077611E"/>
    <w:rsid w:val="00780746"/>
    <w:rsid w:val="00786401"/>
    <w:rsid w:val="00793BE9"/>
    <w:rsid w:val="007A28B7"/>
    <w:rsid w:val="007A4562"/>
    <w:rsid w:val="007B0BED"/>
    <w:rsid w:val="007B166D"/>
    <w:rsid w:val="007B4CF5"/>
    <w:rsid w:val="007C02B0"/>
    <w:rsid w:val="007C2D49"/>
    <w:rsid w:val="007C2EE1"/>
    <w:rsid w:val="007C711E"/>
    <w:rsid w:val="007D58D6"/>
    <w:rsid w:val="007D6703"/>
    <w:rsid w:val="007D6A59"/>
    <w:rsid w:val="007E62F5"/>
    <w:rsid w:val="007E71C1"/>
    <w:rsid w:val="00830F63"/>
    <w:rsid w:val="008311B8"/>
    <w:rsid w:val="00832EC9"/>
    <w:rsid w:val="008361FA"/>
    <w:rsid w:val="0084414B"/>
    <w:rsid w:val="00845E9D"/>
    <w:rsid w:val="00850040"/>
    <w:rsid w:val="00853B78"/>
    <w:rsid w:val="00853EDD"/>
    <w:rsid w:val="00854E76"/>
    <w:rsid w:val="00855E0A"/>
    <w:rsid w:val="008617B2"/>
    <w:rsid w:val="00864DDA"/>
    <w:rsid w:val="00867F1B"/>
    <w:rsid w:val="00873EF0"/>
    <w:rsid w:val="00877013"/>
    <w:rsid w:val="00892B01"/>
    <w:rsid w:val="00893B48"/>
    <w:rsid w:val="008A0463"/>
    <w:rsid w:val="008B38F0"/>
    <w:rsid w:val="008B42C8"/>
    <w:rsid w:val="008B4F89"/>
    <w:rsid w:val="008B7FDB"/>
    <w:rsid w:val="008C1884"/>
    <w:rsid w:val="008C4673"/>
    <w:rsid w:val="008C746A"/>
    <w:rsid w:val="008D3EDC"/>
    <w:rsid w:val="008D6DDC"/>
    <w:rsid w:val="008E04B0"/>
    <w:rsid w:val="008E1B39"/>
    <w:rsid w:val="008E7FEB"/>
    <w:rsid w:val="009019DE"/>
    <w:rsid w:val="00903AFA"/>
    <w:rsid w:val="00903EF7"/>
    <w:rsid w:val="00905FE4"/>
    <w:rsid w:val="009067F5"/>
    <w:rsid w:val="00911C7C"/>
    <w:rsid w:val="00923DEB"/>
    <w:rsid w:val="00923F8E"/>
    <w:rsid w:val="0092599D"/>
    <w:rsid w:val="00925E19"/>
    <w:rsid w:val="00940A1F"/>
    <w:rsid w:val="00941927"/>
    <w:rsid w:val="0095695D"/>
    <w:rsid w:val="009575EC"/>
    <w:rsid w:val="0096269F"/>
    <w:rsid w:val="00963FB6"/>
    <w:rsid w:val="009674F6"/>
    <w:rsid w:val="009702F2"/>
    <w:rsid w:val="00980459"/>
    <w:rsid w:val="00994674"/>
    <w:rsid w:val="00997D40"/>
    <w:rsid w:val="009A6676"/>
    <w:rsid w:val="009B2C9B"/>
    <w:rsid w:val="009C0B4C"/>
    <w:rsid w:val="009C49A2"/>
    <w:rsid w:val="009C586D"/>
    <w:rsid w:val="009D3238"/>
    <w:rsid w:val="009D65DB"/>
    <w:rsid w:val="009D67B2"/>
    <w:rsid w:val="009F46D5"/>
    <w:rsid w:val="009F58A1"/>
    <w:rsid w:val="009F71E3"/>
    <w:rsid w:val="00A02DBF"/>
    <w:rsid w:val="00A047BD"/>
    <w:rsid w:val="00A215D0"/>
    <w:rsid w:val="00A2555A"/>
    <w:rsid w:val="00A25940"/>
    <w:rsid w:val="00A3659F"/>
    <w:rsid w:val="00A41AC3"/>
    <w:rsid w:val="00A42966"/>
    <w:rsid w:val="00A4561B"/>
    <w:rsid w:val="00A472BF"/>
    <w:rsid w:val="00A50E1F"/>
    <w:rsid w:val="00A5306E"/>
    <w:rsid w:val="00A60A75"/>
    <w:rsid w:val="00A70A34"/>
    <w:rsid w:val="00A733EA"/>
    <w:rsid w:val="00A74C11"/>
    <w:rsid w:val="00A77FE1"/>
    <w:rsid w:val="00A81C08"/>
    <w:rsid w:val="00A83F34"/>
    <w:rsid w:val="00AA47B5"/>
    <w:rsid w:val="00AB07E0"/>
    <w:rsid w:val="00AB2DB9"/>
    <w:rsid w:val="00AB4BF8"/>
    <w:rsid w:val="00AB5EC4"/>
    <w:rsid w:val="00AC2143"/>
    <w:rsid w:val="00AC24A5"/>
    <w:rsid w:val="00AC64DC"/>
    <w:rsid w:val="00AD5942"/>
    <w:rsid w:val="00AD6D30"/>
    <w:rsid w:val="00AE17B2"/>
    <w:rsid w:val="00AE247E"/>
    <w:rsid w:val="00AE4F53"/>
    <w:rsid w:val="00AE5332"/>
    <w:rsid w:val="00AF5F11"/>
    <w:rsid w:val="00B005AF"/>
    <w:rsid w:val="00B02956"/>
    <w:rsid w:val="00B04929"/>
    <w:rsid w:val="00B1398F"/>
    <w:rsid w:val="00B15C72"/>
    <w:rsid w:val="00B21F08"/>
    <w:rsid w:val="00B2474A"/>
    <w:rsid w:val="00B34951"/>
    <w:rsid w:val="00B35551"/>
    <w:rsid w:val="00B40522"/>
    <w:rsid w:val="00B44D44"/>
    <w:rsid w:val="00B44F80"/>
    <w:rsid w:val="00B53758"/>
    <w:rsid w:val="00B6652A"/>
    <w:rsid w:val="00B74325"/>
    <w:rsid w:val="00B7505E"/>
    <w:rsid w:val="00B75B26"/>
    <w:rsid w:val="00BB6B22"/>
    <w:rsid w:val="00BC1432"/>
    <w:rsid w:val="00BC5E67"/>
    <w:rsid w:val="00BD3B83"/>
    <w:rsid w:val="00BD54F4"/>
    <w:rsid w:val="00BE65BF"/>
    <w:rsid w:val="00BF2EB2"/>
    <w:rsid w:val="00BF33FF"/>
    <w:rsid w:val="00BF3DF8"/>
    <w:rsid w:val="00BF4587"/>
    <w:rsid w:val="00BF576F"/>
    <w:rsid w:val="00C00359"/>
    <w:rsid w:val="00C11D8E"/>
    <w:rsid w:val="00C15912"/>
    <w:rsid w:val="00C23A4C"/>
    <w:rsid w:val="00C26217"/>
    <w:rsid w:val="00C324D0"/>
    <w:rsid w:val="00C44113"/>
    <w:rsid w:val="00C57B78"/>
    <w:rsid w:val="00C601D7"/>
    <w:rsid w:val="00C6217D"/>
    <w:rsid w:val="00C64768"/>
    <w:rsid w:val="00C66626"/>
    <w:rsid w:val="00C701DD"/>
    <w:rsid w:val="00C76D5D"/>
    <w:rsid w:val="00C84020"/>
    <w:rsid w:val="00C87655"/>
    <w:rsid w:val="00C87CD1"/>
    <w:rsid w:val="00C90A89"/>
    <w:rsid w:val="00C93FF2"/>
    <w:rsid w:val="00C96190"/>
    <w:rsid w:val="00CA2658"/>
    <w:rsid w:val="00CA6E21"/>
    <w:rsid w:val="00CB1777"/>
    <w:rsid w:val="00CD2D23"/>
    <w:rsid w:val="00CD408C"/>
    <w:rsid w:val="00CD4ACE"/>
    <w:rsid w:val="00CD5EB4"/>
    <w:rsid w:val="00CE3548"/>
    <w:rsid w:val="00CE770F"/>
    <w:rsid w:val="00CF29BD"/>
    <w:rsid w:val="00CF309B"/>
    <w:rsid w:val="00D14AE3"/>
    <w:rsid w:val="00D15386"/>
    <w:rsid w:val="00D27654"/>
    <w:rsid w:val="00D30B0F"/>
    <w:rsid w:val="00D44F4B"/>
    <w:rsid w:val="00D631EF"/>
    <w:rsid w:val="00D706FB"/>
    <w:rsid w:val="00D71846"/>
    <w:rsid w:val="00D74163"/>
    <w:rsid w:val="00D7779D"/>
    <w:rsid w:val="00D8364F"/>
    <w:rsid w:val="00D9741F"/>
    <w:rsid w:val="00DA0A38"/>
    <w:rsid w:val="00DB11B5"/>
    <w:rsid w:val="00DB7D65"/>
    <w:rsid w:val="00DC1D15"/>
    <w:rsid w:val="00DC2C7A"/>
    <w:rsid w:val="00DC64A2"/>
    <w:rsid w:val="00DD08E3"/>
    <w:rsid w:val="00DF1503"/>
    <w:rsid w:val="00DF2634"/>
    <w:rsid w:val="00DF3F4E"/>
    <w:rsid w:val="00E00D12"/>
    <w:rsid w:val="00E0202A"/>
    <w:rsid w:val="00E10BFF"/>
    <w:rsid w:val="00E11BD6"/>
    <w:rsid w:val="00E303D9"/>
    <w:rsid w:val="00E43F1A"/>
    <w:rsid w:val="00E459CB"/>
    <w:rsid w:val="00E474FE"/>
    <w:rsid w:val="00E549A2"/>
    <w:rsid w:val="00E56B04"/>
    <w:rsid w:val="00E60949"/>
    <w:rsid w:val="00E635F2"/>
    <w:rsid w:val="00E663C2"/>
    <w:rsid w:val="00E73BC6"/>
    <w:rsid w:val="00E764EA"/>
    <w:rsid w:val="00E82B18"/>
    <w:rsid w:val="00E8558E"/>
    <w:rsid w:val="00E9085B"/>
    <w:rsid w:val="00E95FA6"/>
    <w:rsid w:val="00E97236"/>
    <w:rsid w:val="00EA0728"/>
    <w:rsid w:val="00EA6A36"/>
    <w:rsid w:val="00EC72E5"/>
    <w:rsid w:val="00ED538F"/>
    <w:rsid w:val="00EF4447"/>
    <w:rsid w:val="00EF6587"/>
    <w:rsid w:val="00F004ED"/>
    <w:rsid w:val="00F14E9C"/>
    <w:rsid w:val="00F24C8F"/>
    <w:rsid w:val="00F30169"/>
    <w:rsid w:val="00F30DAD"/>
    <w:rsid w:val="00F50EB8"/>
    <w:rsid w:val="00F55A88"/>
    <w:rsid w:val="00F64D61"/>
    <w:rsid w:val="00F70391"/>
    <w:rsid w:val="00F7046D"/>
    <w:rsid w:val="00F81294"/>
    <w:rsid w:val="00F85FFF"/>
    <w:rsid w:val="00F945F7"/>
    <w:rsid w:val="00FA3568"/>
    <w:rsid w:val="00FA434A"/>
    <w:rsid w:val="00FB4926"/>
    <w:rsid w:val="00FB4EFD"/>
    <w:rsid w:val="00FC0263"/>
    <w:rsid w:val="00FC0B92"/>
    <w:rsid w:val="00FC6888"/>
    <w:rsid w:val="00FD0230"/>
    <w:rsid w:val="00FD3C67"/>
    <w:rsid w:val="00FE62CD"/>
    <w:rsid w:val="00FF0861"/>
    <w:rsid w:val="00FF0AC4"/>
    <w:rsid w:val="00FF0DE3"/>
    <w:rsid w:val="00FF26AA"/>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0CF56"/>
  <w15:docId w15:val="{9FAD13D9-DBC9-42B7-88BD-EE38E860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6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3BC6"/>
    <w:rPr>
      <w:color w:val="808080"/>
    </w:rPr>
  </w:style>
  <w:style w:type="table" w:styleId="TableGrid">
    <w:name w:val="Table Grid"/>
    <w:basedOn w:val="TableNormal"/>
    <w:uiPriority w:val="39"/>
    <w:rsid w:val="00963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2774"/>
    <w:rPr>
      <w:sz w:val="16"/>
      <w:szCs w:val="16"/>
    </w:rPr>
  </w:style>
  <w:style w:type="paragraph" w:styleId="CommentText">
    <w:name w:val="annotation text"/>
    <w:basedOn w:val="Normal"/>
    <w:link w:val="CommentTextChar"/>
    <w:uiPriority w:val="99"/>
    <w:semiHidden/>
    <w:unhideWhenUsed/>
    <w:rsid w:val="00722774"/>
    <w:pPr>
      <w:spacing w:line="240" w:lineRule="auto"/>
    </w:pPr>
    <w:rPr>
      <w:sz w:val="20"/>
      <w:szCs w:val="20"/>
    </w:rPr>
  </w:style>
  <w:style w:type="character" w:customStyle="1" w:styleId="CommentTextChar">
    <w:name w:val="Comment Text Char"/>
    <w:basedOn w:val="DefaultParagraphFont"/>
    <w:link w:val="CommentText"/>
    <w:uiPriority w:val="99"/>
    <w:semiHidden/>
    <w:rsid w:val="00722774"/>
    <w:rPr>
      <w:sz w:val="20"/>
      <w:szCs w:val="20"/>
    </w:rPr>
  </w:style>
  <w:style w:type="paragraph" w:styleId="CommentSubject">
    <w:name w:val="annotation subject"/>
    <w:basedOn w:val="CommentText"/>
    <w:next w:val="CommentText"/>
    <w:link w:val="CommentSubjectChar"/>
    <w:uiPriority w:val="99"/>
    <w:semiHidden/>
    <w:unhideWhenUsed/>
    <w:rsid w:val="00722774"/>
    <w:rPr>
      <w:b/>
      <w:bCs/>
    </w:rPr>
  </w:style>
  <w:style w:type="character" w:customStyle="1" w:styleId="CommentSubjectChar">
    <w:name w:val="Comment Subject Char"/>
    <w:basedOn w:val="CommentTextChar"/>
    <w:link w:val="CommentSubject"/>
    <w:uiPriority w:val="99"/>
    <w:semiHidden/>
    <w:rsid w:val="00722774"/>
    <w:rPr>
      <w:b/>
      <w:bCs/>
      <w:sz w:val="20"/>
      <w:szCs w:val="20"/>
    </w:rPr>
  </w:style>
  <w:style w:type="paragraph" w:styleId="BalloonText">
    <w:name w:val="Balloon Text"/>
    <w:basedOn w:val="Normal"/>
    <w:link w:val="BalloonTextChar"/>
    <w:uiPriority w:val="99"/>
    <w:semiHidden/>
    <w:unhideWhenUsed/>
    <w:rsid w:val="00722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74"/>
    <w:rPr>
      <w:rFonts w:ascii="Segoe UI" w:hAnsi="Segoe UI" w:cs="Segoe UI"/>
      <w:sz w:val="18"/>
      <w:szCs w:val="18"/>
    </w:rPr>
  </w:style>
  <w:style w:type="paragraph" w:styleId="Revision">
    <w:name w:val="Revision"/>
    <w:hidden/>
    <w:uiPriority w:val="99"/>
    <w:semiHidden/>
    <w:rsid w:val="007C2D49"/>
    <w:pPr>
      <w:spacing w:after="0" w:line="240" w:lineRule="auto"/>
    </w:pPr>
  </w:style>
  <w:style w:type="paragraph" w:styleId="ListParagraph">
    <w:name w:val="List Paragraph"/>
    <w:basedOn w:val="Normal"/>
    <w:uiPriority w:val="34"/>
    <w:qFormat/>
    <w:rsid w:val="00C26217"/>
    <w:pPr>
      <w:ind w:left="720"/>
      <w:contextualSpacing/>
    </w:pPr>
  </w:style>
  <w:style w:type="paragraph" w:styleId="FootnoteText">
    <w:name w:val="footnote text"/>
    <w:basedOn w:val="Normal"/>
    <w:link w:val="FootnoteTextChar"/>
    <w:uiPriority w:val="99"/>
    <w:semiHidden/>
    <w:unhideWhenUsed/>
    <w:rsid w:val="00C159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5912"/>
    <w:rPr>
      <w:sz w:val="20"/>
      <w:szCs w:val="20"/>
    </w:rPr>
  </w:style>
  <w:style w:type="character" w:styleId="FootnoteReference">
    <w:name w:val="footnote reference"/>
    <w:basedOn w:val="DefaultParagraphFont"/>
    <w:uiPriority w:val="99"/>
    <w:semiHidden/>
    <w:unhideWhenUsed/>
    <w:rsid w:val="00C15912"/>
    <w:rPr>
      <w:vertAlign w:val="superscript"/>
    </w:rPr>
  </w:style>
  <w:style w:type="paragraph" w:customStyle="1" w:styleId="APA">
    <w:name w:val="APA"/>
    <w:qFormat/>
    <w:rsid w:val="00B02956"/>
    <w:pPr>
      <w:spacing w:after="0" w:line="48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02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956"/>
  </w:style>
  <w:style w:type="paragraph" w:styleId="Footer">
    <w:name w:val="footer"/>
    <w:basedOn w:val="Normal"/>
    <w:link w:val="FooterChar"/>
    <w:uiPriority w:val="99"/>
    <w:unhideWhenUsed/>
    <w:rsid w:val="00B02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956"/>
  </w:style>
  <w:style w:type="paragraph" w:styleId="NormalWeb">
    <w:name w:val="Normal (Web)"/>
    <w:basedOn w:val="Normal"/>
    <w:uiPriority w:val="99"/>
    <w:unhideWhenUsed/>
    <w:rsid w:val="00452F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659F"/>
    <w:rPr>
      <w:b/>
      <w:bCs/>
    </w:rPr>
  </w:style>
  <w:style w:type="character" w:styleId="Hyperlink">
    <w:name w:val="Hyperlink"/>
    <w:basedOn w:val="DefaultParagraphFont"/>
    <w:uiPriority w:val="99"/>
    <w:semiHidden/>
    <w:unhideWhenUsed/>
    <w:rsid w:val="00A365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Sheet1!$B$2</c:f>
              <c:strCache>
                <c:ptCount val="1"/>
                <c:pt idx="0">
                  <c:v>Wrongness Admission</c:v>
                </c:pt>
              </c:strCache>
            </c:strRef>
          </c:tx>
          <c:spPr>
            <a:ln w="28575" cap="rnd">
              <a:solidFill>
                <a:schemeClr val="dk1">
                  <a:tint val="88500"/>
                </a:schemeClr>
              </a:solidFill>
              <a:round/>
            </a:ln>
            <a:effectLst/>
          </c:spPr>
          <c:marker>
            <c:symbol val="none"/>
          </c:marker>
          <c:errBars>
            <c:errDir val="y"/>
            <c:errBarType val="both"/>
            <c:errValType val="cust"/>
            <c:noEndCap val="0"/>
            <c:plus>
              <c:numRef>
                <c:f>Sheet1!$D$3:$D$6</c:f>
                <c:numCache>
                  <c:formatCode>General</c:formatCode>
                  <c:ptCount val="4"/>
                  <c:pt idx="0">
                    <c:v>7.4075118644523805E-2</c:v>
                  </c:pt>
                  <c:pt idx="1">
                    <c:v>0.12958433600000008</c:v>
                  </c:pt>
                  <c:pt idx="2">
                    <c:v>7.2983496526508734E-2</c:v>
                  </c:pt>
                </c:numCache>
              </c:numRef>
            </c:plus>
            <c:minus>
              <c:numRef>
                <c:f>Sheet1!$D$3:$D$5</c:f>
                <c:numCache>
                  <c:formatCode>General</c:formatCode>
                  <c:ptCount val="3"/>
                  <c:pt idx="0">
                    <c:v>7.4075118644523805E-2</c:v>
                  </c:pt>
                  <c:pt idx="1">
                    <c:v>0.12958433600000008</c:v>
                  </c:pt>
                  <c:pt idx="2">
                    <c:v>7.2983496526508734E-2</c:v>
                  </c:pt>
                </c:numCache>
              </c:numRef>
            </c:minus>
            <c:spPr>
              <a:noFill/>
              <a:ln w="9525" cap="flat" cmpd="sng" algn="ctr">
                <a:solidFill>
                  <a:schemeClr val="tx1">
                    <a:lumMod val="65000"/>
                    <a:lumOff val="35000"/>
                  </a:schemeClr>
                </a:solidFill>
                <a:round/>
              </a:ln>
              <a:effectLst/>
            </c:spPr>
          </c:errBars>
          <c:cat>
            <c:strRef>
              <c:f>Sheet1!$A$3:$A$5</c:f>
              <c:strCache>
                <c:ptCount val="3"/>
                <c:pt idx="0">
                  <c:v>Wrongness admission w/post</c:v>
                </c:pt>
                <c:pt idx="1">
                  <c:v>Wrongness admission no post</c:v>
                </c:pt>
                <c:pt idx="2">
                  <c:v>No wrongness admission</c:v>
                </c:pt>
              </c:strCache>
            </c:strRef>
          </c:cat>
          <c:val>
            <c:numRef>
              <c:f>Sheet1!$B$3:$B$5</c:f>
              <c:numCache>
                <c:formatCode>General</c:formatCode>
                <c:ptCount val="3"/>
                <c:pt idx="0">
                  <c:v>3.9239999999999999</c:v>
                </c:pt>
                <c:pt idx="1">
                  <c:v>3.6349999999999998</c:v>
                </c:pt>
                <c:pt idx="2">
                  <c:v>2.9889999999999999</c:v>
                </c:pt>
              </c:numCache>
            </c:numRef>
          </c:val>
          <c:smooth val="0"/>
          <c:extLst>
            <c:ext xmlns:c16="http://schemas.microsoft.com/office/drawing/2014/chart" uri="{C3380CC4-5D6E-409C-BE32-E72D297353CC}">
              <c16:uniqueId val="{00000000-6C3D-471F-8A82-641AC790864E}"/>
            </c:ext>
          </c:extLst>
        </c:ser>
        <c:dLbls>
          <c:showLegendKey val="0"/>
          <c:showVal val="0"/>
          <c:showCatName val="0"/>
          <c:showSerName val="0"/>
          <c:showPercent val="0"/>
          <c:showBubbleSize val="0"/>
        </c:dLbls>
        <c:smooth val="0"/>
        <c:axId val="147749504"/>
        <c:axId val="150925696"/>
      </c:lineChart>
      <c:catAx>
        <c:axId val="147749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crossAx val="150925696"/>
        <c:crosses val="autoZero"/>
        <c:auto val="1"/>
        <c:lblAlgn val="ctr"/>
        <c:lblOffset val="100"/>
        <c:noMultiLvlLbl val="0"/>
      </c:catAx>
      <c:valAx>
        <c:axId val="150925696"/>
        <c:scaling>
          <c:orientation val="minMax"/>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r>
                  <a:rPr lang="en-US"/>
                  <a:t>Wrongness Admission Tendencies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crossAx val="147749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ea typeface="Tahoma" panose="020B0604030504040204" pitchFamily="34"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B0BE4-05C6-4D33-B03D-1F0F0A1FE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9873</Words>
  <Characters>56280</Characters>
  <Application>Microsoft Office Word</Application>
  <DocSecurity>0</DocSecurity>
  <Lines>469</Lines>
  <Paragraphs>132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Carre, Jessica R</dc:creator>
  <cp:lastModifiedBy>Fetterman, Adam K</cp:lastModifiedBy>
  <cp:revision>2</cp:revision>
  <cp:lastPrinted>2018-03-15T21:24:00Z</cp:lastPrinted>
  <dcterms:created xsi:type="dcterms:W3CDTF">2018-10-02T23:31:00Z</dcterms:created>
  <dcterms:modified xsi:type="dcterms:W3CDTF">2018-10-02T23:31:00Z</dcterms:modified>
</cp:coreProperties>
</file>